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AD2142" w14:textId="28A288B1" w:rsidR="007F7635" w:rsidRDefault="00BE67F5" w:rsidP="00BE67F5">
      <w:pPr>
        <w:pStyle w:val="Ttulodetablasyfiguras"/>
        <w:jc w:val="center"/>
      </w:pPr>
      <w:r>
        <w:t xml:space="preserve">Apéndice B. </w:t>
      </w:r>
      <w:r w:rsidR="007F7635" w:rsidRPr="007F7635">
        <w:t xml:space="preserve">Prueba </w:t>
      </w:r>
      <w:r w:rsidRPr="007F7635">
        <w:t>Piloto</w:t>
      </w:r>
    </w:p>
    <w:p w14:paraId="0534CC98" w14:textId="77777777" w:rsidR="00394B70" w:rsidRDefault="00394B70" w:rsidP="00B65F78"/>
    <w:p w14:paraId="24214E52" w14:textId="423F8E36" w:rsidR="008578F0" w:rsidRDefault="00B65F78" w:rsidP="00B65F78">
      <w:r>
        <w:t xml:space="preserve">Para </w:t>
      </w:r>
      <w:r w:rsidRPr="00B65F78">
        <w:t xml:space="preserve">validar la aceptación del mercado de la plataforma de enseñanza de inglés en línea </w:t>
      </w:r>
      <w:r w:rsidR="00394B70" w:rsidRPr="00394B70">
        <w:t>en América Latina</w:t>
      </w:r>
      <w:r w:rsidR="00394B70">
        <w:t xml:space="preserve"> </w:t>
      </w:r>
      <w:r w:rsidRPr="00B65F78">
        <w:t xml:space="preserve">y ajustar la propuesta de valor en función de </w:t>
      </w:r>
      <w:r w:rsidR="003A50B4">
        <w:t>una</w:t>
      </w:r>
      <w:r w:rsidRPr="00B65F78">
        <w:t xml:space="preserve"> retroalimentación real</w:t>
      </w:r>
      <w:r w:rsidR="00394B70">
        <w:t>, se realiza una prueba piloto bajo las siguientes consideraciones</w:t>
      </w:r>
      <w:r w:rsidR="003A50B4">
        <w:t>.</w:t>
      </w:r>
    </w:p>
    <w:p w14:paraId="27E1BFD6" w14:textId="77777777" w:rsidR="007F7635" w:rsidRPr="007F7635" w:rsidRDefault="007F7635" w:rsidP="007F7635">
      <w:pPr>
        <w:keepNext/>
        <w:numPr>
          <w:ilvl w:val="2"/>
          <w:numId w:val="0"/>
        </w:numPr>
        <w:outlineLvl w:val="2"/>
        <w:rPr>
          <w:rFonts w:eastAsia="Times New Roman"/>
          <w:b/>
          <w:i/>
          <w:iCs/>
          <w:color w:val="000000"/>
          <w:szCs w:val="24"/>
          <w:shd w:val="clear" w:color="auto" w:fill="FFFFFF"/>
        </w:rPr>
      </w:pPr>
      <w:r w:rsidRPr="007F7635">
        <w:rPr>
          <w:rFonts w:eastAsia="Times New Roman"/>
          <w:b/>
          <w:i/>
          <w:iCs/>
          <w:color w:val="000000"/>
          <w:szCs w:val="24"/>
          <w:shd w:val="clear" w:color="auto" w:fill="FFFFFF"/>
        </w:rPr>
        <w:t xml:space="preserve">Objetivo </w:t>
      </w:r>
    </w:p>
    <w:p w14:paraId="1A894CEF" w14:textId="1B3F72B4" w:rsidR="007F7635" w:rsidRPr="007F7635" w:rsidRDefault="00BE67F5" w:rsidP="007F7635">
      <w:r>
        <w:t>La prueba piloto t</w:t>
      </w:r>
      <w:r w:rsidR="007F7635" w:rsidRPr="007F7635">
        <w:t xml:space="preserve">iene como finalidad evaluar la prefactibilidad del modelo de negocio propuesto para la plataforma de enseñanza de inglés en línea. </w:t>
      </w:r>
      <w:r w:rsidR="00394B70">
        <w:t>Esto se realiza</w:t>
      </w:r>
      <w:r w:rsidR="004732E3">
        <w:t>,</w:t>
      </w:r>
      <w:r w:rsidR="00394B70">
        <w:t xml:space="preserve"> de acuerdo</w:t>
      </w:r>
      <w:r w:rsidR="004732E3">
        <w:t xml:space="preserve"> con</w:t>
      </w:r>
      <w:r w:rsidR="007F7635" w:rsidRPr="007F7635">
        <w:t xml:space="preserve"> </w:t>
      </w:r>
      <w:r>
        <w:t>l</w:t>
      </w:r>
      <w:r w:rsidR="007F7635" w:rsidRPr="007F7635">
        <w:t>a recolección de datos cualitativos a través de grupos focales es una herramienta eficaz para validar una propuesta antes de su implementación a gran escala (</w:t>
      </w:r>
      <w:proofErr w:type="spellStart"/>
      <w:r w:rsidR="007F7635" w:rsidRPr="007F7635">
        <w:t>McDaniel</w:t>
      </w:r>
      <w:proofErr w:type="spellEnd"/>
      <w:r w:rsidR="007F7635" w:rsidRPr="007F7635">
        <w:t xml:space="preserve"> y Gates, 2016).</w:t>
      </w:r>
    </w:p>
    <w:p w14:paraId="20593EA6" w14:textId="77777777" w:rsidR="007F7635" w:rsidRPr="007F7635" w:rsidRDefault="007F7635" w:rsidP="00BE67F5">
      <w:r w:rsidRPr="007F7635">
        <w:t>Los objetivos específicos de esta prueba piloto son:</w:t>
      </w:r>
    </w:p>
    <w:p w14:paraId="1AC52745" w14:textId="087AAEBC" w:rsidR="007F7635" w:rsidRPr="007F7635" w:rsidRDefault="007F7635" w:rsidP="00BE67F5">
      <w:pPr>
        <w:pStyle w:val="Prrafodelista"/>
        <w:numPr>
          <w:ilvl w:val="0"/>
          <w:numId w:val="20"/>
        </w:numPr>
      </w:pPr>
      <w:r w:rsidRPr="007F7635">
        <w:t>Validar la demanda</w:t>
      </w:r>
      <w:r w:rsidR="003A50B4">
        <w:t xml:space="preserve"> del mercado local</w:t>
      </w:r>
      <w:r w:rsidRPr="007F7635">
        <w:t>, determinando si hay un interés real en la plataforma.</w:t>
      </w:r>
    </w:p>
    <w:p w14:paraId="1880480D" w14:textId="77777777" w:rsidR="007F7635" w:rsidRPr="007F7635" w:rsidRDefault="007F7635" w:rsidP="00BE67F5">
      <w:pPr>
        <w:pStyle w:val="Prrafodelista"/>
        <w:numPr>
          <w:ilvl w:val="0"/>
          <w:numId w:val="20"/>
        </w:numPr>
      </w:pPr>
      <w:r w:rsidRPr="007F7635">
        <w:t>Evaluar la propuesta de valor, analizando si los clientes perciben el servicio como útil y diferenciado.</w:t>
      </w:r>
    </w:p>
    <w:p w14:paraId="0C58E73A" w14:textId="77777777" w:rsidR="007F7635" w:rsidRPr="007F7635" w:rsidRDefault="007F7635" w:rsidP="00BE67F5">
      <w:pPr>
        <w:pStyle w:val="Prrafodelista"/>
        <w:numPr>
          <w:ilvl w:val="0"/>
          <w:numId w:val="20"/>
        </w:numPr>
      </w:pPr>
      <w:r w:rsidRPr="007F7635">
        <w:t>Obtener retroalimentación para mejorar la plataforma antes de su lanzamiento.</w:t>
      </w:r>
    </w:p>
    <w:p w14:paraId="49AB6101" w14:textId="77777777" w:rsidR="007F7635" w:rsidRPr="007F7635" w:rsidRDefault="007F7635" w:rsidP="00BE67F5">
      <w:pPr>
        <w:pStyle w:val="Prrafodelista"/>
        <w:numPr>
          <w:ilvl w:val="0"/>
          <w:numId w:val="20"/>
        </w:numPr>
      </w:pPr>
      <w:r w:rsidRPr="007F7635">
        <w:t>Probar el modelo de negocio, verificando la disposición a pagar por el servicio.</w:t>
      </w:r>
    </w:p>
    <w:p w14:paraId="4EB54166" w14:textId="77777777" w:rsidR="007F7635" w:rsidRDefault="007F7635" w:rsidP="00BE67F5">
      <w:pPr>
        <w:pStyle w:val="Prrafodelista"/>
        <w:numPr>
          <w:ilvl w:val="0"/>
          <w:numId w:val="20"/>
        </w:numPr>
      </w:pPr>
      <w:r w:rsidRPr="007F7635">
        <w:t>Identificar obstáculos de adopción, considerando barreras tecnológicas, económicas y pedagógicas.</w:t>
      </w:r>
    </w:p>
    <w:p w14:paraId="3D842894" w14:textId="77777777" w:rsidR="007F7635" w:rsidRPr="007F7635" w:rsidRDefault="007F7635" w:rsidP="007F7635">
      <w:pPr>
        <w:keepNext/>
        <w:numPr>
          <w:ilvl w:val="2"/>
          <w:numId w:val="0"/>
        </w:numPr>
        <w:outlineLvl w:val="2"/>
        <w:rPr>
          <w:rFonts w:eastAsia="Times New Roman"/>
          <w:b/>
          <w:i/>
          <w:iCs/>
          <w:color w:val="000000"/>
          <w:szCs w:val="24"/>
          <w:shd w:val="clear" w:color="auto" w:fill="FFFFFF"/>
        </w:rPr>
      </w:pPr>
      <w:r w:rsidRPr="007F7635">
        <w:rPr>
          <w:rFonts w:eastAsia="Times New Roman"/>
          <w:b/>
          <w:i/>
          <w:iCs/>
          <w:color w:val="000000"/>
          <w:szCs w:val="24"/>
          <w:shd w:val="clear" w:color="auto" w:fill="FFFFFF"/>
        </w:rPr>
        <w:lastRenderedPageBreak/>
        <w:t>Selección de la Muestra</w:t>
      </w:r>
    </w:p>
    <w:p w14:paraId="121598F9" w14:textId="780B2587" w:rsidR="007F7635" w:rsidRPr="007F7635" w:rsidRDefault="007F7635" w:rsidP="007F7635">
      <w:r w:rsidRPr="007F7635">
        <w:t>Se llevo a cabo un grupo focal con 12 participantes</w:t>
      </w:r>
      <w:r w:rsidR="00FC0CC5">
        <w:t xml:space="preserve"> del entorno local</w:t>
      </w:r>
      <w:r w:rsidRPr="007F7635">
        <w:t xml:space="preserve">, seleccionados con base en los </w:t>
      </w:r>
      <w:r w:rsidR="00FC0CC5">
        <w:t xml:space="preserve">criterios </w:t>
      </w:r>
      <w:r w:rsidRPr="007F7635">
        <w:t>identificados en la revisión de</w:t>
      </w:r>
      <w:r w:rsidR="007278C5">
        <w:t>l análisis de oferta y</w:t>
      </w:r>
      <w:r w:rsidRPr="007F7635">
        <w:t xml:space="preserve"> demanda de estos servicios en </w:t>
      </w:r>
      <w:r w:rsidR="00FC0CC5" w:rsidRPr="00FC0CC5">
        <w:t>América Latina</w:t>
      </w:r>
      <w:r w:rsidRPr="007F7635">
        <w:t>.</w:t>
      </w:r>
      <w:r w:rsidR="00FC0CC5">
        <w:t xml:space="preserve"> Tales características</w:t>
      </w:r>
      <w:r w:rsidR="007278C5">
        <w:t xml:space="preserve">, y </w:t>
      </w:r>
      <w:r w:rsidR="000B7492">
        <w:t>número</w:t>
      </w:r>
      <w:r w:rsidR="007278C5">
        <w:t xml:space="preserve"> de participantes</w:t>
      </w:r>
      <w:r w:rsidR="00C31403">
        <w:t>,</w:t>
      </w:r>
      <w:r w:rsidR="00FC0CC5">
        <w:t xml:space="preserve"> son:</w:t>
      </w:r>
    </w:p>
    <w:p w14:paraId="619A4ED0" w14:textId="77777777" w:rsidR="007F7635" w:rsidRPr="007F7635" w:rsidRDefault="007F7635" w:rsidP="00BE67F5">
      <w:pPr>
        <w:pStyle w:val="Prrafodelista"/>
        <w:numPr>
          <w:ilvl w:val="0"/>
          <w:numId w:val="21"/>
        </w:numPr>
        <w:spacing w:after="240" w:line="360" w:lineRule="auto"/>
        <w:jc w:val="left"/>
        <w:textAlignment w:val="baseline"/>
      </w:pPr>
      <w:r w:rsidRPr="007F7635">
        <w:t>Jóvenes universitarios y profesionales en formación (4 participantes).</w:t>
      </w:r>
    </w:p>
    <w:p w14:paraId="77CE70E7" w14:textId="77777777" w:rsidR="007F7635" w:rsidRPr="007F7635" w:rsidRDefault="007F7635" w:rsidP="00BE67F5">
      <w:pPr>
        <w:pStyle w:val="Prrafodelista"/>
        <w:numPr>
          <w:ilvl w:val="0"/>
          <w:numId w:val="21"/>
        </w:numPr>
        <w:spacing w:after="240" w:line="360" w:lineRule="auto"/>
        <w:jc w:val="left"/>
        <w:textAlignment w:val="baseline"/>
      </w:pPr>
      <w:r w:rsidRPr="007F7635">
        <w:t>Adultos en búsqueda de empleo o mejora laboral (3 participantes).</w:t>
      </w:r>
    </w:p>
    <w:p w14:paraId="45CE4AF9" w14:textId="77777777" w:rsidR="007F7635" w:rsidRPr="007F7635" w:rsidRDefault="007F7635" w:rsidP="00BE67F5">
      <w:pPr>
        <w:pStyle w:val="Prrafodelista"/>
        <w:numPr>
          <w:ilvl w:val="0"/>
          <w:numId w:val="21"/>
        </w:numPr>
        <w:spacing w:after="240" w:line="360" w:lineRule="auto"/>
        <w:jc w:val="left"/>
        <w:textAlignment w:val="baseline"/>
      </w:pPr>
      <w:r w:rsidRPr="007F7635">
        <w:t>Trabajadores de empresas que requieren formación en inglés (3 participantes).</w:t>
      </w:r>
    </w:p>
    <w:p w14:paraId="161F1271" w14:textId="77777777" w:rsidR="007F7635" w:rsidRPr="007F7635" w:rsidRDefault="007F7635" w:rsidP="00BE67F5">
      <w:pPr>
        <w:pStyle w:val="Prrafodelista"/>
        <w:numPr>
          <w:ilvl w:val="0"/>
          <w:numId w:val="21"/>
        </w:numPr>
        <w:spacing w:after="240" w:line="360" w:lineRule="auto"/>
        <w:jc w:val="left"/>
        <w:textAlignment w:val="baseline"/>
      </w:pPr>
      <w:r w:rsidRPr="007F7635">
        <w:t>Usuarios con interés en aprendizaje flexible y accesible (2 participantes).</w:t>
      </w:r>
    </w:p>
    <w:p w14:paraId="411346AD" w14:textId="41000286" w:rsidR="007F7635" w:rsidRPr="007F7635" w:rsidRDefault="007F7635" w:rsidP="00BE67F5">
      <w:r w:rsidRPr="007F7635">
        <w:t>Es fundamental que la prueba piloto sea rápida, sencilla y económicamente viable, ya que su propósito es obtener información inicial que permita validar hipótesis y realizar ajustes estratégicos antes de desarrollar otros componentes de la investigación</w:t>
      </w:r>
      <w:r w:rsidR="00C31403">
        <w:t xml:space="preserve"> (como la investigación </w:t>
      </w:r>
      <w:r w:rsidRPr="007F7635">
        <w:t>concluyente</w:t>
      </w:r>
      <w:r w:rsidR="00C31403">
        <w:t xml:space="preserve"> que permite </w:t>
      </w:r>
      <w:r w:rsidRPr="007F7635">
        <w:t>estimar la demanda</w:t>
      </w:r>
      <w:r w:rsidR="00C31403">
        <w:t>)</w:t>
      </w:r>
      <w:r w:rsidRPr="007F7635">
        <w:t xml:space="preserve"> y/o invertir en una implementación a gran escala. Según </w:t>
      </w:r>
      <w:proofErr w:type="spellStart"/>
      <w:r w:rsidRPr="007F7635">
        <w:t>McDaniel</w:t>
      </w:r>
      <w:proofErr w:type="spellEnd"/>
      <w:r w:rsidRPr="007F7635">
        <w:t xml:space="preserve"> y Gates (2016), las pruebas piloto deben diseñarse de manera que minimicen costos y tiempos, sin sacrificar la calidad de los datos obtenidos. Esto se debe a que, en las primeras etapas de investigación, la eficiencia en la recopilación de información garantiza una toma de decisiones ágil y basada en evidencia, reduciendo el riesgo de inversiones innecesarias en modelos de negocio no validados.</w:t>
      </w:r>
    </w:p>
    <w:p w14:paraId="548179B2" w14:textId="3A3EA77E" w:rsidR="001340EF" w:rsidRDefault="001340EF" w:rsidP="007F7635">
      <w:pPr>
        <w:keepNext/>
        <w:numPr>
          <w:ilvl w:val="2"/>
          <w:numId w:val="0"/>
        </w:numPr>
        <w:outlineLvl w:val="2"/>
        <w:rPr>
          <w:rFonts w:eastAsia="Times New Roman"/>
          <w:b/>
          <w:i/>
          <w:iCs/>
          <w:color w:val="000000"/>
          <w:szCs w:val="24"/>
          <w:shd w:val="clear" w:color="auto" w:fill="FFFFFF"/>
        </w:rPr>
      </w:pPr>
      <w:r>
        <w:rPr>
          <w:rFonts w:eastAsia="Times New Roman"/>
          <w:b/>
          <w:i/>
          <w:iCs/>
          <w:color w:val="000000"/>
          <w:szCs w:val="24"/>
          <w:shd w:val="clear" w:color="auto" w:fill="FFFFFF"/>
        </w:rPr>
        <w:t xml:space="preserve">Justificación de la </w:t>
      </w:r>
      <w:r w:rsidR="0041208D">
        <w:rPr>
          <w:rFonts w:eastAsia="Times New Roman"/>
          <w:b/>
          <w:i/>
          <w:iCs/>
          <w:color w:val="000000"/>
          <w:szCs w:val="24"/>
          <w:shd w:val="clear" w:color="auto" w:fill="FFFFFF"/>
        </w:rPr>
        <w:t>Muestra</w:t>
      </w:r>
    </w:p>
    <w:p w14:paraId="04B1DF11" w14:textId="77777777" w:rsidR="00537B98" w:rsidRPr="00537B98" w:rsidRDefault="00537B98" w:rsidP="00537B98">
      <w:pPr>
        <w:rPr>
          <w:shd w:val="clear" w:color="auto" w:fill="FFFFFF"/>
        </w:rPr>
      </w:pPr>
      <w:r w:rsidRPr="00537B98">
        <w:rPr>
          <w:shd w:val="clear" w:color="auto" w:fill="FFFFFF"/>
        </w:rPr>
        <w:t xml:space="preserve">La prueba piloto con una muestra de 12 participantes es válida y pertinente en un estudio exploratorio y cualitativo, ya que su objetivo no es la extrapolación estadística, sino la exploración profunda de intenciones, hábitos y comportamientos de los usuarios. Como señalan Glaser y Strauss (1967), en investigaciones cualitativas, la calidad de los datos es más importante que la cantidad, y una muestra pequeña permite alcanzar la saturación teórica, </w:t>
      </w:r>
      <w:r w:rsidRPr="00537B98">
        <w:rPr>
          <w:shd w:val="clear" w:color="auto" w:fill="FFFFFF"/>
        </w:rPr>
        <w:lastRenderedPageBreak/>
        <w:t xml:space="preserve">es decir, el punto en el que nuevos participantes no aportan información significativamente nueva. Esto se alinea con los hallazgos de </w:t>
      </w:r>
      <w:proofErr w:type="spellStart"/>
      <w:r w:rsidRPr="00537B98">
        <w:rPr>
          <w:shd w:val="clear" w:color="auto" w:fill="FFFFFF"/>
        </w:rPr>
        <w:t>Guest</w:t>
      </w:r>
      <w:proofErr w:type="spellEnd"/>
      <w:r w:rsidRPr="00537B98">
        <w:rPr>
          <w:shd w:val="clear" w:color="auto" w:fill="FFFFFF"/>
        </w:rPr>
        <w:t xml:space="preserve">, </w:t>
      </w:r>
      <w:proofErr w:type="spellStart"/>
      <w:r w:rsidRPr="00537B98">
        <w:rPr>
          <w:shd w:val="clear" w:color="auto" w:fill="FFFFFF"/>
        </w:rPr>
        <w:t>Bunce</w:t>
      </w:r>
      <w:proofErr w:type="spellEnd"/>
      <w:r w:rsidRPr="00537B98">
        <w:rPr>
          <w:shd w:val="clear" w:color="auto" w:fill="FFFFFF"/>
        </w:rPr>
        <w:t xml:space="preserve"> y Johnson (2006), quienes demostraron que la saturación suele lograrse con muestras de entre 6 y 12 personas, dependiendo de la homogeneidad y complejidad del tema de estudio.</w:t>
      </w:r>
    </w:p>
    <w:p w14:paraId="752CFFBC" w14:textId="6BCC33DB" w:rsidR="001340EF" w:rsidRPr="001340EF" w:rsidRDefault="00537B98" w:rsidP="00537B98">
      <w:pPr>
        <w:rPr>
          <w:shd w:val="clear" w:color="auto" w:fill="FFFFFF"/>
        </w:rPr>
      </w:pPr>
      <w:r w:rsidRPr="00537B98">
        <w:rPr>
          <w:shd w:val="clear" w:color="auto" w:fill="FFFFFF"/>
        </w:rPr>
        <w:t xml:space="preserve">Al mismo tiempo, la muestra se seleccionó para incluir perfiles diversos (edad, género, nivel socioeconómico, etc.), lo que permite captar una variedad de perspectivas y validar si la propuesta de valor resuena con diferentes segmentos. Como destaca </w:t>
      </w:r>
      <w:proofErr w:type="spellStart"/>
      <w:r w:rsidRPr="00537B98">
        <w:rPr>
          <w:shd w:val="clear" w:color="auto" w:fill="FFFFFF"/>
        </w:rPr>
        <w:t>Patton</w:t>
      </w:r>
      <w:proofErr w:type="spellEnd"/>
      <w:r w:rsidRPr="00537B98">
        <w:rPr>
          <w:shd w:val="clear" w:color="auto" w:fill="FFFFFF"/>
        </w:rPr>
        <w:t xml:space="preserve"> (2002), en la investigación cualitativa, el muestreo intencional es más relevante que el tamaño de la muestra, ya que permite obtener insights profundos y detallados. Este enfoque es clave para ajustar el modelo de negocio antes de escalar a estudios cuantitativos con muestras más grandes. Además, la prueba piloto es costo-efectiva y proporciona insights valiosos para minimizar riesgos en etapas posteriores, asegurando que la solución propuesta resuelva una necesidad implícita del mercado, tal como lo recomiendan Osterwalder y Pigneur (2010) en la validación temprana de propuestas de valor.</w:t>
      </w:r>
    </w:p>
    <w:p w14:paraId="1B8B3B95" w14:textId="6E9E9330" w:rsidR="007F7635" w:rsidRPr="007F7635" w:rsidRDefault="007F7635" w:rsidP="007F7635">
      <w:pPr>
        <w:keepNext/>
        <w:numPr>
          <w:ilvl w:val="2"/>
          <w:numId w:val="0"/>
        </w:numPr>
        <w:outlineLvl w:val="2"/>
        <w:rPr>
          <w:rFonts w:eastAsia="Times New Roman"/>
          <w:b/>
          <w:i/>
          <w:iCs/>
          <w:color w:val="000000"/>
          <w:szCs w:val="24"/>
          <w:shd w:val="clear" w:color="auto" w:fill="FFFFFF"/>
        </w:rPr>
      </w:pPr>
      <w:r w:rsidRPr="007F7635">
        <w:rPr>
          <w:rFonts w:eastAsia="Times New Roman"/>
          <w:b/>
          <w:i/>
          <w:iCs/>
          <w:color w:val="000000"/>
          <w:szCs w:val="24"/>
          <w:shd w:val="clear" w:color="auto" w:fill="FFFFFF"/>
        </w:rPr>
        <w:t xml:space="preserve">Desarrollo del Grupo Focal </w:t>
      </w:r>
    </w:p>
    <w:p w14:paraId="477989B6" w14:textId="58C93819" w:rsidR="007F7635" w:rsidRPr="007F7635" w:rsidRDefault="007F7635" w:rsidP="007F7635">
      <w:r w:rsidRPr="007F7635">
        <w:t xml:space="preserve">La sesión se realizó el día 12 de marzo de 2025, con una duración aproximada de 2 horas. Se estructuró principalmente en </w:t>
      </w:r>
      <w:r w:rsidR="004B7B10">
        <w:t>6</w:t>
      </w:r>
      <w:r w:rsidRPr="007F7635">
        <w:t xml:space="preserve"> fases, descritas a continuación:</w:t>
      </w:r>
    </w:p>
    <w:p w14:paraId="1CA4E901" w14:textId="77777777" w:rsidR="007F7635" w:rsidRPr="007F7635" w:rsidRDefault="007F7635" w:rsidP="007F7635">
      <w:pPr>
        <w:numPr>
          <w:ilvl w:val="0"/>
          <w:numId w:val="10"/>
        </w:numPr>
        <w:spacing w:after="240" w:line="240" w:lineRule="auto"/>
        <w:jc w:val="left"/>
        <w:textAlignment w:val="baseline"/>
      </w:pPr>
      <w:r w:rsidRPr="007F7635">
        <w:t>Introducción y contextualización</w:t>
      </w:r>
    </w:p>
    <w:p w14:paraId="7D8B95B0" w14:textId="77777777" w:rsidR="007F7635" w:rsidRPr="007F7635" w:rsidRDefault="007F7635" w:rsidP="00BE67F5">
      <w:pPr>
        <w:pStyle w:val="Prrafodelista"/>
        <w:numPr>
          <w:ilvl w:val="0"/>
          <w:numId w:val="22"/>
        </w:numPr>
        <w:spacing w:after="240" w:line="360" w:lineRule="auto"/>
        <w:jc w:val="left"/>
        <w:textAlignment w:val="baseline"/>
      </w:pPr>
      <w:r w:rsidRPr="007F7635">
        <w:t>Explicación de la finalidad del estudio.</w:t>
      </w:r>
    </w:p>
    <w:p w14:paraId="6EFA8855" w14:textId="77777777" w:rsidR="007F7635" w:rsidRPr="007F7635" w:rsidRDefault="007F7635" w:rsidP="00BE67F5">
      <w:pPr>
        <w:pStyle w:val="Prrafodelista"/>
        <w:numPr>
          <w:ilvl w:val="0"/>
          <w:numId w:val="22"/>
        </w:numPr>
        <w:spacing w:after="240" w:line="360" w:lineRule="auto"/>
        <w:jc w:val="left"/>
        <w:textAlignment w:val="baseline"/>
      </w:pPr>
      <w:r w:rsidRPr="007F7635">
        <w:t>Presentación de la plataforma y su propuesta de valor.</w:t>
      </w:r>
    </w:p>
    <w:p w14:paraId="1C4D076A" w14:textId="77777777" w:rsidR="007F7635" w:rsidRPr="007F7635" w:rsidRDefault="007F7635" w:rsidP="00BE67F5">
      <w:pPr>
        <w:pStyle w:val="Prrafodelista"/>
        <w:numPr>
          <w:ilvl w:val="0"/>
          <w:numId w:val="22"/>
        </w:numPr>
        <w:spacing w:after="240" w:line="360" w:lineRule="auto"/>
        <w:jc w:val="left"/>
        <w:textAlignment w:val="baseline"/>
      </w:pPr>
      <w:r w:rsidRPr="007F7635">
        <w:t>Discusión guiada basada en una guía temática.</w:t>
      </w:r>
    </w:p>
    <w:p w14:paraId="52221B97" w14:textId="77777777" w:rsidR="007F7635" w:rsidRPr="007F7635" w:rsidRDefault="007F7635" w:rsidP="007F7635">
      <w:pPr>
        <w:numPr>
          <w:ilvl w:val="0"/>
          <w:numId w:val="10"/>
        </w:numPr>
        <w:spacing w:after="240" w:line="360" w:lineRule="auto"/>
        <w:jc w:val="left"/>
        <w:textAlignment w:val="baseline"/>
      </w:pPr>
      <w:r w:rsidRPr="007F7635">
        <w:t>Exploración de las percepciones sobre el aprendizaje del inglés en línea.</w:t>
      </w:r>
    </w:p>
    <w:p w14:paraId="01893E89" w14:textId="77777777" w:rsidR="007F7635" w:rsidRPr="007F7635" w:rsidRDefault="007F7635" w:rsidP="007F7635">
      <w:pPr>
        <w:numPr>
          <w:ilvl w:val="0"/>
          <w:numId w:val="10"/>
        </w:numPr>
        <w:spacing w:after="240" w:line="360" w:lineRule="auto"/>
        <w:jc w:val="left"/>
        <w:textAlignment w:val="baseline"/>
      </w:pPr>
      <w:r w:rsidRPr="007F7635">
        <w:t>Evaluación de la propuesta de valor de la plataforma.</w:t>
      </w:r>
    </w:p>
    <w:p w14:paraId="0930B69C" w14:textId="77777777" w:rsidR="007F7635" w:rsidRPr="007F7635" w:rsidRDefault="007F7635" w:rsidP="007F7635">
      <w:pPr>
        <w:numPr>
          <w:ilvl w:val="0"/>
          <w:numId w:val="10"/>
        </w:numPr>
        <w:spacing w:after="240" w:line="360" w:lineRule="auto"/>
        <w:jc w:val="left"/>
        <w:textAlignment w:val="baseline"/>
      </w:pPr>
      <w:r w:rsidRPr="007F7635">
        <w:t>Identificación de barreras y expectativas del usuario.</w:t>
      </w:r>
    </w:p>
    <w:p w14:paraId="2CDA31ED" w14:textId="77777777" w:rsidR="007F7635" w:rsidRPr="007F7635" w:rsidRDefault="007F7635" w:rsidP="007F7635">
      <w:pPr>
        <w:numPr>
          <w:ilvl w:val="0"/>
          <w:numId w:val="10"/>
        </w:numPr>
        <w:spacing w:after="240" w:line="360" w:lineRule="auto"/>
        <w:jc w:val="left"/>
        <w:textAlignment w:val="baseline"/>
      </w:pPr>
      <w:r w:rsidRPr="007F7635">
        <w:t>Cierre y conclusiones preliminares.</w:t>
      </w:r>
    </w:p>
    <w:p w14:paraId="49BA195E" w14:textId="77777777" w:rsidR="007F7635" w:rsidRPr="007F7635" w:rsidRDefault="007F7635" w:rsidP="007F7635">
      <w:pPr>
        <w:numPr>
          <w:ilvl w:val="0"/>
          <w:numId w:val="10"/>
        </w:numPr>
        <w:spacing w:after="240" w:line="360" w:lineRule="auto"/>
        <w:jc w:val="left"/>
        <w:textAlignment w:val="baseline"/>
      </w:pPr>
      <w:r w:rsidRPr="007F7635">
        <w:t>Reflexión sobre la experiencia y recopilación de comentarios finales.</w:t>
      </w:r>
    </w:p>
    <w:p w14:paraId="036BF931" w14:textId="4D12BDD8" w:rsidR="007F7635" w:rsidRDefault="007F7635" w:rsidP="00BE67F5">
      <w:r w:rsidRPr="007F7635">
        <w:t>Para estructurar la dinámica del grupo focal, se diseñó una guía de preguntas temáticas que orienta la discusión y permite profundizar en los aspectos clave del estudio. Aunque las preguntas son abiertas, están formuladas como desencadenantes para facilitar el diálogo y garantizar que se aborden los temas esenciales. Esta metodología es coherente con la naturaleza cualitativa del estudio (</w:t>
      </w:r>
      <w:proofErr w:type="spellStart"/>
      <w:r w:rsidRPr="007F7635">
        <w:t>McDaniel</w:t>
      </w:r>
      <w:proofErr w:type="spellEnd"/>
      <w:r w:rsidRPr="007F7635">
        <w:t xml:space="preserve"> y Gates, 2016), ya que permite explorar percepciones, expectativas y posibles barreras desde la perspectiva de los participantes.</w:t>
      </w:r>
    </w:p>
    <w:p w14:paraId="474FC356" w14:textId="77777777" w:rsidR="00750D80" w:rsidRPr="00B4072B" w:rsidRDefault="00750D80" w:rsidP="00B4072B">
      <w:pPr>
        <w:pStyle w:val="Ttulo2"/>
      </w:pPr>
      <w:r w:rsidRPr="00B4072B">
        <w:t>Guía de Preguntas para el Grupo Focal</w:t>
      </w:r>
    </w:p>
    <w:p w14:paraId="6910FC79" w14:textId="1AE96725" w:rsidR="00750D80" w:rsidRDefault="00750D80" w:rsidP="00B4072B">
      <w:pPr>
        <w:pStyle w:val="Ttulo3"/>
      </w:pPr>
      <w:r w:rsidRPr="00B4072B">
        <w:t>Validación de la Demanda</w:t>
      </w:r>
    </w:p>
    <w:p w14:paraId="7743EF8D" w14:textId="6B2D1570" w:rsidR="004B7B10" w:rsidRPr="004B7B10" w:rsidRDefault="004B7B10" w:rsidP="004B7B10">
      <w:r>
        <w:t xml:space="preserve">Esta primera sección busca obtener </w:t>
      </w:r>
      <w:r w:rsidR="00D55818">
        <w:t xml:space="preserve">respuestas con información </w:t>
      </w:r>
      <w:r w:rsidR="00F474F4">
        <w:t xml:space="preserve">para </w:t>
      </w:r>
      <w:r w:rsidR="00F474F4" w:rsidRPr="00F474F4">
        <w:t>determinar si hay interés real en la plataforma</w:t>
      </w:r>
      <w:r w:rsidR="000B7492" w:rsidRPr="000B7492">
        <w:t xml:space="preserve"> de enseñanza de inglés en línea en América Latina</w:t>
      </w:r>
      <w:r w:rsidR="0007703E">
        <w:t>.</w:t>
      </w:r>
      <w:r w:rsidR="000B7492">
        <w:t xml:space="preserve"> </w:t>
      </w:r>
    </w:p>
    <w:p w14:paraId="4BB28BEB" w14:textId="77777777" w:rsidR="00750D80" w:rsidRPr="00317FA7" w:rsidRDefault="00750D80" w:rsidP="00B04A3F">
      <w:pPr>
        <w:pStyle w:val="Prrafodelista"/>
        <w:numPr>
          <w:ilvl w:val="0"/>
          <w:numId w:val="24"/>
        </w:numPr>
      </w:pPr>
      <w:r w:rsidRPr="00317FA7">
        <w:t>¿Has utilizado plataformas en línea para aprender inglés? ¿Cuáles y por qué las elegiste?</w:t>
      </w:r>
    </w:p>
    <w:p w14:paraId="1BAE87AC" w14:textId="77777777" w:rsidR="00750D80" w:rsidRPr="00317FA7" w:rsidRDefault="00750D80" w:rsidP="00B04A3F">
      <w:pPr>
        <w:pStyle w:val="Prrafodelista"/>
        <w:numPr>
          <w:ilvl w:val="0"/>
          <w:numId w:val="24"/>
        </w:numPr>
      </w:pPr>
      <w:r w:rsidRPr="00317FA7">
        <w:t>¿Qué tan importante consideras el aprendizaje del inglés para tus estudios o tu carrera profesional?</w:t>
      </w:r>
    </w:p>
    <w:p w14:paraId="11978809" w14:textId="77777777" w:rsidR="00750D80" w:rsidRPr="00317FA7" w:rsidRDefault="00750D80" w:rsidP="00B04A3F">
      <w:pPr>
        <w:pStyle w:val="Prrafodelista"/>
        <w:numPr>
          <w:ilvl w:val="0"/>
          <w:numId w:val="24"/>
        </w:numPr>
      </w:pPr>
      <w:r w:rsidRPr="00317FA7">
        <w:t>¿Qué factores te motivarían a inscribirte en una plataforma de inglés en línea?</w:t>
      </w:r>
    </w:p>
    <w:p w14:paraId="7D4A7DBC" w14:textId="5C9BCAD6" w:rsidR="00750D80" w:rsidRPr="00F0157E" w:rsidRDefault="00750D80" w:rsidP="00F0157E">
      <w:pPr>
        <w:pStyle w:val="Ttulo3"/>
      </w:pPr>
      <w:r w:rsidRPr="00F0157E">
        <w:t>Evaluación de la Propuesta de Valor</w:t>
      </w:r>
    </w:p>
    <w:p w14:paraId="528C8526" w14:textId="1A3DDFA6" w:rsidR="0007703E" w:rsidRPr="004B7B10" w:rsidRDefault="0007703E" w:rsidP="0007703E">
      <w:r>
        <w:t xml:space="preserve">En esta sección se busca obtener respuestas con información acerca del </w:t>
      </w:r>
      <w:r w:rsidR="00F602A6">
        <w:t>interés</w:t>
      </w:r>
      <w:r w:rsidR="004B0673">
        <w:t xml:space="preserve"> de los clientes</w:t>
      </w:r>
      <w:r>
        <w:t xml:space="preserve"> en la propuesta de valor </w:t>
      </w:r>
      <w:r w:rsidR="00F602A6">
        <w:t xml:space="preserve">de una </w:t>
      </w:r>
      <w:r w:rsidRPr="000B7492">
        <w:t>plataforma de enseñanza de inglés en línea en América Latina</w:t>
      </w:r>
      <w:r w:rsidR="00CB2CEB">
        <w:t xml:space="preserve"> y </w:t>
      </w:r>
      <w:r w:rsidR="00CB2CEB" w:rsidRPr="00CB2CEB">
        <w:t>verificar si perciben el servicio como útil y diferenciado.</w:t>
      </w:r>
    </w:p>
    <w:p w14:paraId="2DC6858A" w14:textId="77777777" w:rsidR="00750D80" w:rsidRPr="00317FA7" w:rsidRDefault="00750D80" w:rsidP="00B04A3F">
      <w:pPr>
        <w:pStyle w:val="Prrafodelista"/>
        <w:numPr>
          <w:ilvl w:val="0"/>
          <w:numId w:val="25"/>
        </w:numPr>
      </w:pPr>
      <w:r w:rsidRPr="00317FA7">
        <w:t>¿Qué opinas sobre la metodología basada en inteligencia artificial para personalizar el aprendizaje?</w:t>
      </w:r>
    </w:p>
    <w:p w14:paraId="33FDDCDF" w14:textId="77777777" w:rsidR="00750D80" w:rsidRPr="00317FA7" w:rsidRDefault="00750D80" w:rsidP="00B04A3F">
      <w:pPr>
        <w:pStyle w:val="Prrafodelista"/>
        <w:numPr>
          <w:ilvl w:val="0"/>
          <w:numId w:val="25"/>
        </w:numPr>
      </w:pPr>
      <w:r w:rsidRPr="00317FA7">
        <w:t>¿Cómo percibes la integración de gamificación y desafíos adaptativos en el proceso de aprendizaje?</w:t>
      </w:r>
    </w:p>
    <w:p w14:paraId="2D0F1368" w14:textId="77777777" w:rsidR="00750D80" w:rsidRPr="00317FA7" w:rsidRDefault="00750D80" w:rsidP="00B04A3F">
      <w:pPr>
        <w:pStyle w:val="Prrafodelista"/>
        <w:numPr>
          <w:ilvl w:val="0"/>
          <w:numId w:val="25"/>
        </w:numPr>
      </w:pPr>
      <w:r w:rsidRPr="00317FA7">
        <w:t>¿Crees que la posibilidad de obtener certificaciones reconocidas en el mercado laboral agregaría valor a la plataforma?</w:t>
      </w:r>
    </w:p>
    <w:p w14:paraId="36683FB1" w14:textId="62C6A193" w:rsidR="00750D80" w:rsidRDefault="00750D80" w:rsidP="00F0157E">
      <w:pPr>
        <w:pStyle w:val="Ttulo3"/>
      </w:pPr>
      <w:r w:rsidRPr="00317FA7">
        <w:t>Retroalimentación sobre la Experiencia de Usuario</w:t>
      </w:r>
    </w:p>
    <w:p w14:paraId="24023FEF" w14:textId="53C05D33" w:rsidR="00F602A6" w:rsidRPr="004B7B10" w:rsidRDefault="00F602A6" w:rsidP="00F602A6">
      <w:r>
        <w:t xml:space="preserve">En esta tercera sección, se busca obtener respuestas con </w:t>
      </w:r>
      <w:r w:rsidR="001E650C">
        <w:t xml:space="preserve">la imaginación e ideas propias de cada participante </w:t>
      </w:r>
      <w:r>
        <w:t xml:space="preserve">acerca </w:t>
      </w:r>
      <w:r w:rsidR="001E650C">
        <w:t>de la</w:t>
      </w:r>
      <w:r>
        <w:t xml:space="preserve"> </w:t>
      </w:r>
      <w:r w:rsidRPr="000B7492">
        <w:t>plataforma de enseñanza de inglés en línea en América Latina</w:t>
      </w:r>
      <w:r w:rsidR="004B0673">
        <w:t xml:space="preserve"> para </w:t>
      </w:r>
      <w:r w:rsidR="004B0673" w:rsidRPr="004B0673">
        <w:t>identificar mejoras antes del lanzamiento.</w:t>
      </w:r>
    </w:p>
    <w:p w14:paraId="58604B02" w14:textId="77777777" w:rsidR="00750D80" w:rsidRPr="00317FA7" w:rsidRDefault="00750D80" w:rsidP="00B04A3F">
      <w:pPr>
        <w:pStyle w:val="Prrafodelista"/>
        <w:numPr>
          <w:ilvl w:val="0"/>
          <w:numId w:val="26"/>
        </w:numPr>
      </w:pPr>
      <w:r w:rsidRPr="00317FA7">
        <w:t>¿Cuáles son los aspectos más importantes para ti en una plataforma de enseñanza de inglés? (Ejemplo: flexibilidad, tutorías, contenido especializado, certificaciones, interacción con otros estudiantes).</w:t>
      </w:r>
    </w:p>
    <w:p w14:paraId="012A602D" w14:textId="77777777" w:rsidR="00750D80" w:rsidRPr="00317FA7" w:rsidRDefault="00750D80" w:rsidP="00B04A3F">
      <w:pPr>
        <w:pStyle w:val="Prrafodelista"/>
        <w:numPr>
          <w:ilvl w:val="0"/>
          <w:numId w:val="26"/>
        </w:numPr>
      </w:pPr>
      <w:r w:rsidRPr="00317FA7">
        <w:t>¿Qué características mejorarías en las plataformas de aprendizaje en línea que has utilizado anteriormente?</w:t>
      </w:r>
    </w:p>
    <w:p w14:paraId="51B846A9" w14:textId="77777777" w:rsidR="00750D80" w:rsidRDefault="00750D80" w:rsidP="00B04A3F">
      <w:pPr>
        <w:pStyle w:val="Prrafodelista"/>
        <w:numPr>
          <w:ilvl w:val="0"/>
          <w:numId w:val="26"/>
        </w:numPr>
      </w:pPr>
      <w:r w:rsidRPr="00317FA7">
        <w:t>¿Cuáles serían los elementos clave que harían que recomendaras este servicio a otros usuarios?</w:t>
      </w:r>
    </w:p>
    <w:p w14:paraId="257B9099" w14:textId="766C3D05" w:rsidR="00750D80" w:rsidRDefault="00750D80" w:rsidP="00F0157E">
      <w:pPr>
        <w:pStyle w:val="Ttulo3"/>
      </w:pPr>
      <w:r w:rsidRPr="00317FA7">
        <w:t>Prueba del Modelo de Negocio</w:t>
      </w:r>
    </w:p>
    <w:p w14:paraId="26339708" w14:textId="21F4E514" w:rsidR="008F357D" w:rsidRPr="004B7B10" w:rsidRDefault="008F357D" w:rsidP="008F357D">
      <w:r>
        <w:t xml:space="preserve">En esta cuarta sección, se busca obtener respuestas </w:t>
      </w:r>
      <w:r w:rsidR="003626CD">
        <w:t>para v</w:t>
      </w:r>
      <w:r w:rsidR="009E1D4B" w:rsidRPr="009E1D4B">
        <w:t xml:space="preserve">alidar si el público está dispuesto a pagar por el </w:t>
      </w:r>
      <w:r w:rsidR="003626CD" w:rsidRPr="009E1D4B">
        <w:t>servicio</w:t>
      </w:r>
      <w:r>
        <w:t xml:space="preserve"> de </w:t>
      </w:r>
      <w:r w:rsidR="003626CD">
        <w:t xml:space="preserve">una </w:t>
      </w:r>
      <w:r w:rsidRPr="000B7492">
        <w:t>plataforma de enseñanza de inglés en línea en América Latina</w:t>
      </w:r>
      <w:r>
        <w:t xml:space="preserve">. </w:t>
      </w:r>
    </w:p>
    <w:p w14:paraId="1066FC4D" w14:textId="77777777" w:rsidR="00750D80" w:rsidRPr="00317FA7" w:rsidRDefault="00750D80" w:rsidP="00B04A3F">
      <w:pPr>
        <w:pStyle w:val="Prrafodelista"/>
        <w:numPr>
          <w:ilvl w:val="0"/>
          <w:numId w:val="27"/>
        </w:numPr>
      </w:pPr>
      <w:r w:rsidRPr="00317FA7">
        <w:t>¿Pagarías por una plataforma de inglés en línea con certificaciones? ¿Por qué sí o por qué no?</w:t>
      </w:r>
    </w:p>
    <w:p w14:paraId="59E9CAB9" w14:textId="77777777" w:rsidR="00750D80" w:rsidRPr="00317FA7" w:rsidRDefault="00750D80" w:rsidP="00B04A3F">
      <w:pPr>
        <w:pStyle w:val="Prrafodelista"/>
        <w:numPr>
          <w:ilvl w:val="0"/>
          <w:numId w:val="27"/>
        </w:numPr>
      </w:pPr>
      <w:r w:rsidRPr="00317FA7">
        <w:t>¿Cuál crees que sería un precio justo por este tipo de servicio?</w:t>
      </w:r>
    </w:p>
    <w:p w14:paraId="7912F03F" w14:textId="77777777" w:rsidR="00750D80" w:rsidRPr="00317FA7" w:rsidRDefault="00750D80" w:rsidP="00B04A3F">
      <w:pPr>
        <w:pStyle w:val="Prrafodelista"/>
        <w:numPr>
          <w:ilvl w:val="0"/>
          <w:numId w:val="27"/>
        </w:numPr>
      </w:pPr>
      <w:r w:rsidRPr="00317FA7">
        <w:t>¿Qué beneficios adicionales justificarían que un usuario pague por la plataforma?</w:t>
      </w:r>
    </w:p>
    <w:p w14:paraId="6697A74E" w14:textId="600260FC" w:rsidR="00750D80" w:rsidRDefault="00750D80" w:rsidP="00E854BA">
      <w:pPr>
        <w:pStyle w:val="Ttulo3"/>
      </w:pPr>
      <w:r w:rsidRPr="00317FA7">
        <w:t>Identificación de Barreras de Adopción</w:t>
      </w:r>
    </w:p>
    <w:p w14:paraId="4D3E0994" w14:textId="063E2ADD" w:rsidR="00E854BA" w:rsidRPr="00E854BA" w:rsidRDefault="00E854BA" w:rsidP="00E854BA">
      <w:r>
        <w:t>Finalmente, en esta sección, se busca obtener respuestas</w:t>
      </w:r>
      <w:r w:rsidR="00183283">
        <w:t xml:space="preserve"> con información para </w:t>
      </w:r>
      <w:r w:rsidR="00183283" w:rsidRPr="00183283">
        <w:t xml:space="preserve">evaluar </w:t>
      </w:r>
      <w:r w:rsidR="00183283">
        <w:t xml:space="preserve">las posibles </w:t>
      </w:r>
      <w:r w:rsidR="00183283" w:rsidRPr="00183283">
        <w:t>barreras de adopción (tecnológicas, económicas</w:t>
      </w:r>
      <w:r w:rsidR="00183283">
        <w:t xml:space="preserve"> y</w:t>
      </w:r>
      <w:r w:rsidR="00183283" w:rsidRPr="00183283">
        <w:t xml:space="preserve"> pedagógicas).</w:t>
      </w:r>
    </w:p>
    <w:p w14:paraId="62FA5671" w14:textId="77777777" w:rsidR="00750D80" w:rsidRPr="00317FA7" w:rsidRDefault="00750D80" w:rsidP="00B04A3F">
      <w:pPr>
        <w:pStyle w:val="Prrafodelista"/>
        <w:numPr>
          <w:ilvl w:val="0"/>
          <w:numId w:val="28"/>
        </w:numPr>
      </w:pPr>
      <w:r w:rsidRPr="00317FA7">
        <w:t>¿Cuáles crees que son los principales obstáculos para utilizar una plataforma de aprendizaje de inglés en línea? (Ejemplo: conectividad, costos, falta de tiempo, dificultad en la autogestión del aprendizaje).</w:t>
      </w:r>
    </w:p>
    <w:p w14:paraId="38D31799" w14:textId="77777777" w:rsidR="00750D80" w:rsidRPr="00317FA7" w:rsidRDefault="00750D80" w:rsidP="00B04A3F">
      <w:pPr>
        <w:pStyle w:val="Prrafodelista"/>
        <w:numPr>
          <w:ilvl w:val="0"/>
          <w:numId w:val="28"/>
        </w:numPr>
      </w:pPr>
      <w:r w:rsidRPr="00317FA7">
        <w:t>¿Crees que la falta de interacción con profesores en tiempo real puede afectar la efectividad del aprendizaje?</w:t>
      </w:r>
    </w:p>
    <w:p w14:paraId="153D2DAA" w14:textId="77777777" w:rsidR="00750D80" w:rsidRPr="00317FA7" w:rsidRDefault="00750D80" w:rsidP="00B04A3F">
      <w:pPr>
        <w:pStyle w:val="Prrafodelista"/>
        <w:numPr>
          <w:ilvl w:val="0"/>
          <w:numId w:val="28"/>
        </w:numPr>
      </w:pPr>
      <w:r w:rsidRPr="00317FA7">
        <w:t>¿Qué cambios harías en la plataforma para que se adapte mejor a tus necesidades o expectativas?</w:t>
      </w:r>
    </w:p>
    <w:p w14:paraId="670D8781" w14:textId="316DDD55" w:rsidR="00750D80" w:rsidRPr="00317FA7" w:rsidRDefault="00750D80" w:rsidP="00183283">
      <w:pPr>
        <w:pStyle w:val="Ttulo2"/>
      </w:pPr>
      <w:r w:rsidRPr="00317FA7">
        <w:t>Cierre y Reflexión Final</w:t>
      </w:r>
    </w:p>
    <w:p w14:paraId="0D145B46" w14:textId="59A8B46D" w:rsidR="00750D80" w:rsidRPr="00317FA7" w:rsidRDefault="007B293B" w:rsidP="00750D80">
      <w:r w:rsidRPr="007B293B">
        <w:t>Como parte del cierre de la prueba piloto, se invitó a los participantes a compartir sus comentarios finales sobre la experiencia durante la sesión, agradeciendo su colaboración y aportes. Se les informó que los resultados obtenidos serían utilizados para mejorar la plataforma, asegurando que esta se ajuste a las necesidades y expectativas del mercado objetivo. Esta retroalimentación final permitió recopilar perspectivas valiosas para refinar la propuesta de valor y garantizar una implementación más efectiva.</w:t>
      </w:r>
    </w:p>
    <w:p w14:paraId="604373E9" w14:textId="444353FF" w:rsidR="007F7635" w:rsidRPr="007F7635" w:rsidRDefault="007F7635" w:rsidP="00B4072B">
      <w:pPr>
        <w:pStyle w:val="Ttulo2"/>
        <w:rPr>
          <w:shd w:val="clear" w:color="auto" w:fill="FFFFFF"/>
        </w:rPr>
      </w:pPr>
      <w:r w:rsidRPr="007F7635">
        <w:rPr>
          <w:shd w:val="clear" w:color="auto" w:fill="FFFFFF"/>
        </w:rPr>
        <w:t xml:space="preserve">Resultados del </w:t>
      </w:r>
      <w:r w:rsidR="003E0B0C" w:rsidRPr="007F7635">
        <w:rPr>
          <w:shd w:val="clear" w:color="auto" w:fill="FFFFFF"/>
        </w:rPr>
        <w:t>Grupo Focal</w:t>
      </w:r>
    </w:p>
    <w:p w14:paraId="620B8387" w14:textId="5BB9529B" w:rsidR="007F7635" w:rsidRPr="007F7635" w:rsidRDefault="00DD28D7" w:rsidP="007F7635">
      <w:r w:rsidRPr="007F7635">
        <w:t>Con base en el análisis de mercado</w:t>
      </w:r>
      <w:r>
        <w:t xml:space="preserve"> realizado</w:t>
      </w:r>
      <w:r w:rsidRPr="007F7635">
        <w:t xml:space="preserve"> y estudios previos, </w:t>
      </w:r>
      <w:r>
        <w:t>l</w:t>
      </w:r>
      <w:r w:rsidR="002C1633" w:rsidRPr="002C1633">
        <w:t>os resultados del grupo focal proporcionaron insights valiosos sobre la percepción y expectativas de los participantes respecto a la plataforma de enseñanza de inglés en línea.</w:t>
      </w:r>
      <w:r w:rsidR="002C1633">
        <w:t xml:space="preserve"> </w:t>
      </w:r>
      <w:r w:rsidR="002C1633" w:rsidRPr="002C1633">
        <w:t xml:space="preserve"> A través de la discusión y retroalimentación, se identificaron tendencias clave que permiten validar la demanda, evaluar la propuesta de valor y reconocer áreas de mejora. A continuación, se presentan los hallazgos más relevantes obtenidos durante la sesión.</w:t>
      </w:r>
      <w:r w:rsidR="007F7635" w:rsidRPr="007F7635">
        <w:t>:</w:t>
      </w:r>
    </w:p>
    <w:p w14:paraId="6EC1C9C7" w14:textId="4A616F27" w:rsidR="007F7635" w:rsidRPr="00F0157E" w:rsidRDefault="007F7635" w:rsidP="00F0157E">
      <w:pPr>
        <w:pStyle w:val="Ttulo3"/>
      </w:pPr>
      <w:r w:rsidRPr="00F0157E">
        <w:t xml:space="preserve">1. Validación de la </w:t>
      </w:r>
      <w:r w:rsidR="00DD28D7" w:rsidRPr="00F0157E">
        <w:t>Demanda</w:t>
      </w:r>
    </w:p>
    <w:p w14:paraId="0990374C" w14:textId="2445C6CC" w:rsidR="00E20262" w:rsidRPr="00E20262" w:rsidRDefault="00E20262" w:rsidP="00E20262">
      <w:r>
        <w:t xml:space="preserve">Dentro de los principales </w:t>
      </w:r>
      <w:r w:rsidR="004F2554">
        <w:t>hallazgos</w:t>
      </w:r>
      <w:r>
        <w:t xml:space="preserve"> de la validación de la demanda se </w:t>
      </w:r>
      <w:r w:rsidR="004F2554">
        <w:t>encuentran dos variables:</w:t>
      </w:r>
    </w:p>
    <w:p w14:paraId="1B66BB2D" w14:textId="77777777" w:rsidR="007F7635" w:rsidRPr="007F7635" w:rsidRDefault="007F7635" w:rsidP="004F2554">
      <w:pPr>
        <w:pStyle w:val="Prrafodelista"/>
        <w:numPr>
          <w:ilvl w:val="0"/>
          <w:numId w:val="23"/>
        </w:numPr>
      </w:pPr>
      <w:r w:rsidRPr="007F7635">
        <w:t>80% de los participantes manifestó interés en utilizar una plataforma en línea para aprender inglés, destacando la flexibilidad y accesibilidad como factores clave.</w:t>
      </w:r>
    </w:p>
    <w:p w14:paraId="4F2765C5" w14:textId="698E71F7" w:rsidR="007F7635" w:rsidRPr="007F7635" w:rsidRDefault="007F7635" w:rsidP="004F2554">
      <w:pPr>
        <w:pStyle w:val="Prrafodelista"/>
        <w:numPr>
          <w:ilvl w:val="0"/>
          <w:numId w:val="23"/>
        </w:numPr>
      </w:pPr>
      <w:r w:rsidRPr="007F7635">
        <w:t xml:space="preserve">60% señaló que ya ha probado plataformas como Duolingo </w:t>
      </w:r>
      <w:r w:rsidR="0099470D" w:rsidRPr="007F7635">
        <w:t>u</w:t>
      </w:r>
      <w:r w:rsidRPr="007F7635">
        <w:t xml:space="preserve"> Open English, pero considera que no son lo suficientemente efectivas para un aprendizaje profesional.</w:t>
      </w:r>
    </w:p>
    <w:p w14:paraId="357807CA" w14:textId="168C1BCB" w:rsidR="007F7635" w:rsidRPr="007F7635" w:rsidRDefault="007F7635" w:rsidP="00B4072B">
      <w:pPr>
        <w:pStyle w:val="Ttulo3"/>
      </w:pPr>
      <w:r w:rsidRPr="007F7635">
        <w:t xml:space="preserve">2. Evaluación de la </w:t>
      </w:r>
      <w:r w:rsidR="00DD28D7" w:rsidRPr="007F7635">
        <w:t xml:space="preserve">Propuesta </w:t>
      </w:r>
      <w:r w:rsidRPr="007F7635">
        <w:t xml:space="preserve">de </w:t>
      </w:r>
      <w:r w:rsidR="00DD28D7" w:rsidRPr="007F7635">
        <w:t>Valor</w:t>
      </w:r>
    </w:p>
    <w:p w14:paraId="58CFA653" w14:textId="77777777" w:rsidR="007F7635" w:rsidRPr="007F7635" w:rsidRDefault="007F7635" w:rsidP="007F7635">
      <w:r w:rsidRPr="007F7635">
        <w:t>La integración de inteligencia artificial fue bien recibida, especialmente por los jóvenes universitarios y profesionales. Sin embargo, algunos participantes expresaron dudas sobre la precisión de la IA en la enseñanza de idiomas.</w:t>
      </w:r>
    </w:p>
    <w:p w14:paraId="312CA51B" w14:textId="77777777" w:rsidR="007F7635" w:rsidRPr="007F7635" w:rsidRDefault="007F7635" w:rsidP="007F7635">
      <w:r w:rsidRPr="007F7635">
        <w:t>La gamificación fue valorada positivamente por el 70% de los participantes, considerándola una estrategia efectiva para mantener la motivación.</w:t>
      </w:r>
    </w:p>
    <w:p w14:paraId="18C6C651" w14:textId="77777777" w:rsidR="007F7635" w:rsidRPr="007F7635" w:rsidRDefault="007F7635" w:rsidP="007F7635">
      <w:r w:rsidRPr="007F7635">
        <w:t>El enfoque en empleabilidad fue el elemento más atractivo para los profesionales en búsqueda de empleo, quienes destacaron la importancia de contar con certificaciones reconocidas.</w:t>
      </w:r>
    </w:p>
    <w:p w14:paraId="1CB2CC2C" w14:textId="7EFDEFA7" w:rsidR="007F7635" w:rsidRPr="007F7635" w:rsidRDefault="007F7635" w:rsidP="00B4072B">
      <w:pPr>
        <w:pStyle w:val="Ttulo3"/>
      </w:pPr>
      <w:r w:rsidRPr="007F7635">
        <w:t xml:space="preserve">3. Retroalimentación sobre la </w:t>
      </w:r>
      <w:r w:rsidR="00DD28D7" w:rsidRPr="007F7635">
        <w:t xml:space="preserve">Experiencia </w:t>
      </w:r>
      <w:r w:rsidRPr="007F7635">
        <w:t xml:space="preserve">de </w:t>
      </w:r>
      <w:r w:rsidR="00DD28D7" w:rsidRPr="007F7635">
        <w:t>Usuario</w:t>
      </w:r>
    </w:p>
    <w:p w14:paraId="19947FE9" w14:textId="77777777" w:rsidR="00B167F2" w:rsidRDefault="0053503F" w:rsidP="007F7635">
      <w:r w:rsidRPr="0053503F">
        <w:t xml:space="preserve">Durante el grupo focal, algunos participantes sugirieron la inclusión de clases en vivo con tutores como un complemento esencial al aprendizaje basado en inteligencia artificial. Esta propuesta surgió de la necesidad de contar con interacción humana que permita aclarar dudas, reforzar conceptos y brindar un acompañamiento más personalizado, lo cual se percibió como un valor agregado significativo para la efectividad del aprendizaje. </w:t>
      </w:r>
    </w:p>
    <w:p w14:paraId="0D96D0A5" w14:textId="2B1D2EAD" w:rsidR="007F7635" w:rsidRDefault="0053503F" w:rsidP="007F7635">
      <w:r w:rsidRPr="0053503F">
        <w:t xml:space="preserve">Además, se destacó la importancia de ofrecer contenidos personalizados según el nivel de dominio del idioma y el sector laboral del usuario. Los participantes mencionaron que esta adaptación permitiría abordar necesidades específicas, como el inglés técnico para profesionales de áreas como tecnología, salud o finanzas, lo que aumentaría la relevancia y utilidad de la plataforma para sus objetivos académicos y </w:t>
      </w:r>
      <w:r w:rsidR="00B167F2" w:rsidRPr="0053503F">
        <w:t>laborales.</w:t>
      </w:r>
    </w:p>
    <w:p w14:paraId="635DB326" w14:textId="105E951C" w:rsidR="000840CD" w:rsidRPr="007F7635" w:rsidRDefault="000840CD" w:rsidP="007F7635">
      <w:r w:rsidRPr="000840CD">
        <w:t xml:space="preserve">Algunos participantes del grupo focal mencionaron que sería relevante enfocarse en componentes bien diferenciados y de preferencia de la región, por ejemplo, en Bucaramanga, mencionaron a </w:t>
      </w:r>
      <w:r w:rsidRPr="003D5BE4">
        <w:rPr>
          <w:i/>
          <w:iCs/>
        </w:rPr>
        <w:t>TalkingKids</w:t>
      </w:r>
      <w:r w:rsidRPr="000840CD">
        <w:t xml:space="preserve"> es una empresa que trabaja para niños en condiciones especiales, lo cual da una experiencia satisfactoria y</w:t>
      </w:r>
      <w:r w:rsidR="00AD2C7A">
        <w:t>,</w:t>
      </w:r>
      <w:r w:rsidRPr="000840CD">
        <w:t xml:space="preserve"> por ende</w:t>
      </w:r>
      <w:r w:rsidR="00AD2C7A">
        <w:t>, entrega</w:t>
      </w:r>
      <w:r w:rsidRPr="000840CD">
        <w:t xml:space="preserve"> mayor valor en la propuesta de valor</w:t>
      </w:r>
      <w:r w:rsidR="00AD2C7A">
        <w:t xml:space="preserve">. </w:t>
      </w:r>
      <w:r w:rsidR="00AD2C7A" w:rsidRPr="00AD2C7A">
        <w:t>Siendo algo replicable para el presente plan de negocios desde su implementación para adultos</w:t>
      </w:r>
      <w:r w:rsidR="00AD2C7A">
        <w:t>.</w:t>
      </w:r>
    </w:p>
    <w:p w14:paraId="6DCEEFC7" w14:textId="079C42B4" w:rsidR="007F7635" w:rsidRDefault="007F7635" w:rsidP="00B4072B">
      <w:pPr>
        <w:pStyle w:val="Ttulo3"/>
      </w:pPr>
      <w:r w:rsidRPr="007F7635">
        <w:t xml:space="preserve">4. Prueba del </w:t>
      </w:r>
      <w:r w:rsidR="00DD28D7" w:rsidRPr="007F7635">
        <w:t xml:space="preserve">Modelo </w:t>
      </w:r>
      <w:r w:rsidRPr="007F7635">
        <w:t xml:space="preserve">de </w:t>
      </w:r>
      <w:r w:rsidR="00DD28D7" w:rsidRPr="007F7635">
        <w:t>Negocio</w:t>
      </w:r>
    </w:p>
    <w:p w14:paraId="01697974" w14:textId="7B3BA528" w:rsidR="00DD28D7" w:rsidRPr="00DD28D7" w:rsidRDefault="00DD28D7" w:rsidP="00DD28D7">
      <w:r>
        <w:t xml:space="preserve">La prueba del modelo </w:t>
      </w:r>
      <w:r w:rsidR="00EF6920">
        <w:t xml:space="preserve">entregó dos principales </w:t>
      </w:r>
      <w:r w:rsidRPr="00DD28D7">
        <w:t>hallazgos:</w:t>
      </w:r>
    </w:p>
    <w:p w14:paraId="36D19B15" w14:textId="77777777" w:rsidR="007F7635" w:rsidRPr="007F7635" w:rsidRDefault="007F7635" w:rsidP="00DD28D7">
      <w:pPr>
        <w:pStyle w:val="Prrafodelista"/>
        <w:numPr>
          <w:ilvl w:val="0"/>
          <w:numId w:val="29"/>
        </w:numPr>
      </w:pPr>
      <w:r w:rsidRPr="007F7635">
        <w:t>50% de los participantes mostró disposición a pagar por el servicio si se garantiza una certificación reconocida.</w:t>
      </w:r>
    </w:p>
    <w:p w14:paraId="22373CC9" w14:textId="77777777" w:rsidR="007F7635" w:rsidRPr="007F7635" w:rsidRDefault="007F7635" w:rsidP="00DD28D7">
      <w:pPr>
        <w:pStyle w:val="Prrafodelista"/>
        <w:numPr>
          <w:ilvl w:val="0"/>
          <w:numId w:val="29"/>
        </w:numPr>
      </w:pPr>
      <w:r w:rsidRPr="007F7635">
        <w:t>La mayoría consideró que un precio ideal estaría en un rango de $10 a $25 USD mensuales, dependiendo de las funcionalidades ofrecidas.</w:t>
      </w:r>
    </w:p>
    <w:p w14:paraId="3C23C1C9" w14:textId="5488FFB6" w:rsidR="007F7635" w:rsidRPr="007F7635" w:rsidRDefault="007F7635" w:rsidP="00B4072B">
      <w:pPr>
        <w:pStyle w:val="Ttulo3"/>
      </w:pPr>
      <w:r w:rsidRPr="007F7635">
        <w:t xml:space="preserve">5. Identificación de </w:t>
      </w:r>
      <w:r w:rsidR="00B4072B" w:rsidRPr="007F7635">
        <w:t>Barreras</w:t>
      </w:r>
    </w:p>
    <w:p w14:paraId="42CE22E5" w14:textId="670EC7AD" w:rsidR="007F7635" w:rsidRPr="007F7635" w:rsidRDefault="00F4454E" w:rsidP="007F7635">
      <w:r w:rsidRPr="00F4454E">
        <w:t xml:space="preserve">En la identificación de barreras, los participantes del grupo focal señalaron que el acceso a Internet y dispositivos adecuados representa un desafío significativo, especialmente en zonas rurales donde la conectividad es limitada o de baja calidad. Esta limitación tecnológica </w:t>
      </w:r>
      <w:r w:rsidR="00E20262" w:rsidRPr="00F4454E">
        <w:t>se percibió</w:t>
      </w:r>
      <w:r w:rsidRPr="00F4454E">
        <w:t xml:space="preserve"> como un obstáculo clave para la adopción masiva de la plataforma, ya que afecta directamente la capacidad de los usuarios para acceder y utilizar los recursos de aprendizaje en línea de manera efectiva</w:t>
      </w:r>
      <w:r w:rsidR="007F7635" w:rsidRPr="007F7635">
        <w:t>.</w:t>
      </w:r>
    </w:p>
    <w:p w14:paraId="791D9416" w14:textId="610B69E3" w:rsidR="007F7635" w:rsidRPr="007F7635" w:rsidRDefault="007F7635" w:rsidP="007F7635">
      <w:r w:rsidRPr="007F7635">
        <w:t>El factor económico fue una preocupación para algunos participantes</w:t>
      </w:r>
      <w:r w:rsidR="00E20262" w:rsidRPr="00E20262">
        <w:t>, quienes sugirieron la implementación de opciones de pago flexibles, como planes mensuales ajustables o descuentos por suscripciones anuales, así como la posibilidad de becas o subsidios para usuarios de bajos recursos. Estas propuestas buscan reducir las barreras financieras y hacer que la plataforma sea más accesible para un público más amplio, garantizando que el costo no sea un impedimento para el aprendizaje del inglés.</w:t>
      </w:r>
    </w:p>
    <w:p w14:paraId="7EC71B95" w14:textId="20C08C47" w:rsidR="007F7635" w:rsidRPr="007F7635" w:rsidRDefault="007F7635" w:rsidP="00AA1D1B">
      <w:pPr>
        <w:pStyle w:val="Ttulo2"/>
      </w:pPr>
      <w:r w:rsidRPr="007F7635">
        <w:t>Conclusiones y Ajustes al Modelo de Negocio</w:t>
      </w:r>
    </w:p>
    <w:p w14:paraId="377A0C41" w14:textId="6B3686D7" w:rsidR="007F7635" w:rsidRPr="007F7635" w:rsidRDefault="003B7746" w:rsidP="007F7635">
      <w:r w:rsidRPr="003B7746">
        <w:t xml:space="preserve">A partir de los resultados obtenidos en el grupo focal, se identificaron áreas clave de mejora que </w:t>
      </w:r>
      <w:r w:rsidR="008A7D3C">
        <w:t xml:space="preserve">permiten </w:t>
      </w:r>
      <w:r w:rsidRPr="003B7746">
        <w:t>optimizar la viabilidad y competitividad de la plataforma</w:t>
      </w:r>
      <w:r w:rsidR="008A7D3C">
        <w:t xml:space="preserve"> dentro de la propuesta de valor</w:t>
      </w:r>
      <w:r w:rsidRPr="003B7746">
        <w:t xml:space="preserve">. </w:t>
      </w:r>
      <w:r w:rsidR="00773FC7">
        <w:t xml:space="preserve">A </w:t>
      </w:r>
      <w:r w:rsidR="00A30090">
        <w:t>continuación, se presentan las conclusiones más relevantes:</w:t>
      </w:r>
    </w:p>
    <w:p w14:paraId="6034ED75" w14:textId="358C2E65" w:rsidR="007F7635" w:rsidRDefault="007F7635" w:rsidP="00E51EE4">
      <w:pPr>
        <w:numPr>
          <w:ilvl w:val="0"/>
          <w:numId w:val="12"/>
        </w:numPr>
        <w:textAlignment w:val="baseline"/>
      </w:pPr>
      <w:r w:rsidRPr="007F7635">
        <w:t>Fortalecer la</w:t>
      </w:r>
      <w:r w:rsidR="00E51EE4">
        <w:t>s tecnologías inteligencia artificial, realidad virtual y realidad aumentada</w:t>
      </w:r>
      <w:r w:rsidR="00E51EE4" w:rsidRPr="007F7635">
        <w:t xml:space="preserve"> </w:t>
      </w:r>
      <w:r w:rsidRPr="007F7635">
        <w:t>con soporte humano, complementando el aprendizaje automático con tutorías en vivo.</w:t>
      </w:r>
    </w:p>
    <w:p w14:paraId="69868528" w14:textId="2F20CFA2" w:rsidR="007F7635" w:rsidRPr="007F7635" w:rsidRDefault="007F7635" w:rsidP="00E51EE4">
      <w:pPr>
        <w:numPr>
          <w:ilvl w:val="0"/>
          <w:numId w:val="12"/>
        </w:numPr>
        <w:textAlignment w:val="baseline"/>
      </w:pPr>
      <w:r w:rsidRPr="007F7635">
        <w:t xml:space="preserve">Personalizar los cursos según el nivel y sector laboral del </w:t>
      </w:r>
      <w:r w:rsidR="00773FC7">
        <w:t>cliente</w:t>
      </w:r>
      <w:r w:rsidR="00E51EE4">
        <w:t xml:space="preserve">, además se sugiere </w:t>
      </w:r>
      <w:r w:rsidR="00993B48">
        <w:t xml:space="preserve">implementar cursos diferenciados para poblaciones </w:t>
      </w:r>
      <w:r w:rsidR="00A57974">
        <w:t>específicas, permitiendo mayor inclusión e incremento en la propuesta de valor</w:t>
      </w:r>
      <w:r w:rsidRPr="007F7635">
        <w:t>.</w:t>
      </w:r>
    </w:p>
    <w:p w14:paraId="68AF3FB2" w14:textId="259593EB" w:rsidR="007F7635" w:rsidRPr="007F7635" w:rsidRDefault="007F7635" w:rsidP="00E51EE4">
      <w:pPr>
        <w:numPr>
          <w:ilvl w:val="0"/>
          <w:numId w:val="12"/>
        </w:numPr>
        <w:textAlignment w:val="baseline"/>
      </w:pPr>
      <w:r w:rsidRPr="007F7635">
        <w:t>Establecer alianzas con empresas y certificadoras</w:t>
      </w:r>
      <w:r w:rsidR="00A57974">
        <w:t xml:space="preserve"> en enseñanza del </w:t>
      </w:r>
      <w:r w:rsidR="009F0822">
        <w:t>inglés</w:t>
      </w:r>
      <w:r w:rsidRPr="007F7635">
        <w:t xml:space="preserve"> para aumentar </w:t>
      </w:r>
      <w:r w:rsidR="009F0822">
        <w:t xml:space="preserve">la propuesta de </w:t>
      </w:r>
      <w:r w:rsidRPr="007F7635">
        <w:t>valor del servicio en el mercado laboral.</w:t>
      </w:r>
    </w:p>
    <w:p w14:paraId="262B8CA5" w14:textId="77777777" w:rsidR="007F7635" w:rsidRPr="007F7635" w:rsidRDefault="007F7635" w:rsidP="00E51EE4">
      <w:pPr>
        <w:numPr>
          <w:ilvl w:val="0"/>
          <w:numId w:val="12"/>
        </w:numPr>
        <w:textAlignment w:val="baseline"/>
      </w:pPr>
      <w:r w:rsidRPr="007F7635">
        <w:t>Definir un modelo de precios accesible y flexible, con versiones gratuitas y planes premium en el rango de $10 - $25 USD mensuales.</w:t>
      </w:r>
    </w:p>
    <w:p w14:paraId="6FBF6EE1" w14:textId="3AB89357" w:rsidR="007F7635" w:rsidRPr="007F7635" w:rsidRDefault="007F7635" w:rsidP="00E51EE4">
      <w:pPr>
        <w:numPr>
          <w:ilvl w:val="0"/>
          <w:numId w:val="12"/>
        </w:numPr>
        <w:textAlignment w:val="baseline"/>
      </w:pPr>
      <w:r w:rsidRPr="007F7635">
        <w:t>Explorar estrategias de financiamiento como becas o subsidios para usuarios de bajos recursos</w:t>
      </w:r>
      <w:r w:rsidR="00A57974">
        <w:t xml:space="preserve">, </w:t>
      </w:r>
      <w:r w:rsidR="009F0822">
        <w:t>incrementando la inclusión en la propuesta de valor</w:t>
      </w:r>
      <w:r w:rsidRPr="007F7635">
        <w:t>.</w:t>
      </w:r>
    </w:p>
    <w:p w14:paraId="631274F8" w14:textId="7103D691" w:rsidR="007F7635" w:rsidRDefault="007F7635" w:rsidP="00E51EE4">
      <w:r w:rsidRPr="007F7635">
        <w:t>Est</w:t>
      </w:r>
      <w:r w:rsidR="00DD28D7">
        <w:t>a</w:t>
      </w:r>
      <w:r w:rsidRPr="007F7635">
        <w:t xml:space="preserve">s </w:t>
      </w:r>
      <w:r w:rsidR="00DD28D7">
        <w:t>conclusiones</w:t>
      </w:r>
      <w:r w:rsidRPr="007F7635">
        <w:t xml:space="preserve"> </w:t>
      </w:r>
      <w:r w:rsidR="00773FC7">
        <w:t>permiten</w:t>
      </w:r>
      <w:r w:rsidRPr="007F7635">
        <w:t xml:space="preserve"> ajustar la propuesta de valor y mejorar la estrategia comercial, asegurando que la plataforma responda efectivamente a las necesidades y expectativas del mercado objetivo antes de su lanzamiento oficial.</w:t>
      </w:r>
    </w:p>
    <w:p w14:paraId="58C5C7A8" w14:textId="77777777" w:rsidR="00BE44C4" w:rsidRDefault="00BE44C4" w:rsidP="00BE44C4">
      <w:pPr>
        <w:ind w:firstLine="0"/>
      </w:pPr>
    </w:p>
    <w:p w14:paraId="0368AC9B" w14:textId="54B12E0F" w:rsidR="009D213F" w:rsidRDefault="009D213F" w:rsidP="009D213F">
      <w:pPr>
        <w:pStyle w:val="Ttulodetablasyfiguras"/>
        <w:jc w:val="center"/>
      </w:pPr>
      <w:r>
        <w:t>Referencias Bibliográficas</w:t>
      </w:r>
    </w:p>
    <w:p w14:paraId="21D3869B" w14:textId="77777777" w:rsidR="00BE44C4" w:rsidRDefault="00BE44C4" w:rsidP="00BE44C4">
      <w:pPr>
        <w:ind w:firstLine="0"/>
      </w:pPr>
    </w:p>
    <w:p w14:paraId="0495760A" w14:textId="77777777" w:rsidR="004F314C" w:rsidRDefault="004F314C" w:rsidP="009D213F">
      <w:pPr>
        <w:ind w:left="720" w:hanging="720"/>
      </w:pPr>
      <w:r w:rsidRPr="00BE44C4">
        <w:t>Creswell, J. W., &amp; Creswell, J. D. (2017). </w:t>
      </w:r>
      <w:proofErr w:type="spellStart"/>
      <w:r w:rsidRPr="00BE44C4">
        <w:rPr>
          <w:i/>
          <w:iCs/>
        </w:rPr>
        <w:t>Research</w:t>
      </w:r>
      <w:proofErr w:type="spellEnd"/>
      <w:r w:rsidRPr="00BE44C4">
        <w:rPr>
          <w:i/>
          <w:iCs/>
        </w:rPr>
        <w:t xml:space="preserve"> </w:t>
      </w:r>
      <w:proofErr w:type="spellStart"/>
      <w:r w:rsidRPr="00BE44C4">
        <w:rPr>
          <w:i/>
          <w:iCs/>
        </w:rPr>
        <w:t>design</w:t>
      </w:r>
      <w:proofErr w:type="spellEnd"/>
      <w:r w:rsidRPr="00BE44C4">
        <w:rPr>
          <w:i/>
          <w:iCs/>
        </w:rPr>
        <w:t xml:space="preserve">: </w:t>
      </w:r>
      <w:proofErr w:type="spellStart"/>
      <w:r w:rsidRPr="00BE44C4">
        <w:rPr>
          <w:i/>
          <w:iCs/>
        </w:rPr>
        <w:t>Qualitative</w:t>
      </w:r>
      <w:proofErr w:type="spellEnd"/>
      <w:r w:rsidRPr="00BE44C4">
        <w:rPr>
          <w:i/>
          <w:iCs/>
        </w:rPr>
        <w:t xml:space="preserve">, </w:t>
      </w:r>
      <w:proofErr w:type="spellStart"/>
      <w:r w:rsidRPr="00BE44C4">
        <w:rPr>
          <w:i/>
          <w:iCs/>
        </w:rPr>
        <w:t>quantitative</w:t>
      </w:r>
      <w:proofErr w:type="spellEnd"/>
      <w:r w:rsidRPr="00BE44C4">
        <w:rPr>
          <w:i/>
          <w:iCs/>
        </w:rPr>
        <w:t xml:space="preserve">, and </w:t>
      </w:r>
      <w:proofErr w:type="spellStart"/>
      <w:r w:rsidRPr="00BE44C4">
        <w:rPr>
          <w:i/>
          <w:iCs/>
        </w:rPr>
        <w:t>mixed</w:t>
      </w:r>
      <w:proofErr w:type="spellEnd"/>
      <w:r w:rsidRPr="00BE44C4">
        <w:rPr>
          <w:i/>
          <w:iCs/>
        </w:rPr>
        <w:t xml:space="preserve"> </w:t>
      </w:r>
      <w:proofErr w:type="spellStart"/>
      <w:r w:rsidRPr="00BE44C4">
        <w:rPr>
          <w:i/>
          <w:iCs/>
        </w:rPr>
        <w:t>methods</w:t>
      </w:r>
      <w:proofErr w:type="spellEnd"/>
      <w:r w:rsidRPr="00BE44C4">
        <w:rPr>
          <w:i/>
          <w:iCs/>
        </w:rPr>
        <w:t xml:space="preserve"> </w:t>
      </w:r>
      <w:proofErr w:type="spellStart"/>
      <w:r w:rsidRPr="00BE44C4">
        <w:rPr>
          <w:i/>
          <w:iCs/>
        </w:rPr>
        <w:t>approaches</w:t>
      </w:r>
      <w:proofErr w:type="spellEnd"/>
      <w:r w:rsidRPr="00BE44C4">
        <w:t xml:space="preserve">. Sage </w:t>
      </w:r>
      <w:proofErr w:type="spellStart"/>
      <w:r w:rsidRPr="00BE44C4">
        <w:t>publications</w:t>
      </w:r>
      <w:proofErr w:type="spellEnd"/>
      <w:r w:rsidRPr="00BE44C4">
        <w:t>.</w:t>
      </w:r>
    </w:p>
    <w:p w14:paraId="74DDFEAC" w14:textId="77777777" w:rsidR="004F314C" w:rsidRDefault="004F314C" w:rsidP="009D213F">
      <w:pPr>
        <w:ind w:left="720" w:hanging="720"/>
      </w:pPr>
      <w:r w:rsidRPr="00A458FC">
        <w:t xml:space="preserve">Glaser, B. G., &amp; Strauss, A. L. (1967). </w:t>
      </w:r>
      <w:proofErr w:type="spellStart"/>
      <w:r w:rsidRPr="00A458FC">
        <w:t>The</w:t>
      </w:r>
      <w:proofErr w:type="spellEnd"/>
      <w:r w:rsidRPr="00A458FC">
        <w:t xml:space="preserve"> </w:t>
      </w:r>
      <w:proofErr w:type="spellStart"/>
      <w:r w:rsidRPr="00A458FC">
        <w:t>discovery</w:t>
      </w:r>
      <w:proofErr w:type="spellEnd"/>
      <w:r w:rsidRPr="00A458FC">
        <w:t xml:space="preserve"> </w:t>
      </w:r>
      <w:proofErr w:type="spellStart"/>
      <w:r w:rsidRPr="00A458FC">
        <w:t>of</w:t>
      </w:r>
      <w:proofErr w:type="spellEnd"/>
      <w:r w:rsidRPr="00A458FC">
        <w:t xml:space="preserve"> </w:t>
      </w:r>
      <w:proofErr w:type="spellStart"/>
      <w:r w:rsidRPr="00A458FC">
        <w:t>grounded</w:t>
      </w:r>
      <w:proofErr w:type="spellEnd"/>
      <w:r w:rsidRPr="00A458FC">
        <w:t xml:space="preserve"> </w:t>
      </w:r>
      <w:proofErr w:type="spellStart"/>
      <w:r w:rsidRPr="00A458FC">
        <w:t>theory</w:t>
      </w:r>
      <w:proofErr w:type="spellEnd"/>
      <w:r w:rsidRPr="00A458FC">
        <w:t xml:space="preserve">: </w:t>
      </w:r>
      <w:proofErr w:type="spellStart"/>
      <w:r w:rsidRPr="00A458FC">
        <w:t>strategies</w:t>
      </w:r>
      <w:proofErr w:type="spellEnd"/>
      <w:r w:rsidRPr="00A458FC">
        <w:t xml:space="preserve"> </w:t>
      </w:r>
      <w:proofErr w:type="spellStart"/>
      <w:r w:rsidRPr="00A458FC">
        <w:t>for</w:t>
      </w:r>
      <w:proofErr w:type="spellEnd"/>
      <w:r w:rsidRPr="00A458FC">
        <w:t xml:space="preserve"> </w:t>
      </w:r>
      <w:proofErr w:type="spellStart"/>
      <w:r w:rsidRPr="00A458FC">
        <w:t>qualitative</w:t>
      </w:r>
      <w:proofErr w:type="spellEnd"/>
      <w:r w:rsidRPr="00A458FC">
        <w:t xml:space="preserve"> </w:t>
      </w:r>
      <w:proofErr w:type="spellStart"/>
      <w:r w:rsidRPr="00A458FC">
        <w:t>research</w:t>
      </w:r>
      <w:proofErr w:type="spellEnd"/>
      <w:r w:rsidRPr="00A458FC">
        <w:t xml:space="preserve"> Aldine Publishing Company. </w:t>
      </w:r>
      <w:r w:rsidRPr="00A458FC">
        <w:rPr>
          <w:i/>
          <w:iCs/>
        </w:rPr>
        <w:t>New York</w:t>
      </w:r>
      <w:r w:rsidRPr="00A458FC">
        <w:t>.</w:t>
      </w:r>
    </w:p>
    <w:p w14:paraId="038010A9" w14:textId="77777777" w:rsidR="004F314C" w:rsidRDefault="004F314C" w:rsidP="009D213F">
      <w:pPr>
        <w:ind w:left="720" w:hanging="720"/>
      </w:pPr>
      <w:proofErr w:type="spellStart"/>
      <w:r w:rsidRPr="005D6194">
        <w:t>Guest</w:t>
      </w:r>
      <w:proofErr w:type="spellEnd"/>
      <w:r w:rsidRPr="005D6194">
        <w:t xml:space="preserve">, G., </w:t>
      </w:r>
      <w:proofErr w:type="spellStart"/>
      <w:r w:rsidRPr="005D6194">
        <w:t>Bunce</w:t>
      </w:r>
      <w:proofErr w:type="spellEnd"/>
      <w:r w:rsidRPr="005D6194">
        <w:t xml:space="preserve">, A., &amp; Johnson, L. (2006). </w:t>
      </w:r>
      <w:proofErr w:type="spellStart"/>
      <w:r w:rsidRPr="005D6194">
        <w:t>How</w:t>
      </w:r>
      <w:proofErr w:type="spellEnd"/>
      <w:r w:rsidRPr="005D6194">
        <w:t xml:space="preserve"> </w:t>
      </w:r>
      <w:proofErr w:type="spellStart"/>
      <w:r w:rsidRPr="005D6194">
        <w:t>many</w:t>
      </w:r>
      <w:proofErr w:type="spellEnd"/>
      <w:r w:rsidRPr="005D6194">
        <w:t xml:space="preserve"> interviews are </w:t>
      </w:r>
      <w:proofErr w:type="spellStart"/>
      <w:r w:rsidRPr="005D6194">
        <w:t>enough</w:t>
      </w:r>
      <w:proofErr w:type="spellEnd"/>
      <w:r w:rsidRPr="005D6194">
        <w:t xml:space="preserve">? </w:t>
      </w:r>
      <w:proofErr w:type="spellStart"/>
      <w:r w:rsidRPr="005D6194">
        <w:t>An</w:t>
      </w:r>
      <w:proofErr w:type="spellEnd"/>
      <w:r w:rsidRPr="005D6194">
        <w:t xml:space="preserve"> </w:t>
      </w:r>
      <w:proofErr w:type="spellStart"/>
      <w:r w:rsidRPr="005D6194">
        <w:t>experiment</w:t>
      </w:r>
      <w:proofErr w:type="spellEnd"/>
      <w:r w:rsidRPr="005D6194">
        <w:t xml:space="preserve"> </w:t>
      </w:r>
      <w:proofErr w:type="spellStart"/>
      <w:r w:rsidRPr="005D6194">
        <w:t>with</w:t>
      </w:r>
      <w:proofErr w:type="spellEnd"/>
      <w:r w:rsidRPr="005D6194">
        <w:t xml:space="preserve"> data </w:t>
      </w:r>
      <w:proofErr w:type="spellStart"/>
      <w:r w:rsidRPr="005D6194">
        <w:t>saturation</w:t>
      </w:r>
      <w:proofErr w:type="spellEnd"/>
      <w:r w:rsidRPr="005D6194">
        <w:t xml:space="preserve"> and </w:t>
      </w:r>
      <w:proofErr w:type="spellStart"/>
      <w:r w:rsidRPr="005D6194">
        <w:t>variability</w:t>
      </w:r>
      <w:proofErr w:type="spellEnd"/>
      <w:r w:rsidRPr="005D6194">
        <w:t>. </w:t>
      </w:r>
      <w:r w:rsidRPr="005D6194">
        <w:rPr>
          <w:i/>
          <w:iCs/>
        </w:rPr>
        <w:t xml:space="preserve">Field </w:t>
      </w:r>
      <w:proofErr w:type="spellStart"/>
      <w:r w:rsidRPr="005D6194">
        <w:rPr>
          <w:i/>
          <w:iCs/>
        </w:rPr>
        <w:t>methods</w:t>
      </w:r>
      <w:proofErr w:type="spellEnd"/>
      <w:r w:rsidRPr="005D6194">
        <w:t>, </w:t>
      </w:r>
      <w:r w:rsidRPr="005D6194">
        <w:rPr>
          <w:i/>
          <w:iCs/>
        </w:rPr>
        <w:t>18</w:t>
      </w:r>
      <w:r w:rsidRPr="005D6194">
        <w:t>(1), 59-82.</w:t>
      </w:r>
    </w:p>
    <w:p w14:paraId="630BE6C1" w14:textId="77777777" w:rsidR="004F314C" w:rsidRDefault="004F314C" w:rsidP="009D213F">
      <w:pPr>
        <w:ind w:left="720" w:hanging="720"/>
      </w:pPr>
      <w:proofErr w:type="spellStart"/>
      <w:r w:rsidRPr="004F314C">
        <w:t>McDaniel</w:t>
      </w:r>
      <w:proofErr w:type="spellEnd"/>
      <w:r w:rsidRPr="004F314C">
        <w:t xml:space="preserve"> </w:t>
      </w:r>
      <w:proofErr w:type="spellStart"/>
      <w:r w:rsidRPr="004F314C">
        <w:t>Jr</w:t>
      </w:r>
      <w:proofErr w:type="spellEnd"/>
      <w:r w:rsidRPr="004F314C">
        <w:t>, C., &amp; Gates, R. (2016). </w:t>
      </w:r>
      <w:r w:rsidRPr="004F314C">
        <w:rPr>
          <w:i/>
          <w:iCs/>
        </w:rPr>
        <w:t xml:space="preserve">Marketing </w:t>
      </w:r>
      <w:proofErr w:type="spellStart"/>
      <w:r w:rsidRPr="004F314C">
        <w:rPr>
          <w:i/>
          <w:iCs/>
        </w:rPr>
        <w:t>research</w:t>
      </w:r>
      <w:proofErr w:type="spellEnd"/>
      <w:r w:rsidRPr="004F314C">
        <w:rPr>
          <w:i/>
          <w:iCs/>
        </w:rPr>
        <w:t xml:space="preserve"> </w:t>
      </w:r>
      <w:proofErr w:type="spellStart"/>
      <w:r w:rsidRPr="004F314C">
        <w:rPr>
          <w:i/>
          <w:iCs/>
        </w:rPr>
        <w:t>essentials</w:t>
      </w:r>
      <w:proofErr w:type="spellEnd"/>
      <w:r w:rsidRPr="004F314C">
        <w:t xml:space="preserve">. John Wiley &amp; </w:t>
      </w:r>
      <w:proofErr w:type="spellStart"/>
      <w:r w:rsidRPr="004F314C">
        <w:t>Sons</w:t>
      </w:r>
      <w:proofErr w:type="spellEnd"/>
      <w:r w:rsidRPr="004F314C">
        <w:t>.</w:t>
      </w:r>
    </w:p>
    <w:p w14:paraId="5AA05F44" w14:textId="77777777" w:rsidR="004F314C" w:rsidRDefault="004F314C" w:rsidP="009D213F">
      <w:pPr>
        <w:ind w:left="720" w:hanging="720"/>
      </w:pPr>
      <w:r w:rsidRPr="009D213F">
        <w:t>Osterwalder, A., &amp; Pigneur, Y. (2010). </w:t>
      </w:r>
      <w:r w:rsidRPr="009D213F">
        <w:rPr>
          <w:i/>
          <w:iCs/>
        </w:rPr>
        <w:t xml:space="preserve">Business </w:t>
      </w:r>
      <w:proofErr w:type="spellStart"/>
      <w:r w:rsidRPr="009D213F">
        <w:rPr>
          <w:i/>
          <w:iCs/>
        </w:rPr>
        <w:t>model</w:t>
      </w:r>
      <w:proofErr w:type="spellEnd"/>
      <w:r w:rsidRPr="009D213F">
        <w:rPr>
          <w:i/>
          <w:iCs/>
        </w:rPr>
        <w:t xml:space="preserve"> </w:t>
      </w:r>
      <w:proofErr w:type="spellStart"/>
      <w:r w:rsidRPr="009D213F">
        <w:rPr>
          <w:i/>
          <w:iCs/>
        </w:rPr>
        <w:t>generation</w:t>
      </w:r>
      <w:proofErr w:type="spellEnd"/>
      <w:r w:rsidRPr="009D213F">
        <w:rPr>
          <w:i/>
          <w:iCs/>
        </w:rPr>
        <w:t xml:space="preserve">: a </w:t>
      </w:r>
      <w:proofErr w:type="spellStart"/>
      <w:r w:rsidRPr="009D213F">
        <w:rPr>
          <w:i/>
          <w:iCs/>
        </w:rPr>
        <w:t>handbook</w:t>
      </w:r>
      <w:proofErr w:type="spellEnd"/>
      <w:r w:rsidRPr="009D213F">
        <w:rPr>
          <w:i/>
          <w:iCs/>
        </w:rPr>
        <w:t xml:space="preserve"> </w:t>
      </w:r>
      <w:proofErr w:type="spellStart"/>
      <w:r w:rsidRPr="009D213F">
        <w:rPr>
          <w:i/>
          <w:iCs/>
        </w:rPr>
        <w:t>for</w:t>
      </w:r>
      <w:proofErr w:type="spellEnd"/>
      <w:r w:rsidRPr="009D213F">
        <w:rPr>
          <w:i/>
          <w:iCs/>
        </w:rPr>
        <w:t xml:space="preserve"> visionaries, </w:t>
      </w:r>
      <w:proofErr w:type="spellStart"/>
      <w:r w:rsidRPr="009D213F">
        <w:rPr>
          <w:i/>
          <w:iCs/>
        </w:rPr>
        <w:t>game</w:t>
      </w:r>
      <w:proofErr w:type="spellEnd"/>
      <w:r w:rsidRPr="009D213F">
        <w:rPr>
          <w:i/>
          <w:iCs/>
        </w:rPr>
        <w:t xml:space="preserve"> </w:t>
      </w:r>
      <w:proofErr w:type="spellStart"/>
      <w:r w:rsidRPr="009D213F">
        <w:rPr>
          <w:i/>
          <w:iCs/>
        </w:rPr>
        <w:t>changers</w:t>
      </w:r>
      <w:proofErr w:type="spellEnd"/>
      <w:r w:rsidRPr="009D213F">
        <w:rPr>
          <w:i/>
          <w:iCs/>
        </w:rPr>
        <w:t xml:space="preserve">, and </w:t>
      </w:r>
      <w:proofErr w:type="spellStart"/>
      <w:r w:rsidRPr="009D213F">
        <w:rPr>
          <w:i/>
          <w:iCs/>
        </w:rPr>
        <w:t>challengers</w:t>
      </w:r>
      <w:proofErr w:type="spellEnd"/>
      <w:r w:rsidRPr="009D213F">
        <w:t xml:space="preserve">. John Wiley &amp; </w:t>
      </w:r>
      <w:proofErr w:type="spellStart"/>
      <w:r w:rsidRPr="009D213F">
        <w:t>Sons</w:t>
      </w:r>
      <w:proofErr w:type="spellEnd"/>
      <w:r w:rsidRPr="009D213F">
        <w:t>.</w:t>
      </w:r>
    </w:p>
    <w:p w14:paraId="557395C9" w14:textId="77777777" w:rsidR="004F314C" w:rsidRDefault="004F314C" w:rsidP="009D213F">
      <w:pPr>
        <w:ind w:left="720" w:hanging="720"/>
      </w:pPr>
      <w:proofErr w:type="spellStart"/>
      <w:r w:rsidRPr="009D213F">
        <w:t>Patton</w:t>
      </w:r>
      <w:proofErr w:type="spellEnd"/>
      <w:r w:rsidRPr="009D213F">
        <w:t>, M. Q. (2002). </w:t>
      </w:r>
      <w:proofErr w:type="spellStart"/>
      <w:r w:rsidRPr="009D213F">
        <w:rPr>
          <w:i/>
          <w:iCs/>
        </w:rPr>
        <w:t>Qualitative</w:t>
      </w:r>
      <w:proofErr w:type="spellEnd"/>
      <w:r w:rsidRPr="009D213F">
        <w:rPr>
          <w:i/>
          <w:iCs/>
        </w:rPr>
        <w:t xml:space="preserve"> </w:t>
      </w:r>
      <w:proofErr w:type="spellStart"/>
      <w:r w:rsidRPr="009D213F">
        <w:rPr>
          <w:i/>
          <w:iCs/>
        </w:rPr>
        <w:t>Research</w:t>
      </w:r>
      <w:proofErr w:type="spellEnd"/>
      <w:r w:rsidRPr="009D213F">
        <w:rPr>
          <w:i/>
          <w:iCs/>
        </w:rPr>
        <w:t xml:space="preserve"> &amp; </w:t>
      </w:r>
      <w:proofErr w:type="spellStart"/>
      <w:r w:rsidRPr="009D213F">
        <w:rPr>
          <w:i/>
          <w:iCs/>
        </w:rPr>
        <w:t>Evaluation</w:t>
      </w:r>
      <w:proofErr w:type="spellEnd"/>
      <w:r w:rsidRPr="009D213F">
        <w:rPr>
          <w:i/>
          <w:iCs/>
        </w:rPr>
        <w:t xml:space="preserve"> </w:t>
      </w:r>
      <w:proofErr w:type="spellStart"/>
      <w:r w:rsidRPr="009D213F">
        <w:rPr>
          <w:i/>
          <w:iCs/>
        </w:rPr>
        <w:t>Methods</w:t>
      </w:r>
      <w:proofErr w:type="spellEnd"/>
      <w:r w:rsidRPr="009D213F">
        <w:t> (</w:t>
      </w:r>
      <w:proofErr w:type="spellStart"/>
      <w:r w:rsidRPr="009D213F">
        <w:t>3rd</w:t>
      </w:r>
      <w:proofErr w:type="spellEnd"/>
      <w:r w:rsidRPr="009D213F">
        <w:t xml:space="preserve"> ed.). SAGE </w:t>
      </w:r>
      <w:proofErr w:type="spellStart"/>
      <w:r w:rsidRPr="009D213F">
        <w:t>Publications</w:t>
      </w:r>
      <w:proofErr w:type="spellEnd"/>
      <w:r w:rsidRPr="009D213F">
        <w:t>.</w:t>
      </w:r>
    </w:p>
    <w:sectPr w:rsidR="004F314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61A36"/>
    <w:multiLevelType w:val="multilevel"/>
    <w:tmpl w:val="67E07016"/>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FA97C68"/>
    <w:multiLevelType w:val="multilevel"/>
    <w:tmpl w:val="F1943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6960EA"/>
    <w:multiLevelType w:val="hybridMultilevel"/>
    <w:tmpl w:val="6BA2AE0A"/>
    <w:lvl w:ilvl="0" w:tplc="4FF85D5E">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47B7022"/>
    <w:multiLevelType w:val="hybridMultilevel"/>
    <w:tmpl w:val="399A1EF0"/>
    <w:lvl w:ilvl="0" w:tplc="240A0001">
      <w:start w:val="1"/>
      <w:numFmt w:val="bullet"/>
      <w:lvlText w:val=""/>
      <w:lvlJc w:val="left"/>
      <w:pPr>
        <w:ind w:left="786" w:hanging="360"/>
      </w:pPr>
      <w:rPr>
        <w:rFonts w:ascii="Symbol" w:hAnsi="Symbol" w:hint="default"/>
      </w:rPr>
    </w:lvl>
    <w:lvl w:ilvl="1" w:tplc="240A0003" w:tentative="1">
      <w:start w:val="1"/>
      <w:numFmt w:val="bullet"/>
      <w:lvlText w:val="o"/>
      <w:lvlJc w:val="left"/>
      <w:pPr>
        <w:ind w:left="1506" w:hanging="360"/>
      </w:pPr>
      <w:rPr>
        <w:rFonts w:ascii="Courier New" w:hAnsi="Courier New" w:cs="Courier New" w:hint="default"/>
      </w:rPr>
    </w:lvl>
    <w:lvl w:ilvl="2" w:tplc="240A0005" w:tentative="1">
      <w:start w:val="1"/>
      <w:numFmt w:val="bullet"/>
      <w:lvlText w:val=""/>
      <w:lvlJc w:val="left"/>
      <w:pPr>
        <w:ind w:left="2226" w:hanging="360"/>
      </w:pPr>
      <w:rPr>
        <w:rFonts w:ascii="Wingdings" w:hAnsi="Wingdings" w:hint="default"/>
      </w:rPr>
    </w:lvl>
    <w:lvl w:ilvl="3" w:tplc="240A0001" w:tentative="1">
      <w:start w:val="1"/>
      <w:numFmt w:val="bullet"/>
      <w:lvlText w:val=""/>
      <w:lvlJc w:val="left"/>
      <w:pPr>
        <w:ind w:left="2946" w:hanging="360"/>
      </w:pPr>
      <w:rPr>
        <w:rFonts w:ascii="Symbol" w:hAnsi="Symbol" w:hint="default"/>
      </w:rPr>
    </w:lvl>
    <w:lvl w:ilvl="4" w:tplc="240A0003" w:tentative="1">
      <w:start w:val="1"/>
      <w:numFmt w:val="bullet"/>
      <w:lvlText w:val="o"/>
      <w:lvlJc w:val="left"/>
      <w:pPr>
        <w:ind w:left="3666" w:hanging="360"/>
      </w:pPr>
      <w:rPr>
        <w:rFonts w:ascii="Courier New" w:hAnsi="Courier New" w:cs="Courier New" w:hint="default"/>
      </w:rPr>
    </w:lvl>
    <w:lvl w:ilvl="5" w:tplc="240A0005" w:tentative="1">
      <w:start w:val="1"/>
      <w:numFmt w:val="bullet"/>
      <w:lvlText w:val=""/>
      <w:lvlJc w:val="left"/>
      <w:pPr>
        <w:ind w:left="4386" w:hanging="360"/>
      </w:pPr>
      <w:rPr>
        <w:rFonts w:ascii="Wingdings" w:hAnsi="Wingdings" w:hint="default"/>
      </w:rPr>
    </w:lvl>
    <w:lvl w:ilvl="6" w:tplc="240A0001" w:tentative="1">
      <w:start w:val="1"/>
      <w:numFmt w:val="bullet"/>
      <w:lvlText w:val=""/>
      <w:lvlJc w:val="left"/>
      <w:pPr>
        <w:ind w:left="5106" w:hanging="360"/>
      </w:pPr>
      <w:rPr>
        <w:rFonts w:ascii="Symbol" w:hAnsi="Symbol" w:hint="default"/>
      </w:rPr>
    </w:lvl>
    <w:lvl w:ilvl="7" w:tplc="240A0003" w:tentative="1">
      <w:start w:val="1"/>
      <w:numFmt w:val="bullet"/>
      <w:lvlText w:val="o"/>
      <w:lvlJc w:val="left"/>
      <w:pPr>
        <w:ind w:left="5826" w:hanging="360"/>
      </w:pPr>
      <w:rPr>
        <w:rFonts w:ascii="Courier New" w:hAnsi="Courier New" w:cs="Courier New" w:hint="default"/>
      </w:rPr>
    </w:lvl>
    <w:lvl w:ilvl="8" w:tplc="240A0005" w:tentative="1">
      <w:start w:val="1"/>
      <w:numFmt w:val="bullet"/>
      <w:lvlText w:val=""/>
      <w:lvlJc w:val="left"/>
      <w:pPr>
        <w:ind w:left="6546" w:hanging="360"/>
      </w:pPr>
      <w:rPr>
        <w:rFonts w:ascii="Wingdings" w:hAnsi="Wingdings" w:hint="default"/>
      </w:rPr>
    </w:lvl>
  </w:abstractNum>
  <w:abstractNum w:abstractNumId="4" w15:restartNumberingAfterBreak="0">
    <w:nsid w:val="163F145A"/>
    <w:multiLevelType w:val="hybridMultilevel"/>
    <w:tmpl w:val="07F485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6F56F83"/>
    <w:multiLevelType w:val="hybridMultilevel"/>
    <w:tmpl w:val="817AC21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6" w15:restartNumberingAfterBreak="0">
    <w:nsid w:val="1D2D04AF"/>
    <w:multiLevelType w:val="hybridMultilevel"/>
    <w:tmpl w:val="B596C6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D7A0CB9"/>
    <w:multiLevelType w:val="hybridMultilevel"/>
    <w:tmpl w:val="9158521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2E1474E3"/>
    <w:multiLevelType w:val="multilevel"/>
    <w:tmpl w:val="EECCBBAA"/>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3421D15"/>
    <w:multiLevelType w:val="multilevel"/>
    <w:tmpl w:val="93AE0524"/>
    <w:lvl w:ilvl="0">
      <w:start w:val="1"/>
      <w:numFmt w:val="decimal"/>
      <w:pStyle w:val="Ttulo1"/>
      <w:suff w:val="space"/>
      <w:lvlText w:val="%1."/>
      <w:lvlJc w:val="left"/>
      <w:pPr>
        <w:ind w:left="0" w:firstLine="0"/>
      </w:pPr>
      <w:rPr>
        <w:rFonts w:hint="default"/>
      </w:rPr>
    </w:lvl>
    <w:lvl w:ilvl="1">
      <w:start w:val="1"/>
      <w:numFmt w:val="decimal"/>
      <w:isLgl/>
      <w:suff w:val="space"/>
      <w:lvlText w:val="%1.%2."/>
      <w:lvlJc w:val="left"/>
      <w:pPr>
        <w:ind w:left="0" w:firstLine="0"/>
      </w:pPr>
      <w:rPr>
        <w:rFonts w:hint="default"/>
      </w:rPr>
    </w:lvl>
    <w:lvl w:ilvl="2">
      <w:start w:val="1"/>
      <w:numFmt w:val="decimal"/>
      <w:isLgl/>
      <w:suff w:val="space"/>
      <w:lvlText w:val="%1.%2.%3."/>
      <w:lvlJc w:val="left"/>
      <w:pPr>
        <w:ind w:left="0" w:firstLine="0"/>
      </w:pPr>
      <w:rPr>
        <w:rFonts w:hint="default"/>
      </w:rPr>
    </w:lvl>
    <w:lvl w:ilvl="3">
      <w:start w:val="1"/>
      <w:numFmt w:val="decimal"/>
      <w:pStyle w:val="Ttulo4"/>
      <w:isLgl/>
      <w:suff w:val="space"/>
      <w:lvlText w:val="%1.%2.%3.%4."/>
      <w:lvlJc w:val="left"/>
      <w:pPr>
        <w:ind w:left="1080" w:hanging="720"/>
      </w:pPr>
      <w:rPr>
        <w:rFonts w:hint="default"/>
        <w:b/>
        <w:bCs w:val="0"/>
        <w:i w:val="0"/>
        <w:i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36341933"/>
    <w:multiLevelType w:val="multilevel"/>
    <w:tmpl w:val="E7BA4A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69E7712"/>
    <w:multiLevelType w:val="multilevel"/>
    <w:tmpl w:val="4F7EE66E"/>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38AC5E2B"/>
    <w:multiLevelType w:val="hybridMultilevel"/>
    <w:tmpl w:val="DD5C977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3" w15:restartNumberingAfterBreak="0">
    <w:nsid w:val="3AC83A1C"/>
    <w:multiLevelType w:val="multilevel"/>
    <w:tmpl w:val="E89C4B6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42D2CC3"/>
    <w:multiLevelType w:val="multilevel"/>
    <w:tmpl w:val="F1A29A2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0842C1B"/>
    <w:multiLevelType w:val="hybridMultilevel"/>
    <w:tmpl w:val="7D3E37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541A2A5A"/>
    <w:multiLevelType w:val="hybridMultilevel"/>
    <w:tmpl w:val="033A209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5B5A557C"/>
    <w:multiLevelType w:val="hybridMultilevel"/>
    <w:tmpl w:val="84C4B8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62A34AE9"/>
    <w:multiLevelType w:val="hybridMultilevel"/>
    <w:tmpl w:val="2F48247A"/>
    <w:lvl w:ilvl="0" w:tplc="240A0001">
      <w:start w:val="1"/>
      <w:numFmt w:val="bullet"/>
      <w:lvlText w:val=""/>
      <w:lvlJc w:val="left"/>
      <w:pPr>
        <w:ind w:left="2454" w:hanging="360"/>
      </w:pPr>
      <w:rPr>
        <w:rFonts w:ascii="Symbol" w:hAnsi="Symbol" w:hint="default"/>
      </w:rPr>
    </w:lvl>
    <w:lvl w:ilvl="1" w:tplc="240A0003" w:tentative="1">
      <w:start w:val="1"/>
      <w:numFmt w:val="bullet"/>
      <w:lvlText w:val="o"/>
      <w:lvlJc w:val="left"/>
      <w:pPr>
        <w:ind w:left="3174" w:hanging="360"/>
      </w:pPr>
      <w:rPr>
        <w:rFonts w:ascii="Courier New" w:hAnsi="Courier New" w:cs="Courier New" w:hint="default"/>
      </w:rPr>
    </w:lvl>
    <w:lvl w:ilvl="2" w:tplc="240A0005" w:tentative="1">
      <w:start w:val="1"/>
      <w:numFmt w:val="bullet"/>
      <w:lvlText w:val=""/>
      <w:lvlJc w:val="left"/>
      <w:pPr>
        <w:ind w:left="3894" w:hanging="360"/>
      </w:pPr>
      <w:rPr>
        <w:rFonts w:ascii="Wingdings" w:hAnsi="Wingdings" w:hint="default"/>
      </w:rPr>
    </w:lvl>
    <w:lvl w:ilvl="3" w:tplc="240A0001" w:tentative="1">
      <w:start w:val="1"/>
      <w:numFmt w:val="bullet"/>
      <w:lvlText w:val=""/>
      <w:lvlJc w:val="left"/>
      <w:pPr>
        <w:ind w:left="4614" w:hanging="360"/>
      </w:pPr>
      <w:rPr>
        <w:rFonts w:ascii="Symbol" w:hAnsi="Symbol" w:hint="default"/>
      </w:rPr>
    </w:lvl>
    <w:lvl w:ilvl="4" w:tplc="240A0003" w:tentative="1">
      <w:start w:val="1"/>
      <w:numFmt w:val="bullet"/>
      <w:lvlText w:val="o"/>
      <w:lvlJc w:val="left"/>
      <w:pPr>
        <w:ind w:left="5334" w:hanging="360"/>
      </w:pPr>
      <w:rPr>
        <w:rFonts w:ascii="Courier New" w:hAnsi="Courier New" w:cs="Courier New" w:hint="default"/>
      </w:rPr>
    </w:lvl>
    <w:lvl w:ilvl="5" w:tplc="240A0005" w:tentative="1">
      <w:start w:val="1"/>
      <w:numFmt w:val="bullet"/>
      <w:lvlText w:val=""/>
      <w:lvlJc w:val="left"/>
      <w:pPr>
        <w:ind w:left="6054" w:hanging="360"/>
      </w:pPr>
      <w:rPr>
        <w:rFonts w:ascii="Wingdings" w:hAnsi="Wingdings" w:hint="default"/>
      </w:rPr>
    </w:lvl>
    <w:lvl w:ilvl="6" w:tplc="240A0001" w:tentative="1">
      <w:start w:val="1"/>
      <w:numFmt w:val="bullet"/>
      <w:lvlText w:val=""/>
      <w:lvlJc w:val="left"/>
      <w:pPr>
        <w:ind w:left="6774" w:hanging="360"/>
      </w:pPr>
      <w:rPr>
        <w:rFonts w:ascii="Symbol" w:hAnsi="Symbol" w:hint="default"/>
      </w:rPr>
    </w:lvl>
    <w:lvl w:ilvl="7" w:tplc="240A0003" w:tentative="1">
      <w:start w:val="1"/>
      <w:numFmt w:val="bullet"/>
      <w:lvlText w:val="o"/>
      <w:lvlJc w:val="left"/>
      <w:pPr>
        <w:ind w:left="7494" w:hanging="360"/>
      </w:pPr>
      <w:rPr>
        <w:rFonts w:ascii="Courier New" w:hAnsi="Courier New" w:cs="Courier New" w:hint="default"/>
      </w:rPr>
    </w:lvl>
    <w:lvl w:ilvl="8" w:tplc="240A0005" w:tentative="1">
      <w:start w:val="1"/>
      <w:numFmt w:val="bullet"/>
      <w:lvlText w:val=""/>
      <w:lvlJc w:val="left"/>
      <w:pPr>
        <w:ind w:left="8214" w:hanging="360"/>
      </w:pPr>
      <w:rPr>
        <w:rFonts w:ascii="Wingdings" w:hAnsi="Wingdings" w:hint="default"/>
      </w:rPr>
    </w:lvl>
  </w:abstractNum>
  <w:abstractNum w:abstractNumId="19" w15:restartNumberingAfterBreak="0">
    <w:nsid w:val="6E1729E2"/>
    <w:multiLevelType w:val="hybridMultilevel"/>
    <w:tmpl w:val="DBF04A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6EC30921"/>
    <w:multiLevelType w:val="hybridMultilevel"/>
    <w:tmpl w:val="96CC84C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77D86421"/>
    <w:multiLevelType w:val="hybridMultilevel"/>
    <w:tmpl w:val="42E6ED6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7B704E43"/>
    <w:multiLevelType w:val="hybridMultilevel"/>
    <w:tmpl w:val="42CE4D3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7D5C7F18"/>
    <w:multiLevelType w:val="hybridMultilevel"/>
    <w:tmpl w:val="330CE2E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850220646">
    <w:abstractNumId w:val="1"/>
  </w:num>
  <w:num w:numId="2" w16cid:durableId="1720081917">
    <w:abstractNumId w:val="10"/>
  </w:num>
  <w:num w:numId="3" w16cid:durableId="962031901">
    <w:abstractNumId w:val="14"/>
  </w:num>
  <w:num w:numId="4" w16cid:durableId="1927297967">
    <w:abstractNumId w:val="13"/>
  </w:num>
  <w:num w:numId="5" w16cid:durableId="1373117600">
    <w:abstractNumId w:val="8"/>
  </w:num>
  <w:num w:numId="6" w16cid:durableId="2075463843">
    <w:abstractNumId w:val="0"/>
  </w:num>
  <w:num w:numId="7" w16cid:durableId="1393188616">
    <w:abstractNumId w:val="20"/>
  </w:num>
  <w:num w:numId="8" w16cid:durableId="1308392084">
    <w:abstractNumId w:val="12"/>
  </w:num>
  <w:num w:numId="9" w16cid:durableId="888494873">
    <w:abstractNumId w:val="18"/>
  </w:num>
  <w:num w:numId="10" w16cid:durableId="2100103266">
    <w:abstractNumId w:val="2"/>
  </w:num>
  <w:num w:numId="11" w16cid:durableId="1093935144">
    <w:abstractNumId w:val="5"/>
  </w:num>
  <w:num w:numId="12" w16cid:durableId="314533862">
    <w:abstractNumId w:val="7"/>
  </w:num>
  <w:num w:numId="13" w16cid:durableId="409935707">
    <w:abstractNumId w:val="9"/>
  </w:num>
  <w:num w:numId="14" w16cid:durableId="180903232">
    <w:abstractNumId w:val="9"/>
  </w:num>
  <w:num w:numId="15" w16cid:durableId="898900331">
    <w:abstractNumId w:val="9"/>
  </w:num>
  <w:num w:numId="16" w16cid:durableId="827018520">
    <w:abstractNumId w:val="9"/>
  </w:num>
  <w:num w:numId="17" w16cid:durableId="1346977791">
    <w:abstractNumId w:val="11"/>
  </w:num>
  <w:num w:numId="18" w16cid:durableId="1350184966">
    <w:abstractNumId w:val="11"/>
  </w:num>
  <w:num w:numId="19" w16cid:durableId="11804290">
    <w:abstractNumId w:val="9"/>
  </w:num>
  <w:num w:numId="20" w16cid:durableId="982005935">
    <w:abstractNumId w:val="15"/>
  </w:num>
  <w:num w:numId="21" w16cid:durableId="1620868364">
    <w:abstractNumId w:val="3"/>
  </w:num>
  <w:num w:numId="22" w16cid:durableId="1595018297">
    <w:abstractNumId w:val="4"/>
  </w:num>
  <w:num w:numId="23" w16cid:durableId="498473307">
    <w:abstractNumId w:val="17"/>
  </w:num>
  <w:num w:numId="24" w16cid:durableId="80175890">
    <w:abstractNumId w:val="23"/>
  </w:num>
  <w:num w:numId="25" w16cid:durableId="1054233337">
    <w:abstractNumId w:val="16"/>
  </w:num>
  <w:num w:numId="26" w16cid:durableId="986010218">
    <w:abstractNumId w:val="22"/>
  </w:num>
  <w:num w:numId="27" w16cid:durableId="2032339971">
    <w:abstractNumId w:val="21"/>
  </w:num>
  <w:num w:numId="28" w16cid:durableId="264339310">
    <w:abstractNumId w:val="19"/>
  </w:num>
  <w:num w:numId="29" w16cid:durableId="50359029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7FA7"/>
    <w:rsid w:val="00004D36"/>
    <w:rsid w:val="0007703E"/>
    <w:rsid w:val="000840CD"/>
    <w:rsid w:val="000B7492"/>
    <w:rsid w:val="001340EF"/>
    <w:rsid w:val="00155381"/>
    <w:rsid w:val="00183283"/>
    <w:rsid w:val="00183B7D"/>
    <w:rsid w:val="001E2C64"/>
    <w:rsid w:val="001E650C"/>
    <w:rsid w:val="002C1633"/>
    <w:rsid w:val="00317FA7"/>
    <w:rsid w:val="003626CD"/>
    <w:rsid w:val="00394B70"/>
    <w:rsid w:val="003A50B4"/>
    <w:rsid w:val="003B5AE1"/>
    <w:rsid w:val="003B7746"/>
    <w:rsid w:val="003C6182"/>
    <w:rsid w:val="003D0970"/>
    <w:rsid w:val="003D5BE4"/>
    <w:rsid w:val="003E0B0C"/>
    <w:rsid w:val="0041208D"/>
    <w:rsid w:val="00421240"/>
    <w:rsid w:val="004732E3"/>
    <w:rsid w:val="004B0673"/>
    <w:rsid w:val="004B7B10"/>
    <w:rsid w:val="004F2554"/>
    <w:rsid w:val="004F314C"/>
    <w:rsid w:val="0053503F"/>
    <w:rsid w:val="00537B98"/>
    <w:rsid w:val="005656B6"/>
    <w:rsid w:val="005D6194"/>
    <w:rsid w:val="00703A26"/>
    <w:rsid w:val="007278C5"/>
    <w:rsid w:val="00750D80"/>
    <w:rsid w:val="00773FC7"/>
    <w:rsid w:val="007B293B"/>
    <w:rsid w:val="007F7635"/>
    <w:rsid w:val="008578F0"/>
    <w:rsid w:val="008A7D3C"/>
    <w:rsid w:val="008F357D"/>
    <w:rsid w:val="00907104"/>
    <w:rsid w:val="00993B48"/>
    <w:rsid w:val="0099470D"/>
    <w:rsid w:val="009C4CEE"/>
    <w:rsid w:val="009D213F"/>
    <w:rsid w:val="009E1D4B"/>
    <w:rsid w:val="009F0822"/>
    <w:rsid w:val="00A30090"/>
    <w:rsid w:val="00A458FC"/>
    <w:rsid w:val="00A57974"/>
    <w:rsid w:val="00AA1D1B"/>
    <w:rsid w:val="00AD2C7A"/>
    <w:rsid w:val="00B04A3F"/>
    <w:rsid w:val="00B167F2"/>
    <w:rsid w:val="00B4072B"/>
    <w:rsid w:val="00B65F78"/>
    <w:rsid w:val="00BE44C4"/>
    <w:rsid w:val="00BE67F5"/>
    <w:rsid w:val="00C31403"/>
    <w:rsid w:val="00CB2CEB"/>
    <w:rsid w:val="00D55818"/>
    <w:rsid w:val="00DD28D7"/>
    <w:rsid w:val="00E20262"/>
    <w:rsid w:val="00E51EE4"/>
    <w:rsid w:val="00E854BA"/>
    <w:rsid w:val="00EB0985"/>
    <w:rsid w:val="00EB415F"/>
    <w:rsid w:val="00EF6920"/>
    <w:rsid w:val="00F0157E"/>
    <w:rsid w:val="00F4454E"/>
    <w:rsid w:val="00F474F4"/>
    <w:rsid w:val="00F602A6"/>
    <w:rsid w:val="00FC0CC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FDF80A"/>
  <w15:docId w15:val="{541AA0A9-DF94-429B-8CB8-66705304D3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357D"/>
    <w:pPr>
      <w:spacing w:after="0" w:line="480" w:lineRule="auto"/>
      <w:ind w:firstLine="720"/>
      <w:jc w:val="both"/>
    </w:pPr>
    <w:rPr>
      <w:rFonts w:ascii="Times New Roman" w:eastAsia="Calibri" w:hAnsi="Times New Roman" w:cs="Times New Roman"/>
      <w:kern w:val="2"/>
      <w:sz w:val="24"/>
      <w:szCs w:val="20"/>
      <w14:ligatures w14:val="standardContextual"/>
    </w:rPr>
  </w:style>
  <w:style w:type="paragraph" w:styleId="Ttulo1">
    <w:name w:val="heading 1"/>
    <w:basedOn w:val="Normal"/>
    <w:link w:val="Ttulo1Car"/>
    <w:uiPriority w:val="9"/>
    <w:qFormat/>
    <w:rsid w:val="007F7635"/>
    <w:pPr>
      <w:numPr>
        <w:numId w:val="19"/>
      </w:numPr>
      <w:jc w:val="center"/>
      <w:outlineLvl w:val="0"/>
    </w:pPr>
    <w:rPr>
      <w:rFonts w:eastAsia="Times New Roman" w:cs="Arial"/>
      <w:b/>
      <w:bCs/>
      <w:kern w:val="36"/>
      <w:szCs w:val="24"/>
    </w:rPr>
  </w:style>
  <w:style w:type="paragraph" w:styleId="Ttulo2">
    <w:name w:val="heading 2"/>
    <w:basedOn w:val="Normal"/>
    <w:next w:val="Normal"/>
    <w:link w:val="Ttulo2Car"/>
    <w:uiPriority w:val="9"/>
    <w:unhideWhenUsed/>
    <w:qFormat/>
    <w:rsid w:val="00B4072B"/>
    <w:pPr>
      <w:keepNext/>
      <w:keepLines/>
      <w:ind w:firstLine="0"/>
      <w:outlineLvl w:val="1"/>
    </w:pPr>
    <w:rPr>
      <w:rFonts w:eastAsia="Times New Roman"/>
      <w:b/>
      <w:szCs w:val="26"/>
    </w:rPr>
  </w:style>
  <w:style w:type="paragraph" w:styleId="Ttulo3">
    <w:name w:val="heading 3"/>
    <w:basedOn w:val="Normal"/>
    <w:next w:val="Normal"/>
    <w:link w:val="Ttulo3Car"/>
    <w:uiPriority w:val="9"/>
    <w:unhideWhenUsed/>
    <w:qFormat/>
    <w:rsid w:val="00B4072B"/>
    <w:pPr>
      <w:keepNext/>
      <w:keepLines/>
      <w:ind w:firstLine="0"/>
      <w:outlineLvl w:val="2"/>
    </w:pPr>
    <w:rPr>
      <w:rFonts w:eastAsia="Times New Roman"/>
      <w:b/>
      <w:i/>
      <w:iCs/>
      <w:color w:val="000000"/>
      <w:szCs w:val="24"/>
      <w:shd w:val="clear" w:color="auto" w:fill="FFFFFF"/>
    </w:rPr>
  </w:style>
  <w:style w:type="paragraph" w:styleId="Ttulo4">
    <w:name w:val="heading 4"/>
    <w:basedOn w:val="Ttulo3"/>
    <w:next w:val="Normal"/>
    <w:link w:val="Ttulo4Car"/>
    <w:uiPriority w:val="9"/>
    <w:unhideWhenUsed/>
    <w:qFormat/>
    <w:rsid w:val="007F7635"/>
    <w:pPr>
      <w:keepLines w:val="0"/>
      <w:numPr>
        <w:ilvl w:val="3"/>
        <w:numId w:val="19"/>
      </w:numPr>
      <w:outlineLvl w:val="3"/>
    </w:pPr>
    <w:rPr>
      <w:i w:val="0"/>
      <w:iCs w:val="0"/>
    </w:rPr>
  </w:style>
  <w:style w:type="paragraph" w:styleId="Ttulo5">
    <w:name w:val="heading 5"/>
    <w:basedOn w:val="Normal"/>
    <w:next w:val="Normal"/>
    <w:link w:val="Ttulo5Car"/>
    <w:uiPriority w:val="9"/>
    <w:unhideWhenUsed/>
    <w:qFormat/>
    <w:rsid w:val="007F7635"/>
    <w:pPr>
      <w:numPr>
        <w:ilvl w:val="4"/>
        <w:numId w:val="18"/>
      </w:numPr>
      <w:spacing w:before="240" w:after="60"/>
      <w:outlineLvl w:val="4"/>
    </w:pPr>
    <w:rPr>
      <w:rFonts w:eastAsia="Times New Roman"/>
      <w:i/>
      <w:iCs/>
      <w:noProof/>
      <w:szCs w:val="24"/>
    </w:rPr>
  </w:style>
  <w:style w:type="paragraph" w:styleId="Ttulo6">
    <w:name w:val="heading 6"/>
    <w:basedOn w:val="Normal"/>
    <w:next w:val="Normal"/>
    <w:link w:val="Ttulo6Car"/>
    <w:uiPriority w:val="9"/>
    <w:semiHidden/>
    <w:unhideWhenUsed/>
    <w:qFormat/>
    <w:rsid w:val="007F7635"/>
    <w:pPr>
      <w:numPr>
        <w:ilvl w:val="5"/>
        <w:numId w:val="18"/>
      </w:numPr>
      <w:spacing w:before="240" w:after="60"/>
      <w:outlineLvl w:val="5"/>
    </w:pPr>
    <w:rPr>
      <w:rFonts w:ascii="Calibri" w:eastAsia="Times New Roman" w:hAnsi="Calibri"/>
      <w:b/>
      <w:bCs/>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7F7635"/>
    <w:rPr>
      <w:rFonts w:ascii="Times New Roman" w:eastAsia="Times New Roman" w:hAnsi="Times New Roman" w:cs="Arial"/>
      <w:b/>
      <w:bCs/>
      <w:kern w:val="36"/>
      <w:sz w:val="24"/>
      <w:szCs w:val="24"/>
      <w14:ligatures w14:val="standardContextual"/>
    </w:rPr>
  </w:style>
  <w:style w:type="character" w:customStyle="1" w:styleId="Ttulo2Car">
    <w:name w:val="Título 2 Car"/>
    <w:link w:val="Ttulo2"/>
    <w:uiPriority w:val="9"/>
    <w:rsid w:val="00B4072B"/>
    <w:rPr>
      <w:rFonts w:ascii="Times New Roman" w:eastAsia="Times New Roman" w:hAnsi="Times New Roman" w:cs="Times New Roman"/>
      <w:b/>
      <w:kern w:val="2"/>
      <w:sz w:val="24"/>
      <w:szCs w:val="26"/>
      <w14:ligatures w14:val="standardContextual"/>
    </w:rPr>
  </w:style>
  <w:style w:type="character" w:customStyle="1" w:styleId="Ttulo3Car">
    <w:name w:val="Título 3 Car"/>
    <w:link w:val="Ttulo3"/>
    <w:uiPriority w:val="9"/>
    <w:rsid w:val="00B4072B"/>
    <w:rPr>
      <w:rFonts w:ascii="Times New Roman" w:eastAsia="Times New Roman" w:hAnsi="Times New Roman" w:cs="Times New Roman"/>
      <w:b/>
      <w:i/>
      <w:iCs/>
      <w:color w:val="000000"/>
      <w:kern w:val="2"/>
      <w:sz w:val="24"/>
      <w:szCs w:val="24"/>
      <w14:ligatures w14:val="standardContextual"/>
    </w:rPr>
  </w:style>
  <w:style w:type="character" w:customStyle="1" w:styleId="Ttulo4Car">
    <w:name w:val="Título 4 Car"/>
    <w:link w:val="Ttulo4"/>
    <w:uiPriority w:val="9"/>
    <w:rsid w:val="007F7635"/>
    <w:rPr>
      <w:rFonts w:ascii="Times New Roman" w:eastAsia="Times New Roman" w:hAnsi="Times New Roman" w:cs="Times New Roman"/>
      <w:b/>
      <w:color w:val="000000"/>
      <w:kern w:val="2"/>
      <w:sz w:val="24"/>
      <w:szCs w:val="24"/>
      <w14:ligatures w14:val="standardContextual"/>
    </w:rPr>
  </w:style>
  <w:style w:type="character" w:styleId="Textoennegrita">
    <w:name w:val="Strong"/>
    <w:basedOn w:val="Fuentedeprrafopredeter"/>
    <w:uiPriority w:val="22"/>
    <w:qFormat/>
    <w:rsid w:val="007F7635"/>
    <w:rPr>
      <w:b/>
      <w:bCs/>
    </w:rPr>
  </w:style>
  <w:style w:type="paragraph" w:styleId="NormalWeb">
    <w:name w:val="Normal (Web)"/>
    <w:basedOn w:val="Normal"/>
    <w:uiPriority w:val="99"/>
    <w:unhideWhenUsed/>
    <w:rsid w:val="007F7635"/>
    <w:pPr>
      <w:spacing w:before="100" w:beforeAutospacing="1" w:after="100" w:afterAutospacing="1"/>
    </w:pPr>
    <w:rPr>
      <w:rFonts w:eastAsia="Times New Roman"/>
      <w:szCs w:val="24"/>
      <w:lang w:eastAsia="es-CO"/>
    </w:rPr>
  </w:style>
  <w:style w:type="paragraph" w:styleId="Prrafodelista">
    <w:name w:val="List Paragraph"/>
    <w:basedOn w:val="Normal"/>
    <w:autoRedefine/>
    <w:uiPriority w:val="34"/>
    <w:rsid w:val="007F7635"/>
  </w:style>
  <w:style w:type="paragraph" w:styleId="Descripcin">
    <w:name w:val="caption"/>
    <w:basedOn w:val="Normal"/>
    <w:next w:val="Normal"/>
    <w:uiPriority w:val="35"/>
    <w:semiHidden/>
    <w:unhideWhenUsed/>
    <w:qFormat/>
    <w:rsid w:val="007F7635"/>
    <w:pPr>
      <w:spacing w:after="200"/>
    </w:pPr>
    <w:rPr>
      <w:i/>
      <w:iCs/>
      <w:color w:val="44546A" w:themeColor="text2"/>
      <w:sz w:val="18"/>
      <w:szCs w:val="18"/>
    </w:rPr>
  </w:style>
  <w:style w:type="paragraph" w:customStyle="1" w:styleId="figura">
    <w:name w:val="figura"/>
    <w:basedOn w:val="Normal"/>
    <w:link w:val="figuraCar"/>
    <w:qFormat/>
    <w:rsid w:val="007F7635"/>
    <w:pPr>
      <w:spacing w:line="240" w:lineRule="auto"/>
      <w:ind w:firstLine="0"/>
      <w:jc w:val="center"/>
    </w:pPr>
    <w:rPr>
      <w:noProof/>
      <w:szCs w:val="24"/>
    </w:rPr>
  </w:style>
  <w:style w:type="character" w:customStyle="1" w:styleId="figuraCar">
    <w:name w:val="figura Car"/>
    <w:basedOn w:val="Fuentedeprrafopredeter"/>
    <w:link w:val="figura"/>
    <w:rsid w:val="007F7635"/>
    <w:rPr>
      <w:rFonts w:ascii="Times New Roman" w:eastAsia="Calibri" w:hAnsi="Times New Roman" w:cs="Times New Roman"/>
      <w:noProof/>
      <w:kern w:val="2"/>
      <w:sz w:val="24"/>
      <w:szCs w:val="24"/>
      <w14:ligatures w14:val="standardContextual"/>
    </w:rPr>
  </w:style>
  <w:style w:type="character" w:styleId="Hipervnculo">
    <w:name w:val="Hyperlink"/>
    <w:basedOn w:val="Fuentedeprrafopredeter"/>
    <w:uiPriority w:val="99"/>
    <w:unhideWhenUsed/>
    <w:rsid w:val="007F7635"/>
    <w:rPr>
      <w:color w:val="0563C1" w:themeColor="hyperlink"/>
      <w:u w:val="single"/>
    </w:rPr>
  </w:style>
  <w:style w:type="paragraph" w:styleId="Piedepgina">
    <w:name w:val="footer"/>
    <w:basedOn w:val="Normal"/>
    <w:link w:val="PiedepginaCar"/>
    <w:uiPriority w:val="99"/>
    <w:unhideWhenUsed/>
    <w:rsid w:val="007F7635"/>
    <w:pPr>
      <w:tabs>
        <w:tab w:val="center" w:pos="4419"/>
        <w:tab w:val="right" w:pos="8838"/>
      </w:tabs>
    </w:pPr>
  </w:style>
  <w:style w:type="character" w:customStyle="1" w:styleId="PiedepginaCar">
    <w:name w:val="Pie de página Car"/>
    <w:basedOn w:val="Fuentedeprrafopredeter"/>
    <w:link w:val="Piedepgina"/>
    <w:uiPriority w:val="99"/>
    <w:rsid w:val="007F7635"/>
    <w:rPr>
      <w:rFonts w:ascii="Times New Roman" w:eastAsia="Calibri" w:hAnsi="Times New Roman" w:cs="Times New Roman"/>
      <w:kern w:val="2"/>
      <w:sz w:val="24"/>
      <w:szCs w:val="20"/>
      <w14:ligatures w14:val="standardContextual"/>
    </w:rPr>
  </w:style>
  <w:style w:type="paragraph" w:styleId="Sinespaciado">
    <w:name w:val="No Spacing"/>
    <w:aliases w:val="APA NORMAL"/>
    <w:link w:val="SinespaciadoCar"/>
    <w:uiPriority w:val="1"/>
    <w:rsid w:val="007F7635"/>
    <w:pPr>
      <w:spacing w:after="0" w:line="480" w:lineRule="auto"/>
      <w:ind w:firstLine="284"/>
      <w:jc w:val="both"/>
    </w:pPr>
    <w:rPr>
      <w:rFonts w:ascii="Times New Roman" w:eastAsia="Calibri" w:hAnsi="Times New Roman" w:cs="Times New Roman"/>
      <w:sz w:val="24"/>
      <w:szCs w:val="20"/>
    </w:rPr>
  </w:style>
  <w:style w:type="character" w:customStyle="1" w:styleId="SinespaciadoCar">
    <w:name w:val="Sin espaciado Car"/>
    <w:aliases w:val="APA NORMAL Car"/>
    <w:link w:val="Sinespaciado"/>
    <w:uiPriority w:val="1"/>
    <w:rsid w:val="007F7635"/>
    <w:rPr>
      <w:rFonts w:ascii="Times New Roman" w:eastAsia="Calibri" w:hAnsi="Times New Roman" w:cs="Times New Roman"/>
      <w:sz w:val="24"/>
      <w:szCs w:val="20"/>
    </w:rPr>
  </w:style>
  <w:style w:type="paragraph" w:styleId="Subttulo">
    <w:name w:val="Subtitle"/>
    <w:basedOn w:val="Normal"/>
    <w:link w:val="SubttuloCar"/>
    <w:rsid w:val="007F7635"/>
    <w:rPr>
      <w:i/>
      <w:color w:val="4F81BD"/>
    </w:rPr>
  </w:style>
  <w:style w:type="character" w:customStyle="1" w:styleId="SubttuloCar">
    <w:name w:val="Subtítulo Car"/>
    <w:basedOn w:val="Fuentedeprrafopredeter"/>
    <w:link w:val="Subttulo"/>
    <w:rsid w:val="007F7635"/>
    <w:rPr>
      <w:rFonts w:ascii="Times New Roman" w:eastAsia="Calibri" w:hAnsi="Times New Roman" w:cs="Times New Roman"/>
      <w:i/>
      <w:color w:val="4F81BD"/>
      <w:kern w:val="2"/>
      <w:sz w:val="24"/>
      <w:szCs w:val="20"/>
      <w14:ligatures w14:val="standardContextual"/>
    </w:rPr>
  </w:style>
  <w:style w:type="paragraph" w:customStyle="1" w:styleId="subtitulotablasyfiguras">
    <w:name w:val="subtitulo tablas y figuras"/>
    <w:basedOn w:val="Normal"/>
    <w:link w:val="subtitulotablasyfigurasCar"/>
    <w:qFormat/>
    <w:rsid w:val="007F7635"/>
    <w:pPr>
      <w:ind w:firstLine="0"/>
    </w:pPr>
    <w:rPr>
      <w:i/>
      <w:iCs/>
      <w:szCs w:val="18"/>
    </w:rPr>
  </w:style>
  <w:style w:type="character" w:customStyle="1" w:styleId="subtitulotablasyfigurasCar">
    <w:name w:val="subtitulo tablas y figuras Car"/>
    <w:basedOn w:val="Fuentedeprrafopredeter"/>
    <w:link w:val="subtitulotablasyfiguras"/>
    <w:rsid w:val="007F7635"/>
    <w:rPr>
      <w:rFonts w:ascii="Times New Roman" w:eastAsia="Calibri" w:hAnsi="Times New Roman" w:cs="Times New Roman"/>
      <w:i/>
      <w:iCs/>
      <w:kern w:val="2"/>
      <w:sz w:val="24"/>
      <w:szCs w:val="18"/>
      <w14:ligatures w14:val="standardContextual"/>
    </w:rPr>
  </w:style>
  <w:style w:type="table" w:styleId="Tabladelista6concolores">
    <w:name w:val="List Table 6 Colorful"/>
    <w:basedOn w:val="Tablanormal"/>
    <w:uiPriority w:val="51"/>
    <w:rsid w:val="007F7635"/>
    <w:pPr>
      <w:spacing w:after="0" w:line="240" w:lineRule="auto"/>
    </w:pPr>
    <w:rPr>
      <w:color w:val="000000" w:themeColor="text1"/>
      <w:kern w:val="2"/>
      <w14:ligatures w14:val="standardContextual"/>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FFFFFF" w:themeFill="background1"/>
      </w:tcPr>
    </w:tblStylePr>
    <w:tblStylePr w:type="band2Vert">
      <w:tblPr/>
      <w:tcPr>
        <w:shd w:val="clear" w:color="auto" w:fill="FFFFFF" w:themeFill="background1"/>
      </w:tcPr>
    </w:tblStylePr>
    <w:tblStylePr w:type="band1Horz">
      <w:tblPr/>
      <w:tcPr>
        <w:shd w:val="clear" w:color="auto" w:fill="D9D9D9" w:themeFill="background1" w:themeFillShade="D9"/>
      </w:tcPr>
    </w:tblStylePr>
    <w:tblStylePr w:type="band2Horz">
      <w:pPr>
        <w:jc w:val="left"/>
      </w:pPr>
      <w:tblPr/>
      <w:tcPr>
        <w:shd w:val="clear" w:color="auto" w:fill="FFFFFF" w:themeFill="background1"/>
      </w:tcPr>
    </w:tblStylePr>
  </w:style>
  <w:style w:type="table" w:customStyle="1" w:styleId="Tabladelista6concolores1">
    <w:name w:val="Tabla de lista 6 con colores1"/>
    <w:basedOn w:val="Tablanormal"/>
    <w:uiPriority w:val="51"/>
    <w:rsid w:val="007F7635"/>
    <w:pPr>
      <w:spacing w:after="0" w:line="240" w:lineRule="auto"/>
    </w:pPr>
    <w:rPr>
      <w:rFonts w:ascii="Times New Roman" w:eastAsia="Calibri" w:hAnsi="Times New Roman" w:cs="Arial"/>
      <w:color w:val="000000"/>
      <w:sz w:val="24"/>
      <w:lang w:val="es-ES"/>
    </w:rPr>
    <w:tblPr>
      <w:tblStyleRowBandSize w:val="1"/>
      <w:tblStyleColBandSize w:val="1"/>
      <w:tblBorders>
        <w:top w:val="single" w:sz="4" w:space="0" w:color="auto"/>
        <w:bottom w:val="single" w:sz="4" w:space="0" w:color="auto"/>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Tablaweb2">
    <w:name w:val="Table Web 2"/>
    <w:basedOn w:val="Tablanormal"/>
    <w:uiPriority w:val="99"/>
    <w:unhideWhenUsed/>
    <w:rsid w:val="007F7635"/>
    <w:pPr>
      <w:spacing w:after="200" w:line="276" w:lineRule="auto"/>
    </w:pPr>
    <w:rPr>
      <w:rFonts w:ascii="Calibri"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il"/>
          <w:tr2bl w:val="nil"/>
        </w:tcBorders>
      </w:tcPr>
    </w:tblStylePr>
  </w:style>
  <w:style w:type="paragraph" w:customStyle="1" w:styleId="TablayFig">
    <w:name w:val="Tabla y Fig"/>
    <w:basedOn w:val="Sinespaciado"/>
    <w:qFormat/>
    <w:rsid w:val="007F7635"/>
    <w:pPr>
      <w:spacing w:line="360" w:lineRule="auto"/>
      <w:ind w:firstLine="0"/>
      <w:jc w:val="left"/>
    </w:pPr>
    <w:rPr>
      <w:b/>
      <w:bCs/>
    </w:rPr>
  </w:style>
  <w:style w:type="paragraph" w:customStyle="1" w:styleId="TableParagraph">
    <w:name w:val="Table Paragraph"/>
    <w:basedOn w:val="Normal"/>
    <w:uiPriority w:val="1"/>
    <w:rsid w:val="007F7635"/>
    <w:pPr>
      <w:widowControl w:val="0"/>
      <w:autoSpaceDE w:val="0"/>
      <w:autoSpaceDN w:val="0"/>
    </w:pPr>
    <w:rPr>
      <w:rFonts w:ascii="Arial MT" w:eastAsia="Arial MT" w:hAnsi="Arial MT" w:cs="Arial MT"/>
      <w:sz w:val="22"/>
      <w:lang w:val="es-ES"/>
    </w:rPr>
  </w:style>
  <w:style w:type="paragraph" w:styleId="TDC1">
    <w:name w:val="toc 1"/>
    <w:basedOn w:val="Normal"/>
    <w:next w:val="Normal"/>
    <w:autoRedefine/>
    <w:uiPriority w:val="39"/>
    <w:unhideWhenUsed/>
    <w:rsid w:val="007F7635"/>
    <w:pPr>
      <w:tabs>
        <w:tab w:val="left" w:pos="426"/>
        <w:tab w:val="right" w:leader="dot" w:pos="9350"/>
      </w:tabs>
    </w:pPr>
    <w:rPr>
      <w:bCs/>
      <w:szCs w:val="24"/>
    </w:rPr>
  </w:style>
  <w:style w:type="paragraph" w:styleId="TDC2">
    <w:name w:val="toc 2"/>
    <w:basedOn w:val="Normal"/>
    <w:next w:val="Normal"/>
    <w:autoRedefine/>
    <w:uiPriority w:val="39"/>
    <w:unhideWhenUsed/>
    <w:rsid w:val="007F7635"/>
    <w:pPr>
      <w:tabs>
        <w:tab w:val="left" w:pos="426"/>
        <w:tab w:val="left" w:pos="851"/>
        <w:tab w:val="right" w:leader="dot" w:pos="9350"/>
      </w:tabs>
    </w:pPr>
  </w:style>
  <w:style w:type="paragraph" w:styleId="TDC3">
    <w:name w:val="toc 3"/>
    <w:basedOn w:val="Normal"/>
    <w:next w:val="Normal"/>
    <w:autoRedefine/>
    <w:uiPriority w:val="39"/>
    <w:unhideWhenUsed/>
    <w:rsid w:val="007F7635"/>
    <w:pPr>
      <w:tabs>
        <w:tab w:val="left" w:pos="709"/>
        <w:tab w:val="right" w:leader="dot" w:pos="9350"/>
      </w:tabs>
    </w:pPr>
  </w:style>
  <w:style w:type="paragraph" w:styleId="Textocomentario">
    <w:name w:val="annotation text"/>
    <w:basedOn w:val="Normal"/>
    <w:link w:val="TextocomentarioCar"/>
    <w:uiPriority w:val="99"/>
    <w:unhideWhenUsed/>
    <w:rsid w:val="007F7635"/>
  </w:style>
  <w:style w:type="character" w:customStyle="1" w:styleId="TextocomentarioCar">
    <w:name w:val="Texto comentario Car"/>
    <w:link w:val="Textocomentario"/>
    <w:uiPriority w:val="99"/>
    <w:rsid w:val="007F7635"/>
    <w:rPr>
      <w:rFonts w:ascii="Times New Roman" w:eastAsia="Calibri" w:hAnsi="Times New Roman" w:cs="Times New Roman"/>
      <w:kern w:val="2"/>
      <w:sz w:val="24"/>
      <w:szCs w:val="20"/>
      <w14:ligatures w14:val="standardContextual"/>
    </w:rPr>
  </w:style>
  <w:style w:type="paragraph" w:styleId="Textoindependiente">
    <w:name w:val="Body Text"/>
    <w:basedOn w:val="Normal"/>
    <w:link w:val="TextoindependienteCar"/>
    <w:uiPriority w:val="1"/>
    <w:rsid w:val="007F7635"/>
    <w:pPr>
      <w:widowControl w:val="0"/>
      <w:autoSpaceDE w:val="0"/>
      <w:autoSpaceDN w:val="0"/>
    </w:pPr>
    <w:rPr>
      <w:rFonts w:eastAsia="Times New Roman"/>
      <w:sz w:val="23"/>
      <w:szCs w:val="23"/>
      <w:lang w:val="es-ES"/>
    </w:rPr>
  </w:style>
  <w:style w:type="character" w:customStyle="1" w:styleId="TextoindependienteCar">
    <w:name w:val="Texto independiente Car"/>
    <w:basedOn w:val="Fuentedeprrafopredeter"/>
    <w:link w:val="Textoindependiente"/>
    <w:uiPriority w:val="1"/>
    <w:rsid w:val="007F7635"/>
    <w:rPr>
      <w:rFonts w:ascii="Times New Roman" w:eastAsia="Times New Roman" w:hAnsi="Times New Roman" w:cs="Times New Roman"/>
      <w:kern w:val="2"/>
      <w:sz w:val="23"/>
      <w:szCs w:val="23"/>
      <w:lang w:val="es-ES"/>
      <w14:ligatures w14:val="standardContextual"/>
    </w:rPr>
  </w:style>
  <w:style w:type="character" w:customStyle="1" w:styleId="Ttulo5Car">
    <w:name w:val="Título 5 Car"/>
    <w:link w:val="Ttulo5"/>
    <w:uiPriority w:val="9"/>
    <w:rsid w:val="007F7635"/>
    <w:rPr>
      <w:rFonts w:ascii="Times New Roman" w:eastAsia="Times New Roman" w:hAnsi="Times New Roman" w:cs="Times New Roman"/>
      <w:i/>
      <w:iCs/>
      <w:noProof/>
      <w:kern w:val="2"/>
      <w:sz w:val="24"/>
      <w:szCs w:val="24"/>
      <w14:ligatures w14:val="standardContextual"/>
    </w:rPr>
  </w:style>
  <w:style w:type="character" w:customStyle="1" w:styleId="Ttulo6Car">
    <w:name w:val="Título 6 Car"/>
    <w:link w:val="Ttulo6"/>
    <w:uiPriority w:val="9"/>
    <w:semiHidden/>
    <w:rsid w:val="007F7635"/>
    <w:rPr>
      <w:rFonts w:ascii="Calibri" w:eastAsia="Times New Roman" w:hAnsi="Calibri" w:cs="Times New Roman"/>
      <w:b/>
      <w:bCs/>
      <w:kern w:val="2"/>
      <w:szCs w:val="20"/>
      <w14:ligatures w14:val="standardContextual"/>
    </w:rPr>
  </w:style>
  <w:style w:type="paragraph" w:customStyle="1" w:styleId="Ttulodetablasyfiguras">
    <w:name w:val="Título de tablas y figuras"/>
    <w:basedOn w:val="Normal"/>
    <w:link w:val="TtulodetablasyfigurasCar"/>
    <w:qFormat/>
    <w:rsid w:val="007F7635"/>
    <w:pPr>
      <w:keepNext/>
      <w:ind w:firstLine="0"/>
    </w:pPr>
    <w:rPr>
      <w:b/>
      <w:bCs/>
      <w:iCs/>
    </w:rPr>
  </w:style>
  <w:style w:type="character" w:customStyle="1" w:styleId="TtulodetablasyfigurasCar">
    <w:name w:val="Título de tablas y figuras Car"/>
    <w:basedOn w:val="Fuentedeprrafopredeter"/>
    <w:link w:val="Ttulodetablasyfiguras"/>
    <w:rsid w:val="007F7635"/>
    <w:rPr>
      <w:rFonts w:ascii="Times New Roman" w:eastAsia="Calibri" w:hAnsi="Times New Roman" w:cs="Times New Roman"/>
      <w:b/>
      <w:bCs/>
      <w:iCs/>
      <w:kern w:val="2"/>
      <w:sz w:val="24"/>
      <w:szCs w:val="20"/>
      <w14:ligatures w14:val="standardContextual"/>
    </w:rPr>
  </w:style>
  <w:style w:type="paragraph" w:styleId="TtuloTDC">
    <w:name w:val="TOC Heading"/>
    <w:basedOn w:val="Ttulo1"/>
    <w:next w:val="Normal"/>
    <w:uiPriority w:val="39"/>
    <w:unhideWhenUsed/>
    <w:rsid w:val="007F7635"/>
    <w:pPr>
      <w:keepNext/>
      <w:keepLines/>
      <w:spacing w:before="240" w:line="259" w:lineRule="auto"/>
      <w:jc w:val="left"/>
      <w:outlineLvl w:val="9"/>
    </w:pPr>
    <w:rPr>
      <w:rFonts w:ascii="Calibri Light" w:hAnsi="Calibri Light"/>
      <w:b w:val="0"/>
      <w:color w:val="2E74B5"/>
      <w:szCs w:val="32"/>
      <w:lang w:eastAsia="es-CO"/>
    </w:rPr>
  </w:style>
  <w:style w:type="paragraph" w:styleId="Ttulo">
    <w:name w:val="Title"/>
    <w:aliases w:val="Título sin numeración"/>
    <w:basedOn w:val="Normal"/>
    <w:next w:val="Normal"/>
    <w:link w:val="TtuloCar"/>
    <w:uiPriority w:val="10"/>
    <w:qFormat/>
    <w:rsid w:val="007F7635"/>
    <w:pPr>
      <w:contextualSpacing/>
      <w:jc w:val="center"/>
    </w:pPr>
    <w:rPr>
      <w:rFonts w:eastAsiaTheme="majorEastAsia" w:cstheme="majorBidi"/>
      <w:b/>
      <w:kern w:val="28"/>
      <w:szCs w:val="56"/>
    </w:rPr>
  </w:style>
  <w:style w:type="character" w:customStyle="1" w:styleId="TtuloCar">
    <w:name w:val="Título Car"/>
    <w:aliases w:val="Título sin numeración Car"/>
    <w:basedOn w:val="Fuentedeprrafopredeter"/>
    <w:link w:val="Ttulo"/>
    <w:uiPriority w:val="10"/>
    <w:rsid w:val="007F7635"/>
    <w:rPr>
      <w:rFonts w:ascii="Times New Roman" w:eastAsiaTheme="majorEastAsia" w:hAnsi="Times New Roman" w:cstheme="majorBidi"/>
      <w:b/>
      <w:kern w:val="28"/>
      <w:sz w:val="24"/>
      <w:szCs w:val="56"/>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3993197">
      <w:bodyDiv w:val="1"/>
      <w:marLeft w:val="0"/>
      <w:marRight w:val="0"/>
      <w:marTop w:val="0"/>
      <w:marBottom w:val="0"/>
      <w:divBdr>
        <w:top w:val="none" w:sz="0" w:space="0" w:color="auto"/>
        <w:left w:val="none" w:sz="0" w:space="0" w:color="auto"/>
        <w:bottom w:val="none" w:sz="0" w:space="0" w:color="auto"/>
        <w:right w:val="none" w:sz="0" w:space="0" w:color="auto"/>
      </w:divBdr>
    </w:div>
    <w:div w:id="1420636495">
      <w:bodyDiv w:val="1"/>
      <w:marLeft w:val="0"/>
      <w:marRight w:val="0"/>
      <w:marTop w:val="0"/>
      <w:marBottom w:val="0"/>
      <w:divBdr>
        <w:top w:val="none" w:sz="0" w:space="0" w:color="auto"/>
        <w:left w:val="none" w:sz="0" w:space="0" w:color="auto"/>
        <w:bottom w:val="none" w:sz="0" w:space="0" w:color="auto"/>
        <w:right w:val="none" w:sz="0" w:space="0" w:color="auto"/>
      </w:divBdr>
    </w:div>
    <w:div w:id="15295627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95</TotalTime>
  <Pages>10</Pages>
  <Words>2341</Words>
  <Characters>12881</Characters>
  <Application>Microsoft Office Word</Application>
  <DocSecurity>0</DocSecurity>
  <Lines>107</Lines>
  <Paragraphs>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67</cp:revision>
  <dcterms:created xsi:type="dcterms:W3CDTF">2025-03-12T14:52:00Z</dcterms:created>
  <dcterms:modified xsi:type="dcterms:W3CDTF">2025-03-29T17:21:00Z</dcterms:modified>
</cp:coreProperties>
</file>