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AB6511" w14:textId="77777777" w:rsidR="00B165AC" w:rsidRPr="00077B0B" w:rsidRDefault="00B165AC" w:rsidP="00B165AC">
      <w:pPr>
        <w:pStyle w:val="Descripcin"/>
        <w:keepNext/>
        <w:rPr>
          <w:color w:val="auto"/>
          <w:sz w:val="24"/>
          <w:szCs w:val="24"/>
        </w:rPr>
      </w:pPr>
      <w:bookmarkStart w:id="0" w:name="_Toc188699941"/>
      <w:bookmarkStart w:id="1" w:name="_Toc188714436"/>
      <w:r w:rsidRPr="001E7287">
        <w:rPr>
          <w:b/>
          <w:bCs/>
          <w:color w:val="auto"/>
          <w:sz w:val="24"/>
          <w:szCs w:val="24"/>
        </w:rPr>
        <w:t xml:space="preserve">Tabla </w:t>
      </w:r>
      <w:r w:rsidRPr="001E7287">
        <w:rPr>
          <w:b/>
          <w:bCs/>
          <w:color w:val="auto"/>
          <w:sz w:val="24"/>
          <w:szCs w:val="24"/>
        </w:rPr>
        <w:fldChar w:fldCharType="begin"/>
      </w:r>
      <w:r w:rsidRPr="001E7287">
        <w:rPr>
          <w:b/>
          <w:bCs/>
          <w:color w:val="auto"/>
          <w:sz w:val="24"/>
          <w:szCs w:val="24"/>
        </w:rPr>
        <w:instrText xml:space="preserve"> SEQ Tabla \* ARABIC </w:instrText>
      </w:r>
      <w:r w:rsidRPr="001E7287">
        <w:rPr>
          <w:b/>
          <w:bCs/>
          <w:color w:val="auto"/>
          <w:sz w:val="24"/>
          <w:szCs w:val="24"/>
        </w:rPr>
        <w:fldChar w:fldCharType="separate"/>
      </w:r>
      <w:r>
        <w:rPr>
          <w:b/>
          <w:bCs/>
          <w:noProof/>
          <w:color w:val="auto"/>
          <w:sz w:val="24"/>
          <w:szCs w:val="24"/>
        </w:rPr>
        <w:t>4</w:t>
      </w:r>
      <w:r w:rsidRPr="001E7287">
        <w:rPr>
          <w:b/>
          <w:bCs/>
          <w:color w:val="auto"/>
          <w:sz w:val="24"/>
          <w:szCs w:val="24"/>
        </w:rPr>
        <w:fldChar w:fldCharType="end"/>
      </w:r>
      <w:r w:rsidRPr="001E7287">
        <w:rPr>
          <w:b/>
          <w:bCs/>
          <w:color w:val="auto"/>
          <w:sz w:val="24"/>
          <w:szCs w:val="24"/>
        </w:rPr>
        <w:t>.</w:t>
      </w:r>
      <w:r w:rsidRPr="001E7287">
        <w:rPr>
          <w:color w:val="auto"/>
          <w:sz w:val="24"/>
          <w:szCs w:val="24"/>
        </w:rPr>
        <w:t xml:space="preserve"> Diseño de la entrevista</w:t>
      </w:r>
      <w:bookmarkEnd w:id="0"/>
      <w:bookmarkEnd w:id="1"/>
    </w:p>
    <w:tbl>
      <w:tblPr>
        <w:tblStyle w:val="estilotablaapa"/>
        <w:tblW w:w="9394" w:type="dxa"/>
        <w:tblLayout w:type="fixed"/>
        <w:tblLook w:val="04A0" w:firstRow="1" w:lastRow="0" w:firstColumn="1" w:lastColumn="0" w:noHBand="0" w:noVBand="1"/>
      </w:tblPr>
      <w:tblGrid>
        <w:gridCol w:w="4378"/>
        <w:gridCol w:w="5016"/>
      </w:tblGrid>
      <w:tr w:rsidR="00B165AC" w14:paraId="0C0572BA" w14:textId="77777777" w:rsidTr="00D964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8"/>
        </w:trPr>
        <w:tc>
          <w:tcPr>
            <w:tcW w:w="4378" w:type="dxa"/>
          </w:tcPr>
          <w:p w14:paraId="33514878" w14:textId="77777777" w:rsidR="00B165AC" w:rsidRPr="00682F71" w:rsidRDefault="00B165AC" w:rsidP="00D96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  <w:rPr>
                <w:b/>
                <w:bCs/>
                <w:color w:val="000000"/>
              </w:rPr>
            </w:pPr>
            <w:r w:rsidRPr="00682F71">
              <w:rPr>
                <w:b/>
                <w:bCs/>
                <w:color w:val="0D0D0D"/>
                <w:highlight w:val="white"/>
              </w:rPr>
              <w:t>Pregunta</w:t>
            </w:r>
          </w:p>
        </w:tc>
        <w:tc>
          <w:tcPr>
            <w:tcW w:w="5016" w:type="dxa"/>
          </w:tcPr>
          <w:p w14:paraId="5055F0D8" w14:textId="77777777" w:rsidR="00B165AC" w:rsidRPr="00682F71" w:rsidRDefault="00B165AC" w:rsidP="00D96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D0D0D"/>
                <w:highlight w:val="white"/>
              </w:rPr>
              <w:t>O</w:t>
            </w:r>
            <w:r w:rsidRPr="00682F71">
              <w:rPr>
                <w:b/>
                <w:bCs/>
                <w:color w:val="0D0D0D"/>
                <w:highlight w:val="white"/>
              </w:rPr>
              <w:t>bjetivo</w:t>
            </w:r>
          </w:p>
        </w:tc>
      </w:tr>
      <w:tr w:rsidR="00B165AC" w14:paraId="43528954" w14:textId="77777777" w:rsidTr="00D964E1">
        <w:tc>
          <w:tcPr>
            <w:tcW w:w="4378" w:type="dxa"/>
          </w:tcPr>
          <w:p w14:paraId="480EFE65" w14:textId="77777777" w:rsidR="00B165AC" w:rsidRDefault="00B165AC" w:rsidP="00D96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both"/>
              <w:rPr>
                <w:color w:val="000000"/>
              </w:rPr>
            </w:pPr>
            <w:r>
              <w:rPr>
                <w:color w:val="0D0D0D"/>
                <w:highlight w:val="white"/>
              </w:rPr>
              <w:t>1.</w:t>
            </w:r>
            <w:r>
              <w:rPr>
                <w:color w:val="000000"/>
              </w:rPr>
              <w:t xml:space="preserve"> </w:t>
            </w:r>
            <w:r>
              <w:rPr>
                <w:color w:val="0D0D0D"/>
                <w:highlight w:val="white"/>
              </w:rPr>
              <w:t>¿Tiene socios? Si la respuesta es sí ¿Cuántos?</w:t>
            </w:r>
          </w:p>
        </w:tc>
        <w:tc>
          <w:tcPr>
            <w:tcW w:w="5016" w:type="dxa"/>
          </w:tcPr>
          <w:p w14:paraId="024244B5" w14:textId="77777777" w:rsidR="00B165AC" w:rsidRDefault="00B165AC" w:rsidP="00D96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both"/>
              <w:rPr>
                <w:color w:val="000000"/>
              </w:rPr>
            </w:pPr>
            <w:r>
              <w:rPr>
                <w:color w:val="0D0D0D"/>
                <w:highlight w:val="white"/>
              </w:rPr>
              <w:t>Identificar como se distribuyen las responsabilidades entre los miembros del equipo.</w:t>
            </w:r>
          </w:p>
        </w:tc>
      </w:tr>
      <w:tr w:rsidR="00B165AC" w14:paraId="39DC35BA" w14:textId="77777777" w:rsidTr="00D964E1">
        <w:tc>
          <w:tcPr>
            <w:tcW w:w="4378" w:type="dxa"/>
          </w:tcPr>
          <w:p w14:paraId="506B307C" w14:textId="77777777" w:rsidR="00B165AC" w:rsidRDefault="00B165AC" w:rsidP="00D96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both"/>
              <w:rPr>
                <w:color w:val="000000"/>
              </w:rPr>
            </w:pPr>
            <w:r>
              <w:rPr>
                <w:color w:val="0D0D0D"/>
                <w:highlight w:val="white"/>
              </w:rPr>
              <w:t>2. Cundo vas a contratar al personal de cocina ¿Cómo evalúa las habilidades y competencias de los candidatos durante el proceso de selección?</w:t>
            </w:r>
          </w:p>
        </w:tc>
        <w:tc>
          <w:tcPr>
            <w:tcW w:w="5016" w:type="dxa"/>
          </w:tcPr>
          <w:p w14:paraId="3B2FF524" w14:textId="77777777" w:rsidR="00B165AC" w:rsidRDefault="00B165AC" w:rsidP="00D96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both"/>
              <w:rPr>
                <w:color w:val="000000"/>
              </w:rPr>
            </w:pPr>
            <w:r>
              <w:rPr>
                <w:color w:val="0D0D0D"/>
                <w:highlight w:val="white"/>
              </w:rPr>
              <w:t>Identificar buenas prácticas para asegurar que se contrate a personal altamente capacitado,</w:t>
            </w:r>
          </w:p>
        </w:tc>
      </w:tr>
      <w:tr w:rsidR="00B165AC" w14:paraId="7B90779C" w14:textId="77777777" w:rsidTr="00D964E1">
        <w:tc>
          <w:tcPr>
            <w:tcW w:w="4378" w:type="dxa"/>
          </w:tcPr>
          <w:p w14:paraId="5005FDA1" w14:textId="77777777" w:rsidR="00B165AC" w:rsidRDefault="00B165AC" w:rsidP="00D96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both"/>
              <w:rPr>
                <w:color w:val="000000"/>
              </w:rPr>
            </w:pPr>
            <w:r>
              <w:rPr>
                <w:color w:val="0D0D0D"/>
                <w:highlight w:val="white"/>
              </w:rPr>
              <w:t>3. ¿Qué canales de publicidad considera más efectivos para atraer a su público objetivo (por ejemplo, redes sociales, medios tradicionales, etc.)?</w:t>
            </w:r>
          </w:p>
        </w:tc>
        <w:tc>
          <w:tcPr>
            <w:tcW w:w="5016" w:type="dxa"/>
          </w:tcPr>
          <w:p w14:paraId="10DFFA42" w14:textId="77777777" w:rsidR="00B165AC" w:rsidRDefault="00B165AC" w:rsidP="00D96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both"/>
              <w:rPr>
                <w:color w:val="000000"/>
              </w:rPr>
            </w:pPr>
            <w:r>
              <w:rPr>
                <w:color w:val="0D0D0D"/>
                <w:highlight w:val="white"/>
              </w:rPr>
              <w:t>Reunir ideas sobre qué canales podrían ser más efectivos para promocionar el gastrobar y cómo optimizar la estrategia de publicidad.</w:t>
            </w:r>
          </w:p>
        </w:tc>
      </w:tr>
      <w:tr w:rsidR="00B165AC" w14:paraId="5C580122" w14:textId="77777777" w:rsidTr="00D964E1">
        <w:tc>
          <w:tcPr>
            <w:tcW w:w="4378" w:type="dxa"/>
          </w:tcPr>
          <w:p w14:paraId="7049A05E" w14:textId="77777777" w:rsidR="00B165AC" w:rsidRDefault="00B165AC" w:rsidP="00D96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both"/>
              <w:rPr>
                <w:color w:val="000000"/>
              </w:rPr>
            </w:pPr>
            <w:r>
              <w:rPr>
                <w:color w:val="0D0D0D"/>
                <w:highlight w:val="white"/>
              </w:rPr>
              <w:t>4. ¿Qué tipo de promociones o eventos han generado mayor interés y participación de los clientes?</w:t>
            </w:r>
          </w:p>
        </w:tc>
        <w:tc>
          <w:tcPr>
            <w:tcW w:w="5016" w:type="dxa"/>
          </w:tcPr>
          <w:p w14:paraId="539A2A5D" w14:textId="77777777" w:rsidR="00B165AC" w:rsidRDefault="00B165AC" w:rsidP="00D96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both"/>
              <w:rPr>
                <w:color w:val="000000"/>
              </w:rPr>
            </w:pPr>
            <w:r>
              <w:rPr>
                <w:color w:val="0D0D0D"/>
                <w:highlight w:val="white"/>
              </w:rPr>
              <w:t>Identificar qué tipos de promociones y eventos han sido exitosos en atraer y mantener a los clientes.</w:t>
            </w:r>
          </w:p>
        </w:tc>
      </w:tr>
      <w:tr w:rsidR="00B165AC" w14:paraId="341E9957" w14:textId="77777777" w:rsidTr="00D964E1">
        <w:tc>
          <w:tcPr>
            <w:tcW w:w="4378" w:type="dxa"/>
          </w:tcPr>
          <w:p w14:paraId="37305CE7" w14:textId="77777777" w:rsidR="00B165AC" w:rsidRDefault="00B165AC" w:rsidP="00D96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both"/>
              <w:rPr>
                <w:color w:val="000000"/>
              </w:rPr>
            </w:pPr>
            <w:r>
              <w:rPr>
                <w:color w:val="0D0D0D"/>
                <w:highlight w:val="white"/>
              </w:rPr>
              <w:t xml:space="preserve">5. ¿Cuál es el proceso para la realización de pedidos de materias primas e </w:t>
            </w:r>
            <w:r>
              <w:rPr>
                <w:color w:val="0D0D0D"/>
                <w:highlight w:val="white"/>
              </w:rPr>
              <w:lastRenderedPageBreak/>
              <w:t>insumos y cómo determina la cantidad de productos a adquirir?</w:t>
            </w:r>
          </w:p>
        </w:tc>
        <w:tc>
          <w:tcPr>
            <w:tcW w:w="5016" w:type="dxa"/>
          </w:tcPr>
          <w:p w14:paraId="5568E4CE" w14:textId="77777777" w:rsidR="00B165AC" w:rsidRDefault="00B165AC" w:rsidP="00D96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both"/>
              <w:rPr>
                <w:color w:val="000000"/>
              </w:rPr>
            </w:pPr>
            <w:r>
              <w:rPr>
                <w:color w:val="0D0D0D"/>
                <w:highlight w:val="white"/>
              </w:rPr>
              <w:lastRenderedPageBreak/>
              <w:t>Comprender el proceso de gestión de inventarios y adquisiciones para un establecimiento gastronómico</w:t>
            </w:r>
          </w:p>
        </w:tc>
      </w:tr>
      <w:tr w:rsidR="00B165AC" w14:paraId="74A5153E" w14:textId="77777777" w:rsidTr="00D964E1">
        <w:tc>
          <w:tcPr>
            <w:tcW w:w="4378" w:type="dxa"/>
          </w:tcPr>
          <w:p w14:paraId="14ED64AB" w14:textId="77777777" w:rsidR="00B165AC" w:rsidRDefault="00B165AC" w:rsidP="00D96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both"/>
              <w:rPr>
                <w:color w:val="000000"/>
              </w:rPr>
            </w:pPr>
            <w:r>
              <w:rPr>
                <w:color w:val="0D0D0D"/>
                <w:highlight w:val="white"/>
              </w:rPr>
              <w:t>6. ¿Cómo controla la calidad de los productos almacenados para asegurar que se mantengan en óptimas condiciones?</w:t>
            </w:r>
          </w:p>
        </w:tc>
        <w:tc>
          <w:tcPr>
            <w:tcW w:w="5016" w:type="dxa"/>
          </w:tcPr>
          <w:p w14:paraId="723BA13A" w14:textId="77777777" w:rsidR="00B165AC" w:rsidRDefault="00B165AC" w:rsidP="00D96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both"/>
              <w:rPr>
                <w:color w:val="000000"/>
              </w:rPr>
            </w:pPr>
            <w:r>
              <w:rPr>
                <w:color w:val="0D0D0D"/>
                <w:highlight w:val="white"/>
              </w:rPr>
              <w:t>Conocer los métodos y prácticas para asegurar la calidad de los productos, vital para cumplir con los estándares de seguridad alimentaria.</w:t>
            </w:r>
          </w:p>
        </w:tc>
      </w:tr>
      <w:tr w:rsidR="00B165AC" w14:paraId="35F87915" w14:textId="77777777" w:rsidTr="00D964E1">
        <w:tc>
          <w:tcPr>
            <w:tcW w:w="4378" w:type="dxa"/>
          </w:tcPr>
          <w:p w14:paraId="7C2CF05E" w14:textId="77777777" w:rsidR="00B165AC" w:rsidRDefault="00B165AC" w:rsidP="00D96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both"/>
              <w:rPr>
                <w:color w:val="000000"/>
              </w:rPr>
            </w:pPr>
            <w:r>
              <w:rPr>
                <w:color w:val="0D0D0D"/>
                <w:highlight w:val="white"/>
              </w:rPr>
              <w:t>7. ¿Cómo selecciona y gestiona a los proveedores de alimentos y bebidas?</w:t>
            </w:r>
          </w:p>
        </w:tc>
        <w:tc>
          <w:tcPr>
            <w:tcW w:w="5016" w:type="dxa"/>
          </w:tcPr>
          <w:p w14:paraId="630E484C" w14:textId="77777777" w:rsidR="00B165AC" w:rsidRDefault="00B165AC" w:rsidP="00D96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both"/>
              <w:rPr>
                <w:color w:val="000000"/>
              </w:rPr>
            </w:pPr>
            <w:r>
              <w:rPr>
                <w:color w:val="0D0D0D"/>
                <w:highlight w:val="white"/>
              </w:rPr>
              <w:t>Obtener información sobre el proceso de selección de proveedores y las prácticas de gestión de relaciones para asegurar una cadena de suministro confiable y de alta calidad.</w:t>
            </w:r>
          </w:p>
        </w:tc>
      </w:tr>
      <w:tr w:rsidR="00B165AC" w14:paraId="552C23F8" w14:textId="77777777" w:rsidTr="00D964E1">
        <w:tc>
          <w:tcPr>
            <w:tcW w:w="4378" w:type="dxa"/>
          </w:tcPr>
          <w:p w14:paraId="1849DC92" w14:textId="77777777" w:rsidR="00B165AC" w:rsidRDefault="00B165AC" w:rsidP="00D96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both"/>
              <w:rPr>
                <w:color w:val="000000"/>
              </w:rPr>
            </w:pPr>
            <w:r>
              <w:rPr>
                <w:color w:val="0D0D0D"/>
                <w:highlight w:val="white"/>
              </w:rPr>
              <w:t>8.</w:t>
            </w:r>
            <w:r>
              <w:rPr>
                <w:color w:val="000000"/>
              </w:rPr>
              <w:t xml:space="preserve"> </w:t>
            </w:r>
            <w:r>
              <w:rPr>
                <w:color w:val="0D0D0D"/>
                <w:highlight w:val="white"/>
              </w:rPr>
              <w:t>¿Cuáles son los principales desafíos financieros que enfrenta y cómo los aborda?</w:t>
            </w:r>
          </w:p>
        </w:tc>
        <w:tc>
          <w:tcPr>
            <w:tcW w:w="5016" w:type="dxa"/>
          </w:tcPr>
          <w:p w14:paraId="649F7A85" w14:textId="77777777" w:rsidR="00B165AC" w:rsidRDefault="00B165AC" w:rsidP="00D96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both"/>
              <w:rPr>
                <w:color w:val="000000"/>
              </w:rPr>
            </w:pPr>
            <w:r>
              <w:rPr>
                <w:color w:val="0D0D0D"/>
                <w:highlight w:val="white"/>
              </w:rPr>
              <w:t>Identificar los problemas financieros comunes en la industria para anticiparse y gestionarlos.</w:t>
            </w:r>
          </w:p>
        </w:tc>
      </w:tr>
      <w:tr w:rsidR="00B165AC" w14:paraId="137E08F2" w14:textId="77777777" w:rsidTr="00D964E1">
        <w:tc>
          <w:tcPr>
            <w:tcW w:w="4378" w:type="dxa"/>
          </w:tcPr>
          <w:p w14:paraId="196CD144" w14:textId="77777777" w:rsidR="00B165AC" w:rsidRDefault="00B165AC" w:rsidP="00D96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both"/>
              <w:rPr>
                <w:color w:val="000000"/>
              </w:rPr>
            </w:pPr>
            <w:r>
              <w:rPr>
                <w:color w:val="0D0D0D"/>
                <w:highlight w:val="white"/>
              </w:rPr>
              <w:t>9.</w:t>
            </w:r>
            <w:r>
              <w:rPr>
                <w:color w:val="000000"/>
              </w:rPr>
              <w:t xml:space="preserve"> </w:t>
            </w:r>
            <w:r>
              <w:rPr>
                <w:color w:val="0D0D0D"/>
                <w:highlight w:val="white"/>
              </w:rPr>
              <w:t>¿Cómo evalúa la competencia y qué estrategias utiliza para diferenciarse en el mercado?</w:t>
            </w:r>
          </w:p>
        </w:tc>
        <w:tc>
          <w:tcPr>
            <w:tcW w:w="5016" w:type="dxa"/>
          </w:tcPr>
          <w:p w14:paraId="7EA4CDF4" w14:textId="77777777" w:rsidR="00B165AC" w:rsidRDefault="00B165AC" w:rsidP="00D96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both"/>
              <w:rPr>
                <w:color w:val="000000"/>
              </w:rPr>
            </w:pPr>
            <w:r>
              <w:rPr>
                <w:color w:val="0D0D0D"/>
                <w:highlight w:val="white"/>
              </w:rPr>
              <w:t>Obtener ideas sobre cómo posicionar el nuevo gastrobar para que se diferencie de otros en el sector.</w:t>
            </w:r>
          </w:p>
        </w:tc>
      </w:tr>
      <w:tr w:rsidR="00B165AC" w14:paraId="330ED447" w14:textId="77777777" w:rsidTr="00D964E1">
        <w:tc>
          <w:tcPr>
            <w:tcW w:w="4378" w:type="dxa"/>
          </w:tcPr>
          <w:p w14:paraId="6529F6C4" w14:textId="77777777" w:rsidR="00B165AC" w:rsidRDefault="00B165AC" w:rsidP="00D96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both"/>
              <w:rPr>
                <w:color w:val="000000"/>
              </w:rPr>
            </w:pPr>
            <w:r>
              <w:rPr>
                <w:color w:val="0D0D0D"/>
                <w:highlight w:val="white"/>
              </w:rPr>
              <w:lastRenderedPageBreak/>
              <w:t>10. Con base en su experiencia, ¿cómo ve la viabilidad de un gastrobar inspirado en la gastronomía y cultura regional en el contexto actual del mercado?”</w:t>
            </w:r>
          </w:p>
        </w:tc>
        <w:tc>
          <w:tcPr>
            <w:tcW w:w="5016" w:type="dxa"/>
          </w:tcPr>
          <w:p w14:paraId="15ECA8A7" w14:textId="77777777" w:rsidR="00B165AC" w:rsidRDefault="00B165AC" w:rsidP="00D96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both"/>
              <w:rPr>
                <w:color w:val="000000"/>
              </w:rPr>
            </w:pPr>
            <w:r>
              <w:rPr>
                <w:color w:val="0D0D0D"/>
                <w:highlight w:val="white"/>
              </w:rPr>
              <w:t>Obtener una perspectiva experta sobre la viabilidad y los desafíos potenciales del plan de negocio propuesto en el presente proyecto.</w:t>
            </w:r>
          </w:p>
        </w:tc>
      </w:tr>
      <w:tr w:rsidR="00B165AC" w14:paraId="3BC6BF65" w14:textId="77777777" w:rsidTr="00D964E1">
        <w:tc>
          <w:tcPr>
            <w:tcW w:w="4378" w:type="dxa"/>
          </w:tcPr>
          <w:p w14:paraId="5AF277D1" w14:textId="77777777" w:rsidR="00B165AC" w:rsidRDefault="00B165AC" w:rsidP="00D96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both"/>
              <w:rPr>
                <w:color w:val="000000"/>
              </w:rPr>
            </w:pPr>
            <w:r>
              <w:rPr>
                <w:color w:val="0D0D0D"/>
                <w:highlight w:val="white"/>
              </w:rPr>
              <w:t>11. ¿Cómo evalúa la propuesta de menú y oferta gastronómica que estoy considerando? ¿Hay algún aspecto que cree que podría mejorarse o ajustarse?”</w:t>
            </w:r>
          </w:p>
        </w:tc>
        <w:tc>
          <w:tcPr>
            <w:tcW w:w="5016" w:type="dxa"/>
          </w:tcPr>
          <w:p w14:paraId="22EB6678" w14:textId="77777777" w:rsidR="00B165AC" w:rsidRDefault="00B165AC" w:rsidP="00D96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both"/>
              <w:rPr>
                <w:color w:val="000000"/>
              </w:rPr>
            </w:pPr>
            <w:r>
              <w:rPr>
                <w:color w:val="0D0D0D"/>
                <w:highlight w:val="white"/>
              </w:rPr>
              <w:t>Recibir retroalimentación específica sobre la propuesta de menú y oferta gastronómica propuesta para el presente proyecto.</w:t>
            </w:r>
          </w:p>
        </w:tc>
      </w:tr>
    </w:tbl>
    <w:p w14:paraId="16AF15CB" w14:textId="77777777" w:rsidR="003B5C10" w:rsidRDefault="003B5C10"/>
    <w:sectPr w:rsidR="003B5C1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5AC"/>
    <w:rsid w:val="003B5C10"/>
    <w:rsid w:val="005372F8"/>
    <w:rsid w:val="00B16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9364E"/>
  <w15:chartTrackingRefBased/>
  <w15:docId w15:val="{CCD6ABAA-E278-4421-B4FB-F80A8C8F4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65AC"/>
    <w:pPr>
      <w:spacing w:after="0" w:line="48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estilotablaapa">
    <w:name w:val="estilo tabla apa"/>
    <w:basedOn w:val="Tablanormal"/>
    <w:uiPriority w:val="99"/>
    <w:rsid w:val="00B165AC"/>
    <w:pPr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es-CO"/>
    </w:rPr>
    <w:tblPr>
      <w:tblBorders>
        <w:top w:val="single" w:sz="4" w:space="0" w:color="auto"/>
        <w:bottom w:val="single" w:sz="4" w:space="0" w:color="auto"/>
      </w:tblBorders>
    </w:tblPr>
    <w:tblStylePr w:type="firstRow">
      <w:tblPr/>
      <w:tcPr>
        <w:tcBorders>
          <w:bottom w:val="single" w:sz="4" w:space="0" w:color="auto"/>
        </w:tcBorders>
      </w:tcPr>
    </w:tblStylePr>
    <w:tblStylePr w:type="lastRow">
      <w:rPr>
        <w:rFonts w:ascii="Times New Roman" w:hAnsi="Times New Roman"/>
        <w:sz w:val="24"/>
      </w:rPr>
      <w:tblPr/>
      <w:tcPr>
        <w:tcBorders>
          <w:top w:val="single" w:sz="4" w:space="0" w:color="auto"/>
        </w:tcBorders>
      </w:tcPr>
    </w:tblStylePr>
  </w:style>
  <w:style w:type="paragraph" w:styleId="Descripcin">
    <w:name w:val="caption"/>
    <w:basedOn w:val="Normal"/>
    <w:next w:val="Normal"/>
    <w:uiPriority w:val="35"/>
    <w:unhideWhenUsed/>
    <w:qFormat/>
    <w:rsid w:val="00B165AC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400</Words>
  <Characters>2203</Characters>
  <Application>Microsoft Office Word</Application>
  <DocSecurity>0</DocSecurity>
  <Lines>18</Lines>
  <Paragraphs>5</Paragraphs>
  <ScaleCrop>false</ScaleCrop>
  <Company/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SAAVEDRA</dc:creator>
  <cp:keywords/>
  <dc:description/>
  <cp:lastModifiedBy>LAURA SAAVEDRA</cp:lastModifiedBy>
  <cp:revision>1</cp:revision>
  <dcterms:created xsi:type="dcterms:W3CDTF">2025-01-26T02:21:00Z</dcterms:created>
  <dcterms:modified xsi:type="dcterms:W3CDTF">2025-01-26T02:21:00Z</dcterms:modified>
</cp:coreProperties>
</file>