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FC938" w14:textId="77777777" w:rsidR="00A75B83" w:rsidRPr="00A44B37" w:rsidRDefault="00A75B83" w:rsidP="006F0069">
      <w:pPr>
        <w:jc w:val="center"/>
      </w:pPr>
      <w:r w:rsidRPr="00A44B37">
        <w:t>La incubación en los parques de ciencia, tecnología e innovación. Revisión exploratoria de la literatura.</w:t>
      </w:r>
    </w:p>
    <w:p w14:paraId="29B938CD" w14:textId="77777777" w:rsidR="00FA1F42" w:rsidRDefault="00FA1F42" w:rsidP="006F0069">
      <w:pPr>
        <w:jc w:val="center"/>
      </w:pPr>
    </w:p>
    <w:p w14:paraId="4501BC87" w14:textId="0C30F3A5" w:rsidR="00C22D4C" w:rsidRDefault="00FA1F42" w:rsidP="006F0069">
      <w:pPr>
        <w:jc w:val="center"/>
      </w:pPr>
      <w:r>
        <w:t xml:space="preserve">Manuela </w:t>
      </w:r>
      <w:r w:rsidR="003744D4">
        <w:t>González</w:t>
      </w:r>
      <w:r>
        <w:t xml:space="preserve"> </w:t>
      </w:r>
      <w:r w:rsidR="003744D4">
        <w:t>Gómez</w:t>
      </w:r>
    </w:p>
    <w:p w14:paraId="58345BC4" w14:textId="77777777" w:rsidR="00657E99" w:rsidRDefault="00657E99" w:rsidP="006F0069">
      <w:pPr>
        <w:jc w:val="center"/>
      </w:pPr>
      <w:r>
        <w:t>Universidad Industrial de Santander, Escuela de Estudios Industriales y Empresariales, Bucaramanga, Santander, Colombia.</w:t>
      </w:r>
    </w:p>
    <w:p w14:paraId="695E0D62" w14:textId="083F18E1" w:rsidR="00657E99" w:rsidRPr="001B15E6" w:rsidRDefault="00A0544F" w:rsidP="006F0069">
      <w:pPr>
        <w:jc w:val="center"/>
        <w:rPr>
          <w:shd w:val="clear" w:color="auto" w:fill="FFFFFF"/>
        </w:rPr>
      </w:pPr>
      <w:r w:rsidRPr="001B15E6">
        <w:rPr>
          <w:shd w:val="clear" w:color="auto" w:fill="FFFFFF"/>
        </w:rPr>
        <w:t>manuelaggomez17@gmail.com</w:t>
      </w:r>
    </w:p>
    <w:p w14:paraId="223991DC" w14:textId="77777777" w:rsidR="00A0544F" w:rsidRDefault="00A0544F" w:rsidP="006F0069">
      <w:pPr>
        <w:jc w:val="center"/>
      </w:pPr>
    </w:p>
    <w:p w14:paraId="1973B5AE" w14:textId="36ED24D4" w:rsidR="00FA1F42" w:rsidRPr="00A46748" w:rsidRDefault="00FA1F42" w:rsidP="006F0069">
      <w:pPr>
        <w:jc w:val="center"/>
      </w:pPr>
      <w:r>
        <w:t>Lucia Alejandra Mora Valenzuela</w:t>
      </w:r>
    </w:p>
    <w:p w14:paraId="6E631447" w14:textId="0B610AA8" w:rsidR="00727EF5" w:rsidRDefault="00F015A3" w:rsidP="006F0069">
      <w:pPr>
        <w:jc w:val="center"/>
      </w:pPr>
      <w:r>
        <w:t>Universidad Industrial de Santander</w:t>
      </w:r>
      <w:r w:rsidR="000A5144">
        <w:t xml:space="preserve">, Escuela de Estudios Industriales y Empresariales, </w:t>
      </w:r>
      <w:r w:rsidR="00460403">
        <w:t>Bucaramanga, Santander, Colombia.</w:t>
      </w:r>
    </w:p>
    <w:p w14:paraId="1E8D9FBB" w14:textId="054EA0E4" w:rsidR="00460403" w:rsidRPr="001B15E6" w:rsidRDefault="00DE0AB6" w:rsidP="006F0069">
      <w:pPr>
        <w:jc w:val="center"/>
        <w:rPr>
          <w:shd w:val="clear" w:color="auto" w:fill="FFFFFF"/>
        </w:rPr>
      </w:pPr>
      <w:r w:rsidRPr="001B15E6">
        <w:rPr>
          <w:shd w:val="clear" w:color="auto" w:fill="FFFFFF"/>
        </w:rPr>
        <w:t>lucalemor@gmail.com</w:t>
      </w:r>
    </w:p>
    <w:p w14:paraId="2499D017" w14:textId="77DF8F9B" w:rsidR="003764AD" w:rsidRDefault="001458B5" w:rsidP="001B1148">
      <w:pPr>
        <w:rPr>
          <w:shd w:val="clear" w:color="auto" w:fill="FFFFFF"/>
        </w:rPr>
      </w:pPr>
      <w:r>
        <w:rPr>
          <w:shd w:val="clear" w:color="auto" w:fill="FFFFFF"/>
        </w:rPr>
        <w:t xml:space="preserve"> </w:t>
      </w:r>
    </w:p>
    <w:p w14:paraId="2D14E4A2" w14:textId="0018AB1F" w:rsidR="003764AD" w:rsidRPr="00B21773" w:rsidRDefault="003764AD" w:rsidP="001B1148">
      <w:pPr>
        <w:rPr>
          <w:b/>
          <w:bCs/>
          <w:shd w:val="clear" w:color="auto" w:fill="FFFFFF"/>
        </w:rPr>
      </w:pPr>
      <w:r w:rsidRPr="00B21773">
        <w:rPr>
          <w:b/>
          <w:bCs/>
          <w:shd w:val="clear" w:color="auto" w:fill="FFFFFF"/>
        </w:rPr>
        <w:t>Resumen</w:t>
      </w:r>
      <w:r w:rsidR="00CF5433" w:rsidRPr="00B21773">
        <w:rPr>
          <w:b/>
          <w:bCs/>
          <w:shd w:val="clear" w:color="auto" w:fill="FFFFFF"/>
        </w:rPr>
        <w:t xml:space="preserve"> </w:t>
      </w:r>
    </w:p>
    <w:p w14:paraId="5FB95B23" w14:textId="217B9A39" w:rsidR="00CF5433" w:rsidRPr="00CF5433" w:rsidRDefault="00CF5433" w:rsidP="001B1148">
      <w:r w:rsidRPr="00BF393C">
        <w:t xml:space="preserve">Desde los primeros clústeres industriales, las empresas han buscado las ventajas que trae consigo las aglomeraciones, obteniendo finalmente diferentes formas de agrupaciones que se ven desde zonas francas hasta zonas industriales. Dentro de esta búsqueda del flujo de oportunidades empresariales surgen los parques científicos, tecnológicos y de innovación, que a pesar de encontrarse referenciados por diferentes nombres (parques científicos, technopark, ciudad de ciencia, ciber parque) su propósito gira entorno a agrupaciones de empresas con gran apuesta en innovación. </w:t>
      </w:r>
      <w:r w:rsidR="003402D7">
        <w:t>Algunas investigaciones literarias</w:t>
      </w:r>
      <w:r w:rsidR="00704CAC">
        <w:t xml:space="preserve"> </w:t>
      </w:r>
      <w:r w:rsidR="00300964">
        <w:t>han indagado acerca de este concepto y sus implicaciones</w:t>
      </w:r>
      <w:r w:rsidR="003402D7">
        <w:t xml:space="preserve"> políticas</w:t>
      </w:r>
      <w:r w:rsidR="00170549">
        <w:t xml:space="preserve">, </w:t>
      </w:r>
      <w:r w:rsidR="003402D7">
        <w:t xml:space="preserve">económicas y sociales, </w:t>
      </w:r>
      <w:r w:rsidR="00170549">
        <w:t xml:space="preserve">pero continúan grandes vacíos </w:t>
      </w:r>
      <w:r w:rsidR="00071475">
        <w:t>frente a su aplicabilidad y estado actual del proceso.</w:t>
      </w:r>
      <w:r w:rsidRPr="00BF393C">
        <w:t xml:space="preserve"> </w:t>
      </w:r>
      <w:r w:rsidR="00A3008C">
        <w:t xml:space="preserve">Este </w:t>
      </w:r>
      <w:r w:rsidRPr="00BF393C">
        <w:t xml:space="preserve">trabajo </w:t>
      </w:r>
      <w:r w:rsidR="003402D7">
        <w:t>buscar</w:t>
      </w:r>
      <w:r w:rsidR="00A3008C">
        <w:t xml:space="preserve"> </w:t>
      </w:r>
      <w:r w:rsidRPr="00BF393C">
        <w:t xml:space="preserve">identificar las tendencias modernas en los parques de ciencia, tecnología e innovación </w:t>
      </w:r>
      <w:r w:rsidR="00A53DB2">
        <w:t>y su</w:t>
      </w:r>
      <w:r w:rsidR="001D5E2A">
        <w:t xml:space="preserve"> impacto en la sociedad</w:t>
      </w:r>
      <w:r w:rsidR="00686E30">
        <w:t>.</w:t>
      </w:r>
      <w:r w:rsidR="00E82665">
        <w:t xml:space="preserve"> </w:t>
      </w:r>
      <w:r w:rsidR="00C10889">
        <w:t xml:space="preserve">La metodología adoptada es una revisión exploratoria de la literatura </w:t>
      </w:r>
      <w:r w:rsidR="00686E30">
        <w:t xml:space="preserve">en el fenómeno de la incubación. </w:t>
      </w:r>
      <w:r w:rsidR="00C03FCD">
        <w:t xml:space="preserve">Los resultados sugieren </w:t>
      </w:r>
      <w:r w:rsidR="00812B66">
        <w:t>que se deben propicia</w:t>
      </w:r>
      <w:r w:rsidR="00C449BB">
        <w:t xml:space="preserve">r ecosistemas aptos </w:t>
      </w:r>
      <w:r w:rsidR="00251D53">
        <w:t xml:space="preserve">para la incubación donde se garantice el </w:t>
      </w:r>
      <w:r w:rsidR="001551D9">
        <w:t>apoyo</w:t>
      </w:r>
      <w:r w:rsidR="00251D53">
        <w:t xml:space="preserve"> en recursos financieros, humanos, técnicos y </w:t>
      </w:r>
      <w:r w:rsidR="00B61D3A">
        <w:t>organizacionales</w:t>
      </w:r>
      <w:r w:rsidR="00A858F0">
        <w:t xml:space="preserve">. </w:t>
      </w:r>
      <w:r w:rsidR="00F43ABE">
        <w:t>Para esto, se r</w:t>
      </w:r>
      <w:r w:rsidR="00632093">
        <w:t>equiere el involucramiento</w:t>
      </w:r>
      <w:r w:rsidR="00862283">
        <w:t xml:space="preserve"> de agentes como la universidad, el gobierno y la industria </w:t>
      </w:r>
      <w:r w:rsidR="00632093">
        <w:t>para realizar</w:t>
      </w:r>
      <w:r w:rsidR="00310766">
        <w:t xml:space="preserve"> un</w:t>
      </w:r>
      <w:r w:rsidR="00D34DAE">
        <w:t xml:space="preserve"> trabajo sinérgico alineado al objetivo</w:t>
      </w:r>
      <w:r w:rsidR="00FC1046">
        <w:t xml:space="preserve"> que promueva la formación de redes colaborativas. </w:t>
      </w:r>
      <w:r w:rsidR="00F56B41">
        <w:t xml:space="preserve">Sin embargo, la información no resulta suficiente </w:t>
      </w:r>
      <w:r w:rsidR="00AF3E90">
        <w:t xml:space="preserve">para establecer una diferencia significativa en cuanto al desempeño de las empresas que han participado en procesos de incubación y las que no. </w:t>
      </w:r>
    </w:p>
    <w:p w14:paraId="432D930C" w14:textId="77777777" w:rsidR="003764AD" w:rsidRDefault="003764AD" w:rsidP="001B1148">
      <w:pPr>
        <w:rPr>
          <w:shd w:val="clear" w:color="auto" w:fill="FFFFFF"/>
        </w:rPr>
      </w:pPr>
    </w:p>
    <w:p w14:paraId="7FF3BB61" w14:textId="259CFA16" w:rsidR="001548B3" w:rsidRPr="001548B3" w:rsidRDefault="003764AD" w:rsidP="001548B3">
      <w:pPr>
        <w:mirrorIndents/>
        <w:rPr>
          <w:szCs w:val="24"/>
        </w:rPr>
      </w:pPr>
      <w:r w:rsidRPr="00B21773">
        <w:rPr>
          <w:b/>
          <w:bCs/>
          <w:shd w:val="clear" w:color="auto" w:fill="FFFFFF"/>
        </w:rPr>
        <w:t>Keywords</w:t>
      </w:r>
      <w:r w:rsidR="001548B3">
        <w:rPr>
          <w:shd w:val="clear" w:color="auto" w:fill="FFFFFF"/>
        </w:rPr>
        <w:t xml:space="preserve"> </w:t>
      </w:r>
      <w:r w:rsidR="001548B3" w:rsidRPr="002259A4">
        <w:rPr>
          <w:szCs w:val="24"/>
        </w:rPr>
        <w:t>Incubación, parque</w:t>
      </w:r>
      <w:r w:rsidR="001548B3">
        <w:rPr>
          <w:szCs w:val="24"/>
        </w:rPr>
        <w:t>s</w:t>
      </w:r>
      <w:r w:rsidR="001548B3" w:rsidRPr="002259A4">
        <w:rPr>
          <w:szCs w:val="24"/>
        </w:rPr>
        <w:t xml:space="preserve"> de ciencia tecnología e innovación, transferencia d</w:t>
      </w:r>
      <w:r w:rsidR="001548B3">
        <w:rPr>
          <w:szCs w:val="24"/>
        </w:rPr>
        <w:t>e c</w:t>
      </w:r>
      <w:r w:rsidR="001548B3" w:rsidRPr="002259A4">
        <w:rPr>
          <w:szCs w:val="24"/>
        </w:rPr>
        <w:t>onocimiento</w:t>
      </w:r>
      <w:r w:rsidR="001548B3">
        <w:rPr>
          <w:szCs w:val="24"/>
        </w:rPr>
        <w:t>, innovación</w:t>
      </w:r>
      <w:r w:rsidR="002D5EC8">
        <w:rPr>
          <w:szCs w:val="24"/>
        </w:rPr>
        <w:t xml:space="preserve">, revisión exploratoria </w:t>
      </w:r>
    </w:p>
    <w:p w14:paraId="6969F0FA" w14:textId="13BB56BF" w:rsidR="003764AD" w:rsidRDefault="003764AD" w:rsidP="001B1148">
      <w:pPr>
        <w:rPr>
          <w:shd w:val="clear" w:color="auto" w:fill="FFFFFF"/>
        </w:rPr>
      </w:pPr>
    </w:p>
    <w:p w14:paraId="001A9484" w14:textId="30BCB1D3" w:rsidR="003764AD" w:rsidRPr="001B15E6" w:rsidRDefault="003764AD" w:rsidP="001B1148">
      <w:pPr>
        <w:rPr>
          <w:shd w:val="clear" w:color="auto" w:fill="FFFFFF"/>
        </w:rPr>
      </w:pPr>
      <w:r w:rsidRPr="00B21773">
        <w:rPr>
          <w:b/>
          <w:bCs/>
          <w:shd w:val="clear" w:color="auto" w:fill="FFFFFF"/>
        </w:rPr>
        <w:t>Declaraciones</w:t>
      </w:r>
      <w:r w:rsidRPr="001B15E6">
        <w:rPr>
          <w:shd w:val="clear" w:color="auto" w:fill="FFFFFF"/>
        </w:rPr>
        <w:t xml:space="preserve"> </w:t>
      </w:r>
      <w:r w:rsidR="0029029A">
        <w:rPr>
          <w:shd w:val="clear" w:color="auto" w:fill="FFFFFF"/>
        </w:rPr>
        <w:t xml:space="preserve">Este documento cuenta con el apoyo de la Universidad Industrial de Santander y el Parque </w:t>
      </w:r>
      <w:r w:rsidR="002E1D28">
        <w:rPr>
          <w:shd w:val="clear" w:color="auto" w:fill="FFFFFF"/>
        </w:rPr>
        <w:t>Tecnológico Guatiguará</w:t>
      </w:r>
    </w:p>
    <w:p w14:paraId="16F055BC" w14:textId="77777777" w:rsidR="005A62DE" w:rsidRDefault="005A62DE" w:rsidP="001B1148">
      <w:pPr>
        <w:rPr>
          <w:shd w:val="clear" w:color="auto" w:fill="FFFFFF"/>
        </w:rPr>
      </w:pPr>
    </w:p>
    <w:p w14:paraId="5E420ACD" w14:textId="77FB8BFF" w:rsidR="00601EF9" w:rsidRDefault="00601EF9" w:rsidP="001B1148">
      <w:r>
        <w:br w:type="page"/>
      </w:r>
    </w:p>
    <w:p w14:paraId="062EAC66" w14:textId="596F9F75" w:rsidR="00100B6E" w:rsidRPr="00100B6E" w:rsidRDefault="00A01C4B" w:rsidP="001B1148">
      <w:pPr>
        <w:pStyle w:val="Ttulo1"/>
      </w:pPr>
      <w:r w:rsidRPr="000A183A">
        <w:lastRenderedPageBreak/>
        <w:t>Introducción</w:t>
      </w:r>
      <w:r w:rsidR="00100B6E">
        <w:t xml:space="preserve"> </w:t>
      </w:r>
    </w:p>
    <w:p w14:paraId="1EB01E2E" w14:textId="511244D9" w:rsidR="0052424C" w:rsidRDefault="0052424C" w:rsidP="0052424C">
      <w:r>
        <w:t xml:space="preserve">En los últimos años, los parques científicos han demostrado ser un factor determinante en el desarrollo tanto social como económico de los países que invierten en ellos por considerarse agentes catalizadores de la innovación y la transferencia del conocimiento </w:t>
      </w:r>
      <w:r>
        <w:fldChar w:fldCharType="begin" w:fldLock="1"/>
      </w:r>
      <w:r>
        <w:instrText>ADDIN CSL_CITATION {"citationItems":[{"id":"ITEM-1","itemData":{"ISSN":"2013-7001","abstract":"Science and technology parks as catalysts which provide a means to facilitate, by their proximity, innovation and knowledge sharing","author":[{"dropping-particle":"","family":"Vilà","given":"Pere Condom","non-dropping-particle":"","parse-names":false,"suffix":""},{"dropping-particle":"","family":"Pagès","given":"Josep Llach","non-dropping-particle":"","parse-names":false,"suffix":""}],"container-title":"Paradigmes: economia productiva i coneixement","id":"ITEM-1","issue":"0","issued":{"date-parts":[["2008"]]},"page":"141-149","title":"Science and technology parks: creating new environments favourable to innovation","type":"article-journal"},"uris":["http://www.mendeley.com/documents/?uuid=72ab632b-55ea-4c38-a0d3-fcfbbb72b6d2"]}],"mendeley":{"formattedCitation":"(Vilà &amp; Pagès, 2008)","plainTextFormattedCitation":"(Vilà &amp; Pagès, 2008)","previouslyFormattedCitation":"(Vilà &amp; Pagès, 2008)"},"properties":{"noteIndex":0},"schema":"https://github.com/citation-style-language/schema/raw/master/csl-citation.json"}</w:instrText>
      </w:r>
      <w:r>
        <w:fldChar w:fldCharType="separate"/>
      </w:r>
      <w:r w:rsidRPr="00715E96">
        <w:rPr>
          <w:noProof/>
        </w:rPr>
        <w:t>(Vilà &amp; Pagès, 2008)</w:t>
      </w:r>
      <w:r>
        <w:fldChar w:fldCharType="end"/>
      </w:r>
      <w:r>
        <w:t>, convirtiéndose así en un espacio de convergencia de la investigación, el desarrollo y la innovación (I + D +i) que promueve el progreso de la región mediante la estimulación y la gestión del flujo de la tecnología a través</w:t>
      </w:r>
      <w:r w:rsidR="00C621BD">
        <w:t xml:space="preserve"> de</w:t>
      </w:r>
      <w:r>
        <w:t xml:space="preserve"> la fomentación de formación y crecimiento de empresas con ayuda de prácticas de gestión y mecanismos de incubación </w:t>
      </w:r>
      <w:r>
        <w:fldChar w:fldCharType="begin" w:fldLock="1"/>
      </w:r>
      <w:r>
        <w:instrText>ADDIN CSL_CITATION {"citationItems":[{"id":"ITEM-1","itemData":{"DOI":"10.13140/RG.2.1.3682.5364","author":[{"dropping-particle":"","family":"Angulo","given":"Gerardo","non-dropping-particle":"","parse-names":false,"suffix":""},{"dropping-particle":"","family":"Romero","given":"Efren","non-dropping-particle":"","parse-names":false,"suffix":""},{"dropping-particle":"","family":"Camacho","given":"Jaime","non-dropping-particle":"","parse-names":false,"suffix":""},{"dropping-particle":"","family":"Charris","given":"Maryuris","non-dropping-particle":"","parse-names":false,"suffix":""}],"container-title":"IV Congreso Internacional de Gestión Tecnológica e Innovación - COGESTEC","id":"ITEM-1","issue":"November","issued":{"date-parts":[["2014"]]},"page":"1-23","title":"Prácticas de Gestión en Parques Tecnológicos : Un Análisis Comparativo entre Colombia y otros países Introducción","type":"article-journal"},"uris":["http://www.mendeley.com/documents/?uuid=00773d7d-4f42-4499-8773-e67fcbb328b1"]}],"mendeley":{"formattedCitation":"(Angulo et al., 2014)","plainTextFormattedCitation":"(Angulo et al., 2014)","previouslyFormattedCitation":"(Angulo et al., 2014)"},"properties":{"noteIndex":0},"schema":"https://github.com/citation-style-language/schema/raw/master/csl-citation.json"}</w:instrText>
      </w:r>
      <w:r>
        <w:fldChar w:fldCharType="separate"/>
      </w:r>
      <w:r w:rsidRPr="001E1328">
        <w:rPr>
          <w:noProof/>
        </w:rPr>
        <w:t>(Angulo et al., 2014)</w:t>
      </w:r>
      <w:r>
        <w:fldChar w:fldCharType="end"/>
      </w:r>
      <w:r>
        <w:t xml:space="preserve">.  </w:t>
      </w:r>
    </w:p>
    <w:p w14:paraId="265B7528" w14:textId="35642A86" w:rsidR="004120B6" w:rsidRDefault="0061057F" w:rsidP="0052424C">
      <w:r>
        <w:t xml:space="preserve">Si bien existe </w:t>
      </w:r>
      <w:r w:rsidR="00F7244C">
        <w:t xml:space="preserve">un recuento considerable de investigaciones alrededor de los parques de ciencia, tecnología e innovación (PCTI) </w:t>
      </w:r>
      <w:r w:rsidR="00D64C62">
        <w:t xml:space="preserve">en sus diversos frentes, </w:t>
      </w:r>
      <w:r w:rsidR="00527A96">
        <w:t xml:space="preserve">la literatura permanece inconclusa </w:t>
      </w:r>
      <w:r w:rsidR="001B2E5F">
        <w:t xml:space="preserve">y dispersa </w:t>
      </w:r>
      <w:r w:rsidR="00E475B0">
        <w:t xml:space="preserve">en cuanto a sus implicaciones y verdaderos impactos en la sociedad. </w:t>
      </w:r>
      <w:r w:rsidR="000220FF">
        <w:t xml:space="preserve">Se identificaron algunos estudios </w:t>
      </w:r>
      <w:r w:rsidR="00DE4920">
        <w:t xml:space="preserve">que proporcionan información </w:t>
      </w:r>
      <w:r w:rsidR="00F63B2C">
        <w:t>relevante al tema</w:t>
      </w:r>
      <w:r w:rsidR="004D1A22">
        <w:t xml:space="preserve"> y sobre diferentes puntos de vista, pero al mismo tiempo quedan algunas preguntas </w:t>
      </w:r>
      <w:r w:rsidR="0057461B">
        <w:t xml:space="preserve">importantes sin responder. </w:t>
      </w:r>
      <w:r w:rsidR="008319AB">
        <w:t>Recientemente, a</w:t>
      </w:r>
      <w:r w:rsidR="0025020C">
        <w:t>utores como</w:t>
      </w:r>
      <w:r w:rsidR="0025020C" w:rsidRPr="00763B98">
        <w:t xml:space="preserve"> </w:t>
      </w:r>
      <w:r w:rsidR="0025020C" w:rsidRPr="00763B98">
        <w:rPr>
          <w:noProof/>
        </w:rPr>
        <w:t>Torralbas Ezpeleta y Delgado Fernández</w:t>
      </w:r>
      <w:r w:rsidR="0025020C" w:rsidRPr="00763B98">
        <w:t xml:space="preserve"> </w:t>
      </w:r>
      <w:r w:rsidR="0025020C" w:rsidRPr="00763B98">
        <w:fldChar w:fldCharType="begin" w:fldLock="1"/>
      </w:r>
      <w:r w:rsidR="0025020C" w:rsidRPr="00763B98">
        <w:instrText>ADDIN CSL_CITATION {"citationItems":[{"id":"ITEM-1","itemData":{"ISBN":"0000000325561","abstract":"Predicting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approach.","author":[{"dropping-particle":"","family":"Torralbas Ezpeleta","given":"Rafael Luis","non-dropping-particle":"","parse-names":false,"suffix":""},{"dropping-particle":"","family":"Delgado Fernández","given":"Mercedes","non-dropping-particle":"","parse-names":false,"suffix":""}],"container-title":"Revista Universidad y Sociedad","id":"ITEM-1","issued":{"date-parts":[["2021"]]},"page":"346-361","title":"CREACIÓN, ORGANIZACIÓN Y GESTIÓN DEL PARQUE CIENTÍFICO TECNOLÓGICO DE LA HABANA","type":"article-journal","volume":"13"},"uris":["http://www.mendeley.com/documents/?uuid=db3c8417-c9cd-4574-91bf-68be2e155d93"]}],"mendeley":{"formattedCitation":"(Torralbas Ezpeleta &amp; Delgado Fernández, 2021)","manualFormatting":"(2021)","plainTextFormattedCitation":"(Torralbas Ezpeleta &amp; Delgado Fernández, 2021)","previouslyFormattedCitation":"(Torralbas Ezpeleta &amp; Delgado Fernández, 2021)"},"properties":{"noteIndex":0},"schema":"https://github.com/citation-style-language/schema/raw/master/csl-citation.json"}</w:instrText>
      </w:r>
      <w:r w:rsidR="0025020C" w:rsidRPr="00763B98">
        <w:fldChar w:fldCharType="separate"/>
      </w:r>
      <w:r w:rsidR="0025020C" w:rsidRPr="00763B98">
        <w:rPr>
          <w:noProof/>
        </w:rPr>
        <w:t>(2021)</w:t>
      </w:r>
      <w:r w:rsidR="0025020C" w:rsidRPr="00763B98">
        <w:fldChar w:fldCharType="end"/>
      </w:r>
      <w:r w:rsidR="0025020C" w:rsidRPr="00763B98">
        <w:t xml:space="preserve"> quienes a partir de la necesidad de un marco metodológico para la creación, organización y gestión del </w:t>
      </w:r>
      <w:r w:rsidR="00385D67">
        <w:t>p</w:t>
      </w:r>
      <w:r w:rsidR="0025020C" w:rsidRPr="00763B98">
        <w:t xml:space="preserve">arque científico y </w:t>
      </w:r>
      <w:r w:rsidR="00385D67">
        <w:t>t</w:t>
      </w:r>
      <w:r w:rsidR="0025020C" w:rsidRPr="00763B98">
        <w:t>ecnológico de la Habana en la Universidad de las Ciencias Informáticas, presentaron las bases conceptuales para alcanzar dicho objetivo</w:t>
      </w:r>
      <w:r w:rsidR="00385D67">
        <w:t xml:space="preserve">, destacando </w:t>
      </w:r>
      <w:r w:rsidR="00801E42">
        <w:t>las características necesarias para establecer dicho modelo</w:t>
      </w:r>
      <w:r w:rsidR="006A2F4F">
        <w:t xml:space="preserve">: el territorio, </w:t>
      </w:r>
      <w:r w:rsidR="00A603FF">
        <w:t xml:space="preserve">la intensidad tecnológica, </w:t>
      </w:r>
      <w:r w:rsidR="00B11983">
        <w:t>los actores, las redes</w:t>
      </w:r>
      <w:r w:rsidR="0065724C">
        <w:t xml:space="preserve">, la estrategia </w:t>
      </w:r>
      <w:r w:rsidR="004B5056">
        <w:t>priorizando empresas de alta tecnología</w:t>
      </w:r>
      <w:r w:rsidR="00511B98">
        <w:t xml:space="preserve"> y el </w:t>
      </w:r>
      <w:r w:rsidR="002E1D28">
        <w:t>vínculo</w:t>
      </w:r>
      <w:r w:rsidR="00511B98">
        <w:t xml:space="preserve"> de universidad son algunos de esos factores. </w:t>
      </w:r>
    </w:p>
    <w:p w14:paraId="323CE41E" w14:textId="3284DFBD" w:rsidR="0081606C" w:rsidRDefault="0081606C" w:rsidP="0052424C">
      <w:r>
        <w:t>Entrando en mayor detalle al proceso de incubación</w:t>
      </w:r>
      <w:r w:rsidR="006E09DB">
        <w:t xml:space="preserve">, </w:t>
      </w:r>
      <w:r w:rsidR="008C6990" w:rsidRPr="00763B98">
        <w:rPr>
          <w:noProof/>
          <w:szCs w:val="24"/>
        </w:rPr>
        <w:t xml:space="preserve">Reyes Diaz et al. </w:t>
      </w:r>
      <w:r w:rsidR="008C6990" w:rsidRPr="00763B98">
        <w:rPr>
          <w:szCs w:val="24"/>
        </w:rPr>
        <w:fldChar w:fldCharType="begin" w:fldLock="1"/>
      </w:r>
      <w:r w:rsidR="008C6990">
        <w:rPr>
          <w:szCs w:val="24"/>
        </w:rPr>
        <w:instrText>ADDIN CSL_CITATION {"citationItems":[{"id":"ITEM-1","itemData":{"ISSN":"2255-5684","abstract":"The phenomenon of business incubation has spread rapidly since 1950, defined as an instrument that supports and accompanies the development of newly created business projects. The business incubators linked to universities are part of a dynamic and complex ecosystem, where their fundamental role is to help make commercialized the inventions created by researchers and university students, and to promote the entrepreneurial culture in the university. One of its key processes is the selection of projects, it is responsible for identifying and incorporating the most appropriate considering their own competencies, also the objectives and resources of the incubator. Despite being an internationally accepted phenomenon that has had a significant boom, in Cuba there is practically no experience on the subject. There is a scientific park and an incubator of projects in the country. The article presents a brief theoretical analysis on the incubators focused on the project selection process, a comparison of practical cases of university incubators is made to know the know-how of these about their selection processes, and a procedure proposal is offered to the selection of projects in a Cuban university incubator.","author":[{"dropping-particle":"","family":"Reyes Diaz","given":"Susana","non-dropping-particle":"","parse-names":false,"suffix":""},{"dropping-particle":"","family":"Souto Anido","given":"Lourdes","non-dropping-particle":"","parse-names":false,"suffix":""},{"dropping-particle":"","family":"Rodriguez Martinez","given":"Jesica","non-dropping-particle":"","parse-names":false,"suffix":""}],"container-title":"Gecontec-Revista Internacional De Gestion Del Conocimiento Y La Tecnologia","id":"ITEM-1","issue":"2","issued":{"date-parts":[["2019"]]},"page":"19-42","title":"El proceso de selección de proyectos en las incubadoras de empresas. Propuesta de procedimiento para una incubadora universitaria cubana","type":"article-journal","volume":"7"},"uris":["http://www.mendeley.com/documents/?uuid=8e2efce1-4919-4013-bb10-8b7a33ce0b65"]}],"mendeley":{"formattedCitation":"(Reyes Diaz et al., 2019)","manualFormatting":"(2019)","plainTextFormattedCitation":"(Reyes Diaz et al., 2019)","previouslyFormattedCitation":"(Reyes Diaz et al., 2019)"},"properties":{"noteIndex":0},"schema":"https://github.com/citation-style-language/schema/raw/master/csl-citation.json"}</w:instrText>
      </w:r>
      <w:r w:rsidR="008C6990" w:rsidRPr="00763B98">
        <w:rPr>
          <w:szCs w:val="24"/>
        </w:rPr>
        <w:fldChar w:fldCharType="separate"/>
      </w:r>
      <w:r w:rsidR="008C6990" w:rsidRPr="00763B98">
        <w:rPr>
          <w:noProof/>
          <w:szCs w:val="24"/>
        </w:rPr>
        <w:t>(2019)</w:t>
      </w:r>
      <w:r w:rsidR="008C6990" w:rsidRPr="00763B98">
        <w:rPr>
          <w:szCs w:val="24"/>
        </w:rPr>
        <w:fldChar w:fldCharType="end"/>
      </w:r>
      <w:r w:rsidR="008C6990" w:rsidRPr="00763B98">
        <w:rPr>
          <w:szCs w:val="24"/>
        </w:rPr>
        <w:t xml:space="preserve"> </w:t>
      </w:r>
      <w:r w:rsidR="008C6990" w:rsidRPr="00763B98">
        <w:t>realizan un análisis teórico sobre incubadoras enfocado en el proceso de selección de proyectos</w:t>
      </w:r>
      <w:r w:rsidR="008C6990">
        <w:t xml:space="preserve">, </w:t>
      </w:r>
      <w:r w:rsidR="008C6990" w:rsidRPr="00763B98">
        <w:t>cuyo objetivo es proponer un procedimiento para dicho proceso en incubadoras universitarias cubanas</w:t>
      </w:r>
      <w:r w:rsidR="008C6990">
        <w:t xml:space="preserve">. </w:t>
      </w:r>
      <w:r w:rsidR="00D60E7A" w:rsidRPr="00D60E7A">
        <w:t xml:space="preserve">Para esto describe las etapas de: pre-incubación, </w:t>
      </w:r>
      <w:r w:rsidR="00D60E7A">
        <w:t>incubación</w:t>
      </w:r>
      <w:r w:rsidR="00D60E7A" w:rsidRPr="00D60E7A">
        <w:t xml:space="preserve"> y postincubación, que busca consolidar los proyectos como empresas. Similar a esto, Torralbas Ezpeleta y Delgado Fernández proponen tres tipos de </w:t>
      </w:r>
      <w:r w:rsidR="0060540D">
        <w:t>empresas de base tecnológicas</w:t>
      </w:r>
      <w:r w:rsidR="00D60E7A" w:rsidRPr="00D60E7A">
        <w:t>: en proceso, incubadas e instaladas. Esta segmentación permite, para fines de este proyecto, establecer una jerarquía de enfoque para definir tendencias de incubación en los parques tecnológicos, puesto que los procesos son diversos y su ejecución toma en cuenta condiciones y metodologías adaptadas a las necesidades tanto de los incubadores como de los incubados.</w:t>
      </w:r>
      <w:r w:rsidR="00173F2C">
        <w:t xml:space="preserve"> </w:t>
      </w:r>
    </w:p>
    <w:p w14:paraId="3EFC5B67" w14:textId="045C5572" w:rsidR="00E55314" w:rsidRDefault="00E07F75" w:rsidP="0052424C">
      <w:r>
        <w:t xml:space="preserve">Esta descripción general </w:t>
      </w:r>
      <w:r w:rsidR="00561E5A">
        <w:t xml:space="preserve">de los estudios disponibles </w:t>
      </w:r>
      <w:r w:rsidR="009A609F">
        <w:t xml:space="preserve">arroja un panorama </w:t>
      </w:r>
      <w:r w:rsidR="00077321">
        <w:t xml:space="preserve">actual </w:t>
      </w:r>
      <w:r w:rsidR="009A609F">
        <w:t xml:space="preserve">en cuanto </w:t>
      </w:r>
      <w:r w:rsidR="0045744C">
        <w:t xml:space="preserve">a la ausencia </w:t>
      </w:r>
      <w:r w:rsidR="0010188F">
        <w:t>de documentos</w:t>
      </w:r>
      <w:r w:rsidR="007040B4">
        <w:t xml:space="preserve"> que abarquen </w:t>
      </w:r>
      <w:r w:rsidR="00CF0F31">
        <w:t xml:space="preserve">el espectro completo </w:t>
      </w:r>
      <w:r w:rsidR="00777E77">
        <w:t xml:space="preserve">de implicaciones </w:t>
      </w:r>
      <w:r w:rsidR="00751DDC">
        <w:t xml:space="preserve">en sus diferentes etapas </w:t>
      </w:r>
      <w:r w:rsidR="00777E77">
        <w:t xml:space="preserve">del proceso de incubación. Por lo tanto, </w:t>
      </w:r>
      <w:r w:rsidR="00A83207">
        <w:t xml:space="preserve">esta revisión exploratoria de la literatura tiene como </w:t>
      </w:r>
      <w:r w:rsidR="006D7E5F">
        <w:t>propósito</w:t>
      </w:r>
      <w:r w:rsidR="00A83207">
        <w:t xml:space="preserve"> la consecución </w:t>
      </w:r>
      <w:r w:rsidR="006D7E5F">
        <w:t xml:space="preserve">de </w:t>
      </w:r>
      <w:r w:rsidR="00E401FF">
        <w:t>tres</w:t>
      </w:r>
      <w:r w:rsidR="006D7E5F">
        <w:t xml:space="preserve"> objetivos. En primer lugar, </w:t>
      </w:r>
      <w:r w:rsidR="00CC65AF">
        <w:t xml:space="preserve">se busca construir un protocolo </w:t>
      </w:r>
      <w:r w:rsidR="00405574">
        <w:t xml:space="preserve">de revisión </w:t>
      </w:r>
      <w:r w:rsidR="00A4208D">
        <w:t>sobre la incubación en parques de ciencia, tecnología e innovaci</w:t>
      </w:r>
      <w:r w:rsidR="00811FDD">
        <w:t>ón</w:t>
      </w:r>
      <w:r w:rsidR="006279A5">
        <w:t xml:space="preserve">. </w:t>
      </w:r>
      <w:r w:rsidR="00A6091E">
        <w:t xml:space="preserve">En segundo lugar, tiene la intención de </w:t>
      </w:r>
      <w:r w:rsidR="00935274">
        <w:t xml:space="preserve">identificar las tendencias existentes </w:t>
      </w:r>
      <w:r w:rsidR="005B7DD4">
        <w:t xml:space="preserve">en el uso de metodologías </w:t>
      </w:r>
      <w:r w:rsidR="00D6174D">
        <w:t xml:space="preserve">y teorías propias </w:t>
      </w:r>
      <w:r w:rsidR="005E6CA7">
        <w:t xml:space="preserve">de la incubación de empresas </w:t>
      </w:r>
      <w:r w:rsidR="007E0828">
        <w:t xml:space="preserve">en parques </w:t>
      </w:r>
      <w:r w:rsidR="00AC3FA2" w:rsidRPr="00763B98">
        <w:rPr>
          <w:lang w:eastAsia="es-ES_tradnl"/>
        </w:rPr>
        <w:t>científicos, tecnológicos y de innovación.</w:t>
      </w:r>
      <w:r w:rsidR="00AC3FA2">
        <w:rPr>
          <w:lang w:eastAsia="es-ES_tradnl"/>
        </w:rPr>
        <w:t xml:space="preserve"> </w:t>
      </w:r>
      <w:r w:rsidR="00D82362">
        <w:rPr>
          <w:lang w:eastAsia="es-ES_tradnl"/>
        </w:rPr>
        <w:t>Y,</w:t>
      </w:r>
      <w:r w:rsidR="00E31277">
        <w:rPr>
          <w:lang w:eastAsia="es-ES_tradnl"/>
        </w:rPr>
        <w:t xml:space="preserve"> por </w:t>
      </w:r>
      <w:r w:rsidR="00263AC9">
        <w:rPr>
          <w:lang w:eastAsia="es-ES_tradnl"/>
        </w:rPr>
        <w:t>último</w:t>
      </w:r>
      <w:r w:rsidR="00E401FF">
        <w:rPr>
          <w:lang w:eastAsia="es-ES_tradnl"/>
        </w:rPr>
        <w:t xml:space="preserve">, </w:t>
      </w:r>
      <w:r w:rsidR="005332F8">
        <w:rPr>
          <w:lang w:eastAsia="es-ES_tradnl"/>
        </w:rPr>
        <w:t xml:space="preserve">persigue el objetivo general </w:t>
      </w:r>
      <w:r w:rsidR="005A0A6E">
        <w:rPr>
          <w:lang w:eastAsia="es-ES_tradnl"/>
        </w:rPr>
        <w:t xml:space="preserve">de describir estas tendencias para que sean </w:t>
      </w:r>
      <w:r w:rsidR="005719BE">
        <w:rPr>
          <w:lang w:eastAsia="es-ES_tradnl"/>
        </w:rPr>
        <w:t xml:space="preserve">estudiadas y resulten </w:t>
      </w:r>
      <w:r w:rsidR="00B63245">
        <w:t>conveniente</w:t>
      </w:r>
      <w:r w:rsidR="005719BE">
        <w:t>s</w:t>
      </w:r>
      <w:r w:rsidR="00B63245">
        <w:t xml:space="preserve"> en la aplicabilidad de futuros programas de incubación como propulsores de un entorno empresarial ideal.</w:t>
      </w:r>
    </w:p>
    <w:p w14:paraId="74D04B71" w14:textId="48F968B7" w:rsidR="00223D05" w:rsidRDefault="00013842" w:rsidP="0052424C">
      <w:r>
        <w:t xml:space="preserve">Por tanto, en </w:t>
      </w:r>
      <w:r w:rsidR="00D82362">
        <w:t>el</w:t>
      </w:r>
      <w:r>
        <w:t xml:space="preserve"> presente </w:t>
      </w:r>
      <w:r w:rsidR="00D82362">
        <w:t>artículo</w:t>
      </w:r>
      <w:r>
        <w:t xml:space="preserve"> </w:t>
      </w:r>
      <w:r w:rsidR="00271E3B">
        <w:t>se describe la metodología aplicada en la revisión que permitió seleccionar la muestra de estudi</w:t>
      </w:r>
      <w:r w:rsidR="00D4203D">
        <w:t>o, posteriormente</w:t>
      </w:r>
      <w:r w:rsidR="000A5244">
        <w:t xml:space="preserve"> la parte principal de la revisión se centra en el contexto, la innovación</w:t>
      </w:r>
      <w:r w:rsidR="00366399">
        <w:t xml:space="preserve">, el </w:t>
      </w:r>
      <w:r w:rsidR="00366399">
        <w:lastRenderedPageBreak/>
        <w:t>desarrollo y</w:t>
      </w:r>
      <w:r w:rsidR="00515175">
        <w:t xml:space="preserve"> el impacto de los procesos de incubación</w:t>
      </w:r>
      <w:r w:rsidR="007215FF">
        <w:t xml:space="preserve"> y finalmente</w:t>
      </w:r>
      <w:r w:rsidR="00515175">
        <w:t xml:space="preserve"> se derivan </w:t>
      </w:r>
      <w:r w:rsidR="00366399">
        <w:t xml:space="preserve">los vacíos existentes en la literatura y se concluye con unas recomendaciones para encaminar futuras investigaciones. </w:t>
      </w:r>
    </w:p>
    <w:p w14:paraId="3E4E1DBF" w14:textId="77777777" w:rsidR="0076386E" w:rsidRPr="0076386E" w:rsidRDefault="0076386E" w:rsidP="0076386E"/>
    <w:p w14:paraId="21BD7EB8" w14:textId="54D3FB04" w:rsidR="00A01C4B" w:rsidRDefault="007764F5" w:rsidP="000A183A">
      <w:pPr>
        <w:pStyle w:val="Ttulo1"/>
      </w:pPr>
      <w:r w:rsidRPr="000A183A">
        <w:t>Metodología</w:t>
      </w:r>
    </w:p>
    <w:p w14:paraId="7A269627" w14:textId="567DF382" w:rsidR="00B3637B" w:rsidRDefault="00273DFE" w:rsidP="00B3637B">
      <w:pPr>
        <w:rPr>
          <w:lang w:val="es-CO"/>
        </w:rPr>
      </w:pPr>
      <w:r>
        <w:t>Para este estudio,</w:t>
      </w:r>
      <w:r w:rsidR="00D84F29">
        <w:t xml:space="preserve"> se llevó a cabo una revisión exploratoria </w:t>
      </w:r>
      <w:r w:rsidR="00B13272">
        <w:t>que permitió la construcción bibliométrica de la literatura</w:t>
      </w:r>
      <w:r w:rsidR="00AD4161">
        <w:t xml:space="preserve"> existente del tema y posterior a ello su</w:t>
      </w:r>
      <w:r w:rsidR="00D11B51">
        <w:t xml:space="preserve"> respectivo</w:t>
      </w:r>
      <w:r w:rsidR="00AD4161">
        <w:t xml:space="preserve"> análisis. Para </w:t>
      </w:r>
      <w:r w:rsidR="00D11B51">
        <w:t>ello,</w:t>
      </w:r>
      <w:r w:rsidR="00AD4161">
        <w:t xml:space="preserve"> se construyó</w:t>
      </w:r>
      <w:r>
        <w:t xml:space="preserve"> l</w:t>
      </w:r>
      <w:r w:rsidR="00610661">
        <w:t xml:space="preserve">a metodología </w:t>
      </w:r>
      <w:r w:rsidR="00AD4161">
        <w:t>basada</w:t>
      </w:r>
      <w:r w:rsidR="00610661">
        <w:t xml:space="preserve"> en los aportes hechos por Arksey &amp; O’Malley (2005). </w:t>
      </w:r>
      <w:r w:rsidR="005604E3">
        <w:t>La primera etapa consistió en la identificación de la pregunta de investigación</w:t>
      </w:r>
      <w:r w:rsidR="00F22F57">
        <w:t xml:space="preserve">: </w:t>
      </w:r>
      <w:r w:rsidR="00DE2A8E" w:rsidRPr="00F22F57">
        <w:rPr>
          <w:i/>
          <w:iCs/>
        </w:rPr>
        <w:t>¿Cuáles son las tendencias y prácticas de incubación de empresas que usan los parques de ciencia, tecnología e innovación?</w:t>
      </w:r>
      <w:r w:rsidR="003F2240">
        <w:t xml:space="preserve"> </w:t>
      </w:r>
      <w:r w:rsidR="00B3637B" w:rsidRPr="00763B98">
        <w:t xml:space="preserve">De acuerdo a lo dicho por </w:t>
      </w:r>
      <w:r w:rsidR="00B3637B" w:rsidRPr="00763B98">
        <w:fldChar w:fldCharType="begin" w:fldLock="1"/>
      </w:r>
      <w:r w:rsidR="00B3637B">
        <w:instrText>ADDIN CSL_CITATION {"citationItems":[{"id":"ITEM-1","itemData":{"ISBN":"ABN: 61 249 878 937","ISSN":"1098-6596","PMID":"25246403","abstract":"Every year the Joanna Briggs Institute publishes a Reviewers’ Manual, which is designed to support individuals who are undertaking systematic reviews following JBI methodologies and methods. This chapter represents the latest work and methodological development of the Institute that was not ready for inclusion in the 2014 edition of the Reviewers’ Manual that was published in January. As with the Reviewers’ Manual we recommend that this chapter be utilised in conjunction with the JBI SUMARI User Guide. Please note that this chapter makes reference to forthcoming analytical modules that do not currently exist in the JBI SUMARI software suite, but should be available in 2015. For advice on how to best apply the current software to accommodate this new methodology please contact the Synthesis Science Unit of the Institute at jbisynthesis@adelaide.edu.au. We hope that the information contained herewith provides further insight into how to analyse and synthesise different types of evidence to inform clinical and policy decisions to improve global health outcomes.","author":[{"dropping-particle":"","family":"Peters","given":"M. D.","non-dropping-particle":"","parse-names":false,"suffix":""},{"dropping-particle":"","family":"Godfrey","given":"C. M.","non-dropping-particle":"","parse-names":false,"suffix":""},{"dropping-particle":"","family":"McInerney","given":"P.","non-dropping-particle":"","parse-names":false,"suffix":""},{"dropping-particle":"","family":"Soares","given":"C. B.","non-dropping-particle":"","parse-names":false,"suffix":""},{"dropping-particle":"","family":"Khalil","given":"H.","non-dropping-particle":"","parse-names":false,"suffix":""},{"dropping-particle":"","family":"Parker","given":"D.","non-dropping-particle":"","parse-names":false,"suffix":""}],"container-title":"Joanne Briggs Institute","id":"ITEM-1","issued":{"date-parts":[["2015"]]},"page":"1-24","title":"The Joanna Briggs Institute Reviewers’. Manual 2015: Methodology for JBI scoping reviews","type":"article-journal"},"uris":["http://www.mendeley.com/documents/?uuid=6be8f40d-254f-44e6-b92c-d68e99122702"]}],"mendeley":{"formattedCitation":"(Peters et al., 2015)","manualFormatting":"Peters et al. (2015)","plainTextFormattedCitation":"(Peters et al., 2015)","previouslyFormattedCitation":"(Peters et al., 2015)"},"properties":{"noteIndex":0},"schema":"https://github.com/citation-style-language/schema/raw/master/csl-citation.json"}</w:instrText>
      </w:r>
      <w:r w:rsidR="00B3637B" w:rsidRPr="00763B98">
        <w:fldChar w:fldCharType="separate"/>
      </w:r>
      <w:r w:rsidR="00B3637B" w:rsidRPr="00763B98">
        <w:rPr>
          <w:noProof/>
        </w:rPr>
        <w:t xml:space="preserve">Peters et al. </w:t>
      </w:r>
      <w:r w:rsidR="00B3637B">
        <w:rPr>
          <w:noProof/>
        </w:rPr>
        <w:t>(</w:t>
      </w:r>
      <w:r w:rsidR="00B3637B" w:rsidRPr="00763B98">
        <w:rPr>
          <w:noProof/>
        </w:rPr>
        <w:t>2015)</w:t>
      </w:r>
      <w:r w:rsidR="00B3637B" w:rsidRPr="00763B98">
        <w:fldChar w:fldCharType="end"/>
      </w:r>
      <w:r w:rsidR="00B3637B" w:rsidRPr="00763B98">
        <w:t>, con el establecimiento del alcance en la investigación se procedió a identificar aquellos estudios primarios y críticas que se ajust</w:t>
      </w:r>
      <w:r w:rsidR="00B3637B">
        <w:t>aron</w:t>
      </w:r>
      <w:r w:rsidR="00B3637B" w:rsidRPr="00763B98">
        <w:t xml:space="preserve"> a la búsqueda de una respuesta a la pregunta de investigación.</w:t>
      </w:r>
      <w:r w:rsidR="008B40AC">
        <w:t xml:space="preserve"> </w:t>
      </w:r>
      <w:r w:rsidR="00B3637B" w:rsidRPr="00763B98">
        <w:t>La selección de los estudios se manejó a través de los criterios de inclusión</w:t>
      </w:r>
      <w:r w:rsidR="00B3637B" w:rsidRPr="00455CC7">
        <w:t xml:space="preserve"> </w:t>
      </w:r>
      <w:r w:rsidR="00B3637B" w:rsidRPr="00455CC7">
        <w:fldChar w:fldCharType="begin" w:fldLock="1"/>
      </w:r>
      <w:r w:rsidR="00B3637B" w:rsidRPr="00455CC7">
        <w:instrText>ADDIN CSL_CITATION {"citationItems":[{"id":"ITEM-1","itemData":{"DOI":"10.1080/1364557032000119616","ISSN":"13645579","abstract":"This paper focuses on scoping studies, an approach to reviewing the literature which to date has received little attention in the research methods literature. We distinguish between different types of scoping studies and indicate where these stand in relation to full systematic reviews. We outline a framework for conducting a scoping study based on our recent experiences of reviewing the literature on services for carers for people with mental health problems. Where appropriate, our approach to scoping the field is contrasted with the procedures followed in systematic reviews. We emphasize how including a consultation exercise in this sort of study may enhance the results, making them more useful to policy makers, practitioners and service users. Finally, we consider the advantages and limitations of the approach and suggest that a wider debate is called for about the role of the scoping study in relation to other types of literature reviews. © 2005 Taylor &amp; Francis Group Ltd.","author":[{"dropping-particle":"","family":"Arksey","given":"Hilary","non-dropping-particle":"","parse-names":false,"suffix":""},{"dropping-particle":"","family":"O'Malley","given":"Lisa","non-dropping-particle":"","parse-names":false,"suffix":""}],"container-title":"International Journal of Social Research Methodology: Theory and Practice","id":"ITEM-1","issue":"1","issued":{"date-parts":[["2005"]]},"page":"19-32","title":"Scoping studies: Towards a methodological framework","type":"article-journal","volume":"8"},"uris":["http://www.mendeley.com/documents/?uuid=9ab6c97c-0faf-434f-81fd-4f8db0e3b817"]}],"mendeley":{"formattedCitation":"(Arksey &amp; O’Malley, 2005)","plainTextFormattedCitation":"(Arksey &amp; O’Malley, 2005)","previouslyFormattedCitation":"(Arksey &amp; O’Malley, 2005)"},"properties":{"noteIndex":0},"schema":"https://github.com/citation-style-language/schema/raw/master/csl-citation.json"}</w:instrText>
      </w:r>
      <w:r w:rsidR="00B3637B" w:rsidRPr="00455CC7">
        <w:fldChar w:fldCharType="separate"/>
      </w:r>
      <w:r w:rsidR="00B3637B" w:rsidRPr="00455CC7">
        <w:rPr>
          <w:noProof/>
        </w:rPr>
        <w:t>(Arksey &amp; O’Malley, 2005)</w:t>
      </w:r>
      <w:r w:rsidR="00B3637B" w:rsidRPr="00455CC7">
        <w:fldChar w:fldCharType="end"/>
      </w:r>
      <w:r w:rsidR="00B3637B" w:rsidRPr="00455CC7">
        <w:t>.</w:t>
      </w:r>
      <w:r w:rsidR="00CD770E">
        <w:t xml:space="preserve"> </w:t>
      </w:r>
      <w:r w:rsidR="000B64DA">
        <w:t xml:space="preserve">Se realizaron </w:t>
      </w:r>
      <w:r w:rsidR="003E60BC" w:rsidRPr="00455CC7">
        <w:rPr>
          <w:lang w:val="es-CO"/>
        </w:rPr>
        <w:t xml:space="preserve">iteraciones </w:t>
      </w:r>
      <w:r w:rsidR="003E60BC">
        <w:rPr>
          <w:lang w:val="es-CO"/>
        </w:rPr>
        <w:t xml:space="preserve">referentes al tema </w:t>
      </w:r>
      <w:r w:rsidR="003E60BC" w:rsidRPr="00455CC7">
        <w:rPr>
          <w:lang w:val="es-CO"/>
        </w:rPr>
        <w:t xml:space="preserve">en las bases de datos Scopus y Web of Science (WoS) donde a pesar de encontrar una mayor cantidad de documentos en Scopus, se escogió ISI WoS al tener un proceso de revisión entre pares más estricto para publicar artículos de investigación de alto nivel  </w:t>
      </w:r>
      <w:r w:rsidR="003E60BC" w:rsidRPr="00455CC7">
        <w:rPr>
          <w:lang w:val="es-CO"/>
        </w:rPr>
        <w:fldChar w:fldCharType="begin" w:fldLock="1"/>
      </w:r>
      <w:r w:rsidR="003E60BC" w:rsidRPr="00455CC7">
        <w:rPr>
          <w:lang w:val="es-CO"/>
        </w:rPr>
        <w:instrText>ADDIN CSL_CITATION {"citationItems":[{"id":"ITEM-1","itemData":{"DOI":"10.1016/j.joi.2018.09.002","ISSN":"18755879","abstract":"Despite citation counts from Google Scholar (GS), Web of Science (WoS), and Scopus being widely consulted by researchers and sometimes used in research evaluations, there is no recent or systematic evidence about the differences between them. In response, this paper investigates 2,448,055 citations to 2299 English-language highly-cited documents from 252 GS subject categories published in 2006, comparing GS, the WoS Core Collection, and Scopus. GS consistently found the largest percentage of citations across all areas (93%-96%), far ahead of Scopus (35%-77%) and WoS (27%-73%). GS found nearly all the WoS (95%) and Scopus (92%) citations. Most citations found only by GS were from non-journal sources (48%-65%), including theses, books, conference papers, and unpublished materials. Many were non-English (19%-38%), and they tended to be much less cited than citing sources that were also in Scopus or WoS. Despite the many unique GS citing sources, Spearman correlations between citation counts in GS and WoS or Scopus are high (0.78-0.99). They are lower in the Humanities, and lower between GS and WoS than between GS and Scopus. The results suggest that in all areas GS citation data is essentially a superset of WoS and Scopus, with substantial extra coverage.","author":[{"dropping-particle":"","family":"Martín-Martín","given":"Alberto","non-dropping-particle":"","parse-names":false,"suffix":""},{"dropping-particle":"","family":"Orduna-Malea","given":"Enrique","non-dropping-particle":"","parse-names":false,"suffix":""},{"dropping-particle":"","family":"Thelwall","given":"Mike","non-dropping-particle":"","parse-names":false,"suffix":""},{"dropping-particle":"","family":"Delgado López-Cózar","given":"Emilio","non-dropping-particle":"","parse-names":false,"suffix":""}],"container-title":"Journal of Informetrics","id":"ITEM-1","issue":"4","issued":{"date-parts":[["2018"]]},"page":"1160-1177","publisher":"Elsevier Ltd","title":"Google Scholar, Web of Science, and Scopus: A systematic comparison of citations in 252 subject categories","type":"article-journal","volume":"12"},"uris":["http://www.mendeley.com/documents/?uuid=1cac419e-d102-4dcf-b4f0-0d8e7a3417d6"]}],"mendeley":{"formattedCitation":"(Martín-Martín et al., 2018)","plainTextFormattedCitation":"(Martín-Martín et al., 2018)","previouslyFormattedCitation":"(Martín-Martín et al., 2018)"},"properties":{"noteIndex":0},"schema":"https://github.com/citation-style-language/schema/raw/master/csl-citation.json"}</w:instrText>
      </w:r>
      <w:r w:rsidR="003E60BC" w:rsidRPr="00455CC7">
        <w:rPr>
          <w:lang w:val="es-CO"/>
        </w:rPr>
        <w:fldChar w:fldCharType="separate"/>
      </w:r>
      <w:r w:rsidR="003E60BC" w:rsidRPr="00455CC7">
        <w:rPr>
          <w:noProof/>
          <w:lang w:val="es-CO"/>
        </w:rPr>
        <w:t>(Martín-Martín et al., 2018)</w:t>
      </w:r>
      <w:r w:rsidR="003E60BC" w:rsidRPr="00455CC7">
        <w:rPr>
          <w:lang w:val="es-CO"/>
        </w:rPr>
        <w:fldChar w:fldCharType="end"/>
      </w:r>
      <w:r w:rsidR="003E60BC" w:rsidRPr="00455CC7">
        <w:rPr>
          <w:lang w:val="es-CO"/>
        </w:rPr>
        <w:t>.</w:t>
      </w:r>
      <w:r w:rsidR="003E60BC">
        <w:rPr>
          <w:lang w:val="es-CO"/>
        </w:rPr>
        <w:t xml:space="preserve"> </w:t>
      </w:r>
    </w:p>
    <w:p w14:paraId="26851D6F" w14:textId="77777777" w:rsidR="00122E68" w:rsidRDefault="003224AC" w:rsidP="00697924">
      <w:r w:rsidRPr="00455CC7">
        <w:t>Para la elaboración de la ecuación de búsqueda se partió por establecer cuáles eran las palabras claves</w:t>
      </w:r>
      <w:r w:rsidRPr="0062084A">
        <w:t xml:space="preserve"> raíz que </w:t>
      </w:r>
      <w:r>
        <w:t xml:space="preserve">funcionaban </w:t>
      </w:r>
      <w:r w:rsidRPr="0062084A">
        <w:t>como referencia para que la base de datos elegida identificara los artículos más relacionados a la temática.</w:t>
      </w:r>
      <w:r>
        <w:t xml:space="preserve"> </w:t>
      </w:r>
      <w:r w:rsidR="005C0BC4">
        <w:t xml:space="preserve">La ecuación dispuesta </w:t>
      </w:r>
      <w:r w:rsidR="00492A3E">
        <w:t xml:space="preserve">fue la siguiente: </w:t>
      </w:r>
    </w:p>
    <w:p w14:paraId="1A191208" w14:textId="720F9383" w:rsidR="00122E68" w:rsidRDefault="00492A3E" w:rsidP="00122E68">
      <w:pPr>
        <w:jc w:val="center"/>
      </w:pPr>
      <w:r w:rsidRPr="00763B98">
        <w:t>((techno* OR scien* OR innovat* OR STI) AND park*)</w:t>
      </w:r>
      <w:r>
        <w:t xml:space="preserve"> </w:t>
      </w:r>
      <w:r w:rsidRPr="00763B98">
        <w:t>AND incubat*</w:t>
      </w:r>
    </w:p>
    <w:p w14:paraId="32BD1679" w14:textId="5BC6FDF8" w:rsidR="00492A3E" w:rsidRDefault="000F17B8" w:rsidP="00697924">
      <w:r>
        <w:t>Se definieron tres términos principales</w:t>
      </w:r>
      <w:r w:rsidR="00626AD0">
        <w:t xml:space="preserve">: </w:t>
      </w:r>
      <w:r w:rsidR="00626AD0" w:rsidRPr="0062084A">
        <w:t>parques de ciencia, tecnología e innovación, incubación y transferencia de la tecnología</w:t>
      </w:r>
      <w:r w:rsidR="00626AD0">
        <w:t xml:space="preserve">. </w:t>
      </w:r>
      <w:r w:rsidR="0012159A">
        <w:t xml:space="preserve">Debido a que las búsquedas iniciales fueron muy limitadas, </w:t>
      </w:r>
      <w:r w:rsidR="009D2036">
        <w:t xml:space="preserve">se decidió eliminar el término </w:t>
      </w:r>
      <w:r w:rsidR="009D2036" w:rsidRPr="009D2036">
        <w:rPr>
          <w:i/>
          <w:iCs/>
        </w:rPr>
        <w:t>transferencia de la tecnología</w:t>
      </w:r>
      <w:r w:rsidR="006E5C88">
        <w:rPr>
          <w:i/>
          <w:iCs/>
        </w:rPr>
        <w:t xml:space="preserve"> </w:t>
      </w:r>
      <w:r w:rsidR="006E5C88" w:rsidRPr="006E5C88">
        <w:t>y,</w:t>
      </w:r>
      <w:r w:rsidR="006E5C88">
        <w:t xml:space="preserve"> paralelo a esto, </w:t>
      </w:r>
      <w:r w:rsidR="002B2E24">
        <w:t xml:space="preserve">como se encontró que en la literatura </w:t>
      </w:r>
      <w:r w:rsidR="001F2E93">
        <w:t>había</w:t>
      </w:r>
      <w:r w:rsidR="002B2E24">
        <w:t xml:space="preserve"> diversas maneras de referirse a los par</w:t>
      </w:r>
      <w:r w:rsidR="00176F0F">
        <w:t xml:space="preserve">ques de ciencia, tecnología e innovación, </w:t>
      </w:r>
      <w:r w:rsidR="001F2E93">
        <w:t>se incluyeron las palabras de manera independiente y se identificaron sus principales tesauros</w:t>
      </w:r>
      <w:r w:rsidR="00E27FD7">
        <w:t>. Después de 6 iteraciones</w:t>
      </w:r>
      <w:r w:rsidR="00D063CC">
        <w:t xml:space="preserve">, </w:t>
      </w:r>
      <w:r w:rsidR="00784B03">
        <w:t>refinación y validación del proceso</w:t>
      </w:r>
      <w:r w:rsidR="00161B3C">
        <w:t xml:space="preserve">, </w:t>
      </w:r>
      <w:r w:rsidR="00784B03">
        <w:t xml:space="preserve">se obtuvo la ecuación mencionada. </w:t>
      </w:r>
    </w:p>
    <w:p w14:paraId="7C1CB9C4" w14:textId="04667B51" w:rsidR="00EB0DD4" w:rsidRDefault="00AE5C56" w:rsidP="00487B0B">
      <w:r>
        <w:t>Una prime</w:t>
      </w:r>
      <w:r w:rsidR="00EB0F38">
        <w:t>r</w:t>
      </w:r>
      <w:r>
        <w:t xml:space="preserve">a búsqueda arrojó </w:t>
      </w:r>
      <w:r w:rsidR="00C40892">
        <w:t xml:space="preserve">un total de 361 </w:t>
      </w:r>
      <w:r w:rsidR="00EB0F38">
        <w:t>artículos</w:t>
      </w:r>
      <w:r w:rsidR="00C40892">
        <w:t xml:space="preserve"> </w:t>
      </w:r>
      <w:r w:rsidR="005232DD">
        <w:t xml:space="preserve">indexados en la colección de </w:t>
      </w:r>
      <w:r w:rsidR="006B2DB4">
        <w:t xml:space="preserve">WoS </w:t>
      </w:r>
      <w:r w:rsidR="004103B7">
        <w:t xml:space="preserve">como muestra inicial, </w:t>
      </w:r>
      <w:r w:rsidR="002B14E3">
        <w:t xml:space="preserve">para esta búsqueda se tuvo en cuenta el primer </w:t>
      </w:r>
      <w:r w:rsidR="00F9336E">
        <w:t>criterio de exclusión el cual filtr</w:t>
      </w:r>
      <w:r w:rsidR="00E50990">
        <w:t xml:space="preserve">ó la aplicación de la ecuación por </w:t>
      </w:r>
      <w:r w:rsidR="001A15C1" w:rsidRPr="00763B98">
        <w:t>tema (título, abstract, palabras clave de autor y KeyWords Plus)</w:t>
      </w:r>
      <w:r w:rsidR="001A15C1">
        <w:t xml:space="preserve">. </w:t>
      </w:r>
      <w:r w:rsidR="001D4DD0">
        <w:t>Posterior a esto, se establecieron unos criterios de inclusión y exclusión más estrictos</w:t>
      </w:r>
      <w:r w:rsidR="00E11BD4">
        <w:t xml:space="preserve">, los cuales permitieron </w:t>
      </w:r>
      <w:r w:rsidR="00902AB3">
        <w:t xml:space="preserve">refinar aún más la búsqueda y la calidad de la información. </w:t>
      </w:r>
      <w:r w:rsidR="0029158E">
        <w:t xml:space="preserve">Se definió una ventana de tiempo </w:t>
      </w:r>
      <w:r w:rsidR="002A62A9" w:rsidRPr="00763B98">
        <w:t xml:space="preserve">en el período comprendido entre 2017 y </w:t>
      </w:r>
      <w:r w:rsidR="002A62A9">
        <w:t xml:space="preserve">10 de </w:t>
      </w:r>
      <w:r w:rsidR="002A62A9" w:rsidRPr="00763B98">
        <w:t>junio del 202</w:t>
      </w:r>
      <w:r w:rsidR="002A62A9">
        <w:t xml:space="preserve">1 </w:t>
      </w:r>
      <w:r w:rsidR="002A62A9" w:rsidRPr="00763B98">
        <w:t>(últimos cinco años) con el objetivo de obtener las tendencias más recientes del tema en estudio</w:t>
      </w:r>
      <w:r w:rsidR="002A62A9">
        <w:t xml:space="preserve">, </w:t>
      </w:r>
      <w:r w:rsidR="005411E4">
        <w:t xml:space="preserve">se limitó la búsqueda </w:t>
      </w:r>
      <w:r w:rsidR="00AF3EB2">
        <w:t xml:space="preserve">a documentos en inglés y </w:t>
      </w:r>
      <w:r w:rsidR="0026649E">
        <w:t>español, se</w:t>
      </w:r>
      <w:r w:rsidR="00035714">
        <w:t xml:space="preserve"> incluyeron únicamente </w:t>
      </w:r>
      <w:r w:rsidR="00D83525">
        <w:t>artículos científicos y revisiones de la literatura</w:t>
      </w:r>
      <w:r w:rsidR="0026649E">
        <w:t xml:space="preserve"> y </w:t>
      </w:r>
      <w:r w:rsidR="00107CFE">
        <w:t xml:space="preserve">la búsqueda se centró </w:t>
      </w:r>
      <w:r w:rsidR="009B11CA">
        <w:t xml:space="preserve">en temas de interés para el tema en desarrollo. </w:t>
      </w:r>
      <w:r w:rsidR="003C70E4">
        <w:t>Una vez aplicados estos criterios se obtuvo una muestra más depurada de 124 documentos</w:t>
      </w:r>
      <w:r w:rsidR="00487B0B">
        <w:t>, sobre la cual se realizó un análisis bibliométrico que buscó examinar y determinar la calidad del contenido encontrado y</w:t>
      </w:r>
      <w:r w:rsidR="007B2AAF">
        <w:t>,</w:t>
      </w:r>
      <w:r w:rsidR="00487B0B">
        <w:t xml:space="preserve"> adicionalmente</w:t>
      </w:r>
      <w:r w:rsidR="007B2AAF">
        <w:t>,</w:t>
      </w:r>
      <w:r w:rsidR="00487B0B">
        <w:t xml:space="preserve"> obtener una primera vista general del enfoque tomado por diversos autores alrededor del mundo entorno a la incubación. </w:t>
      </w:r>
      <w:r w:rsidR="00510BBD">
        <w:t xml:space="preserve">Finalmente, se decidió </w:t>
      </w:r>
      <w:r w:rsidR="008A5DB0">
        <w:t>re</w:t>
      </w:r>
      <w:r w:rsidR="00510BBD">
        <w:t xml:space="preserve">finar </w:t>
      </w:r>
      <w:r w:rsidR="00744824">
        <w:t xml:space="preserve">aún más la información </w:t>
      </w:r>
      <w:r w:rsidR="008A5DB0">
        <w:t xml:space="preserve">con la </w:t>
      </w:r>
      <w:r w:rsidR="00744824">
        <w:t xml:space="preserve">lectura preliminar </w:t>
      </w:r>
      <w:r w:rsidR="005B3B1D">
        <w:t xml:space="preserve">del título </w:t>
      </w:r>
      <w:r w:rsidR="00EF4695">
        <w:t>y el resumen de los 124 documentos</w:t>
      </w:r>
      <w:r w:rsidR="008B1D66">
        <w:t xml:space="preserve">, </w:t>
      </w:r>
      <w:r w:rsidR="008A5DB0">
        <w:lastRenderedPageBreak/>
        <w:t xml:space="preserve">de esta manera </w:t>
      </w:r>
      <w:r w:rsidR="008B1D66">
        <w:t xml:space="preserve">se </w:t>
      </w:r>
      <w:r w:rsidR="003E2D36">
        <w:t>seleccionaron o descartaron</w:t>
      </w:r>
      <w:r w:rsidR="008B1D66">
        <w:t xml:space="preserve"> basados en su importancia </w:t>
      </w:r>
      <w:r w:rsidR="003E2D36">
        <w:t xml:space="preserve">y alcance de la información, </w:t>
      </w:r>
      <w:r w:rsidR="00D140A3">
        <w:t xml:space="preserve">obteniendo como muestra final </w:t>
      </w:r>
      <w:r w:rsidR="00EB0DD4" w:rsidRPr="00763B98">
        <w:t>75 registros; 6 de ellos revisiones y los 69 restantes artículos</w:t>
      </w:r>
      <w:r w:rsidR="00EB0DD4">
        <w:t xml:space="preserve">. </w:t>
      </w:r>
      <w:r w:rsidR="004D7883">
        <w:t>Durante todo el desarrollo de</w:t>
      </w:r>
      <w:r w:rsidR="00BD1DB5">
        <w:t>l estudio</w:t>
      </w:r>
      <w:r w:rsidR="004D7883">
        <w:t xml:space="preserve">, se incluyeron unos criterios post hoc que permitieron eliminar aquellos documentos </w:t>
      </w:r>
      <w:r w:rsidR="00133450">
        <w:t xml:space="preserve">cuyo contenido no aportaban </w:t>
      </w:r>
      <w:r w:rsidR="00BD1DB5">
        <w:t>a responder la pregunta de investigación</w:t>
      </w:r>
      <w:r w:rsidR="00CA049C">
        <w:t xml:space="preserve"> una vez finalizada la lectura </w:t>
      </w:r>
      <w:r w:rsidR="006D5D97">
        <w:t>completa</w:t>
      </w:r>
      <w:r w:rsidR="00CA049C">
        <w:t xml:space="preserve"> del texto. </w:t>
      </w:r>
    </w:p>
    <w:p w14:paraId="23D8B1AE" w14:textId="066F2D1F" w:rsidR="00861632" w:rsidRDefault="008B7B1F" w:rsidP="00487B0B">
      <w:r>
        <w:t xml:space="preserve">Para la codificación de la información final, </w:t>
      </w:r>
      <w:r w:rsidR="004C0F35">
        <w:t>se hizo uso del soft</w:t>
      </w:r>
      <w:r w:rsidR="00E24F29">
        <w:t xml:space="preserve">ware Citavi, </w:t>
      </w:r>
      <w:r w:rsidR="003709E1">
        <w:t xml:space="preserve">que junto a la definición de unos nodos de extracción </w:t>
      </w:r>
      <w:r w:rsidR="00AF223D">
        <w:t xml:space="preserve">permitió la organización </w:t>
      </w:r>
      <w:r w:rsidR="002D572A">
        <w:t xml:space="preserve">en categorías </w:t>
      </w:r>
      <w:r w:rsidR="00AF223D">
        <w:t>de l</w:t>
      </w:r>
      <w:r w:rsidR="004B09E9">
        <w:t>a data recopilada</w:t>
      </w:r>
      <w:r w:rsidR="005024BC">
        <w:t xml:space="preserve">. </w:t>
      </w:r>
      <w:r w:rsidR="008A78C2">
        <w:t>C</w:t>
      </w:r>
      <w:r w:rsidR="008A78C2" w:rsidRPr="00763B98">
        <w:t>omo ayuda adicional se us</w:t>
      </w:r>
      <w:r w:rsidR="008A78C2">
        <w:t>ó</w:t>
      </w:r>
      <w:r w:rsidR="008A78C2" w:rsidRPr="00763B98">
        <w:t xml:space="preserve"> el software Mendeley para estructurar las referencias bibliográficas del proyecto</w:t>
      </w:r>
      <w:r w:rsidR="008A78C2">
        <w:t xml:space="preserve">. </w:t>
      </w:r>
      <w:r w:rsidR="00107CF4">
        <w:t xml:space="preserve">De esta manera, se realizó el análisis de la literatura que se discute en la siguiente sección. </w:t>
      </w:r>
    </w:p>
    <w:p w14:paraId="1863FDDE" w14:textId="77777777" w:rsidR="00610661" w:rsidRDefault="00610661" w:rsidP="00610661"/>
    <w:p w14:paraId="600BF2A9" w14:textId="609761DC" w:rsidR="007764F5" w:rsidRDefault="007764F5" w:rsidP="00CA150D">
      <w:pPr>
        <w:pStyle w:val="Ttulo1"/>
      </w:pPr>
      <w:r>
        <w:t>Re</w:t>
      </w:r>
      <w:r w:rsidR="00CA5D0F">
        <w:t xml:space="preserve">visión y resumen </w:t>
      </w:r>
      <w:r w:rsidR="00CA75A8">
        <w:t xml:space="preserve">de los principales hallazgos </w:t>
      </w:r>
    </w:p>
    <w:p w14:paraId="0936AB9E" w14:textId="5D7767BB" w:rsidR="00D52B20" w:rsidRDefault="00D52B20" w:rsidP="001B1148">
      <w:pPr>
        <w:pStyle w:val="Ttulo2"/>
      </w:pPr>
      <w:r>
        <w:t>El contexto de la incubación en los parques de ciencia, tecnología e innovación.</w:t>
      </w:r>
    </w:p>
    <w:p w14:paraId="504360EB" w14:textId="4330C5FA" w:rsidR="00524A4D" w:rsidRPr="0007789F" w:rsidRDefault="0098126B" w:rsidP="001B1148">
      <w:r>
        <w:t>Como primer resultado de la revisión exploratoria de la literatura</w:t>
      </w:r>
      <w:r w:rsidR="00881B4A">
        <w:t>, se encontró un</w:t>
      </w:r>
      <w:r w:rsidR="003123F3">
        <w:t xml:space="preserve"> </w:t>
      </w:r>
      <w:r w:rsidR="00881B4A">
        <w:t xml:space="preserve">acercamiento al contexto </w:t>
      </w:r>
      <w:r w:rsidR="001E119E">
        <w:t xml:space="preserve">en el cual se desarrolla la incubación dentro de los PCTI, </w:t>
      </w:r>
      <w:r w:rsidR="003123F3">
        <w:t xml:space="preserve">generando así la identificación de agentes involucrados, </w:t>
      </w:r>
      <w:r w:rsidR="004A5C7F">
        <w:t>factores claves</w:t>
      </w:r>
      <w:r w:rsidR="00A143DB">
        <w:t xml:space="preserve"> y recursos necesarios en la ejecución de estos programas. </w:t>
      </w:r>
      <w:r w:rsidR="0073024A">
        <w:t>Conocer</w:t>
      </w:r>
      <w:r w:rsidR="00AA3914">
        <w:t xml:space="preserve"> de cerca la relación e impacto que juega cada uno de estos en la mecánica </w:t>
      </w:r>
      <w:r w:rsidR="009369C7">
        <w:t>de incubadora-incubado p</w:t>
      </w:r>
      <w:r w:rsidR="00253077">
        <w:t xml:space="preserve">ermite evaluar las necesidades </w:t>
      </w:r>
      <w:r w:rsidR="00926B84">
        <w:t xml:space="preserve">generadas </w:t>
      </w:r>
      <w:r w:rsidR="00451AD6">
        <w:t xml:space="preserve">de las empresas alojadas en los parques para así idear la estrategia que logre </w:t>
      </w:r>
      <w:r w:rsidR="00BB362C">
        <w:t>impulsar los proyectos a lo largo de su ciclo de vida</w:t>
      </w:r>
      <w:r w:rsidR="00C84128">
        <w:t xml:space="preserve">, además de que </w:t>
      </w:r>
      <w:r w:rsidR="00C84128" w:rsidRPr="00763B98">
        <w:t xml:space="preserve">el establecimiento de redes y estructuras colaborativas de trabajo entre los diferentes agentes es la clave para que el ecosistema funcione como una sinergia interconectada que </w:t>
      </w:r>
      <w:r w:rsidR="00C84128">
        <w:t>resulta</w:t>
      </w:r>
      <w:r w:rsidR="00C84128" w:rsidRPr="00763B98">
        <w:t xml:space="preserve"> vital para la innovación que se desarrolla en </w:t>
      </w:r>
      <w:r w:rsidR="00C84128">
        <w:t>los PCTI</w:t>
      </w:r>
      <w:r w:rsidR="00C84128" w:rsidRPr="00763B98">
        <w:t xml:space="preserve">, por lo que se puede considerar a este último como el espacio donde convergen las acciones de los agentes involucrados </w:t>
      </w:r>
      <w:r w:rsidR="00C84128" w:rsidRPr="00763B98">
        <w:fldChar w:fldCharType="begin" w:fldLock="1"/>
      </w:r>
      <w:r w:rsidR="00C84128" w:rsidRPr="00763B98">
        <w:instrText>ADDIN CSL_CITATION {"citationItems":[{"id":"ITEM-1","itemData":{"DOI":"10.1007/s10961-016-9535-y","ISSN":"15737047","abstract":"This article assesses the performance of a technology business incubator program, established by the French government to support innovative new science and technology-based firms (NSTBF) that seek to commercialize laboratory research results. With a resource-based view and an institutional approach, this study predicts why some incubators may be more successful than others in supporting the development of NSTBF. An original longitudinal data set represents the results of a public incubator program, funded following the passage of a 1999 French law on innovation and research. The findings refer to a sample of 25 operationally active incubators and their 1200 graduated new ventures. This study contributes to the literature on business incubation by showing the importance of various incubator resource inputs for aiding NSTBF projects. It thus provides useful and timely feedback for researchers and policy makers.","author":[{"dropping-particle":"","family":"M’Chirgui","given":"Zouhaïer","non-dropping-particle":"","parse-names":false,"suffix":""},{"dropping-particle":"","family":"Lamine","given":"Wadid","non-dropping-particle":"","parse-names":false,"suffix":""},{"dropping-particle":"","family":"Mian","given":"Sarfraz","non-dropping-particle":"","parse-names":false,"suffix":""},{"dropping-particle":"","family":"Fayolle","given":"Alain","non-dropping-particle":"","parse-names":false,"suffix":""}],"container-title":"Journal of Technology Transfer","id":"ITEM-1","issue":"5","issued":{"date-parts":[["2018"]]},"page":"1142-1160","title":"University technology commercialization through new venture projects: an assessment of the French regional incubator program","type":"article-journal","volume":"43"},"uris":["http://www.mendeley.com/documents/?uuid=caedc98c-a669-480f-abda-b91b4feb3df8"]},{"id":"ITEM-2","itemData":{"DOI":"10.1111/radm.12356","ISSN":"14679310","abstract":"This paper focuses on the adaption challenge that confronts the top management team (TMT) of science incubators in situations of substantial technological uncertainty. To do that, we draw on the three-year longitudinal analysis of a major bioscience catalyst in the United Kingdom. Through the lens of ‘prospective sensemaking’, we follow the TMT as they work with stakeholders in their ecosystem to make sense of a significant technological shift: the convergence of life sciences, IT and other sciences in the health care environment. Our analysis reveals how prospective sensemaking resulted in the launch of a new strategy to exploit these emerging opportunities. However, stakeholders’ increasingly fragmented interpretation of the term convergence and the anticipation of legitimacy challenges in the wider ecosystem resulted in the repositioning of the incubator. Our findings contribute to extant research on science incubation. In particular, the paper sheds light on the complex interactions of incubator TMT’s with stakeholders in situations of technological change and uncertainty. Moreover, responding to technological change does not only affect the structural conditions of an incubator. Rather, it may also require changes to the positioning of the incubator in order to maintain legitimacy in the wider ecosystem. The paper also suggests managerial as well as policy-level implications.","author":[{"dropping-particle":"","family":"Friesl","given":"Martin","non-dropping-particle":"","parse-names":false,"suffix":""},{"dropping-particle":"","family":"Ford","given":"Chris J.","non-dropping-particle":"","parse-names":false,"suffix":""},{"dropping-particle":"","family":"Mason","given":"Katy","non-dropping-particle":"","parse-names":false,"suffix":""}],"container-title":"R and D Management","id":"ITEM-2","issue":"4","issued":{"date-parts":[["2019"]]},"page":"668-683","title":"Managing technological uncertainty in science incubation: a prospective sensemaking perspective","type":"article-journal","volume":"49"},"uris":["http://www.mendeley.com/documents/?uuid=2b47ce56-a3ca-4d8a-ae1a-fd2502dac9d4"]}],"mendeley":{"formattedCitation":"(Friesl et al., 2019; M’Chirgui et al., 2018)","plainTextFormattedCitation":"(Friesl et al., 2019; M’Chirgui et al., 2018)","previouslyFormattedCitation":"(Friesl et al., 2019; M’Chirgui et al., 2018)"},"properties":{"noteIndex":0},"schema":"https://github.com/citation-style-language/schema/raw/master/csl-citation.json"}</w:instrText>
      </w:r>
      <w:r w:rsidR="00C84128" w:rsidRPr="00763B98">
        <w:fldChar w:fldCharType="separate"/>
      </w:r>
      <w:r w:rsidR="00C84128" w:rsidRPr="00763B98">
        <w:rPr>
          <w:noProof/>
        </w:rPr>
        <w:t>(Friesl et al., 2019; M’Chirgui et al., 2018)</w:t>
      </w:r>
      <w:r w:rsidR="00C84128" w:rsidRPr="00763B98">
        <w:fldChar w:fldCharType="end"/>
      </w:r>
      <w:r w:rsidR="00C84128" w:rsidRPr="00763B98">
        <w:t>.</w:t>
      </w:r>
      <w:r w:rsidR="009C3D50">
        <w:t xml:space="preserve"> </w:t>
      </w:r>
      <w:r w:rsidR="002659CC">
        <w:t xml:space="preserve">De esta forma se </w:t>
      </w:r>
      <w:r w:rsidR="00013ED0">
        <w:t xml:space="preserve">describen </w:t>
      </w:r>
      <w:r w:rsidR="00815F4E">
        <w:t xml:space="preserve">a continuación </w:t>
      </w:r>
      <w:r w:rsidR="00013ED0">
        <w:t xml:space="preserve">los </w:t>
      </w:r>
      <w:r w:rsidR="00524A4D">
        <w:t>principales hallazgos</w:t>
      </w:r>
      <w:r w:rsidR="00256B0E">
        <w:t xml:space="preserve"> en este tema. </w:t>
      </w:r>
    </w:p>
    <w:p w14:paraId="034B91D6" w14:textId="603EDDED" w:rsidR="0007789F" w:rsidRDefault="006E6E50" w:rsidP="001B1148">
      <w:pPr>
        <w:pStyle w:val="Ttulo3"/>
      </w:pPr>
      <w:r>
        <w:t>Agentes involucrados</w:t>
      </w:r>
      <w:r w:rsidR="00B31DAA">
        <w:t xml:space="preserve"> y factores clave</w:t>
      </w:r>
      <w:r w:rsidR="001F18E4">
        <w:t xml:space="preserve"> en el proceso de incubación </w:t>
      </w:r>
    </w:p>
    <w:p w14:paraId="788EDA0C" w14:textId="072E0E3C" w:rsidR="006E6E50" w:rsidRPr="00763B98" w:rsidRDefault="006E6E50" w:rsidP="001B1148">
      <w:r w:rsidRPr="00763B98">
        <w:t>En la literatura asociada a la incubación en parques científicos</w:t>
      </w:r>
      <w:r w:rsidR="00525501">
        <w:t>,</w:t>
      </w:r>
      <w:r w:rsidRPr="00763B98">
        <w:t xml:space="preserve"> tecnológicos y de innovación se encuentra</w:t>
      </w:r>
      <w:r>
        <w:t>n</w:t>
      </w:r>
      <w:r w:rsidRPr="00763B98">
        <w:t xml:space="preserve"> </w:t>
      </w:r>
      <w:r>
        <w:t>principalmente</w:t>
      </w:r>
      <w:r w:rsidRPr="00763B98">
        <w:t xml:space="preserve"> dos organismos que trabajan en el mismo ecosistema </w:t>
      </w:r>
      <w:r>
        <w:t>e influyen</w:t>
      </w:r>
      <w:r w:rsidRPr="00763B98">
        <w:t xml:space="preserve"> directa</w:t>
      </w:r>
      <w:r>
        <w:t>mente</w:t>
      </w:r>
      <w:r w:rsidRPr="00763B98">
        <w:t xml:space="preserve"> en su funcionamiento impactando diversas áreas internas. Estos organismos son el gobierno y universidades y son considerados como </w:t>
      </w:r>
      <w:r w:rsidRPr="0004142B">
        <w:rPr>
          <w:i/>
          <w:iCs/>
        </w:rPr>
        <w:t>stakeholders</w:t>
      </w:r>
      <w:r w:rsidRPr="00763B98">
        <w:t xml:space="preserve"> o interesados</w:t>
      </w:r>
      <w:r>
        <w:t>,</w:t>
      </w:r>
      <w:r w:rsidRPr="00763B98">
        <w:t xml:space="preserve"> lo cual </w:t>
      </w:r>
      <w:r>
        <w:t xml:space="preserve">permite </w:t>
      </w:r>
      <w:r w:rsidRPr="00763B98">
        <w:t xml:space="preserve">establecer una relación general en el desempeño exitoso de los parques y su influencia </w:t>
      </w:r>
      <w:r>
        <w:t>es</w:t>
      </w:r>
      <w:r w:rsidRPr="00763B98">
        <w:t xml:space="preserve"> estudiada por múltiples autores que toma</w:t>
      </w:r>
      <w:r>
        <w:t xml:space="preserve">n </w:t>
      </w:r>
      <w:r w:rsidRPr="00763B98">
        <w:t xml:space="preserve">diferentes puntos de vista para establecer la relación (ya sea positiva o negativa) generada. </w:t>
      </w:r>
      <w:r>
        <w:t xml:space="preserve">Adicional a esto, existen otros factores importantes como lo son la industria y la ubicación geográfica en la que se encuentra </w:t>
      </w:r>
      <w:r w:rsidRPr="00BA13F3">
        <w:t>localizado un parque de ciencia y tecnología,</w:t>
      </w:r>
      <w:r>
        <w:t xml:space="preserve"> que, si bien no tienen una afectación completamente directa e inmediata en el desempeño de estos, conocer estas implicaciones a la hora de su establecimiento resulta ventajoso para la definición de su estrategia de desarrollo. </w:t>
      </w:r>
    </w:p>
    <w:p w14:paraId="17976DDB" w14:textId="43A9B581" w:rsidR="00F350DB" w:rsidRDefault="005957EE" w:rsidP="001B1148">
      <w:r>
        <w:t xml:space="preserve">Por parte de las </w:t>
      </w:r>
      <w:r w:rsidRPr="00670522">
        <w:rPr>
          <w:i/>
          <w:iCs/>
        </w:rPr>
        <w:t>universidades</w:t>
      </w:r>
      <w:r>
        <w:t xml:space="preserve"> </w:t>
      </w:r>
      <w:r w:rsidR="0041645D">
        <w:t xml:space="preserve">se </w:t>
      </w:r>
      <w:r>
        <w:t>enc</w:t>
      </w:r>
      <w:r w:rsidR="0041645D">
        <w:t>ue</w:t>
      </w:r>
      <w:r>
        <w:t xml:space="preserve">ntra su participación </w:t>
      </w:r>
      <w:r w:rsidR="00670522">
        <w:t xml:space="preserve">histórica entorno a </w:t>
      </w:r>
      <w:r w:rsidR="00670522" w:rsidRPr="00763B98">
        <w:t>la persecución de la competitividad industrial y el crecimiento económico regional</w:t>
      </w:r>
      <w:r w:rsidR="001F620F">
        <w:t>,</w:t>
      </w:r>
      <w:r w:rsidR="00AF7F73">
        <w:t xml:space="preserve"> mientras</w:t>
      </w:r>
      <w:r w:rsidR="001F620F">
        <w:t xml:space="preserve"> que</w:t>
      </w:r>
      <w:r w:rsidR="00670522" w:rsidRPr="00763B98">
        <w:t xml:space="preserve"> </w:t>
      </w:r>
      <w:r w:rsidR="00630A37">
        <w:t>al presente</w:t>
      </w:r>
      <w:r w:rsidR="001F620F">
        <w:t>,</w:t>
      </w:r>
      <w:r w:rsidR="00670522">
        <w:t xml:space="preserve"> su </w:t>
      </w:r>
      <w:r w:rsidR="00670522" w:rsidRPr="00C0012D">
        <w:t xml:space="preserve">enfoque </w:t>
      </w:r>
      <w:r w:rsidR="00670522">
        <w:t>ha sido orientado a la</w:t>
      </w:r>
      <w:r w:rsidR="00670522" w:rsidRPr="00C0012D">
        <w:t xml:space="preserve"> investigación y </w:t>
      </w:r>
      <w:r w:rsidR="00670522">
        <w:t xml:space="preserve">el </w:t>
      </w:r>
      <w:r w:rsidR="00670522" w:rsidRPr="00C0012D">
        <w:t xml:space="preserve">emprendimiento </w:t>
      </w:r>
      <w:r w:rsidR="00670522">
        <w:t>convirtiéndola en la</w:t>
      </w:r>
      <w:r w:rsidR="00670522" w:rsidRPr="00C0012D">
        <w:t xml:space="preserve"> mayor fuente de creación científica </w:t>
      </w:r>
      <w:r w:rsidR="00670522">
        <w:t>y d</w:t>
      </w:r>
      <w:r w:rsidR="00670522" w:rsidRPr="00C0012D">
        <w:t xml:space="preserve">e innovación </w:t>
      </w:r>
      <w:r w:rsidR="00670522" w:rsidRPr="00C0012D">
        <w:fldChar w:fldCharType="begin" w:fldLock="1"/>
      </w:r>
      <w:r w:rsidR="00670522" w:rsidRPr="00C0012D">
        <w:instrText>ADDIN CSL_CITATION {"citationItems":[{"id":"ITEM-1","itemData":{"DOI":"10.1108/MD-06-2018-0688","ISSN":"00251747","abstract":"Purpose: Universities play a central role in scientific development and progress in societies, so, the need for supporting new businesses in universities becomes very important that science and technology park-based incubators can meet it. The purpose of this paper is to prioritize the factors influencing strategic management of university business incubators (UBIs). Design/methodology/approach: Present research prioritizes the factors influencing strategic management of incubators using analytic network process (ANP). The authors gathered data from UBIs affiliated with science and technology park of Guilan, located in city of Rasht (Iran) using the ANP questionnaire during year 2017. Findings: Factors influencing strategic management of incubators comprised of four main criteria and 14 sub-criteria. The criteria and sub-criteria were ranked based on their importance. Results show that “talented managers” has the highest importance for strategic management of UBIs. Originality/value: This study offers a novel analysis and contribution to the knowledge of ranking UBIs with a multi-criteria decision-making technique. Results of this research show the relative importance of criteria and sub-criteria, which contributes to further improvement of incubator management. University managers and incubator directors can utilize the findings for better resource allocation and aligning the strategies of incubators with macro strategies of the country.","author":[{"dropping-particle":"","family":"Kiani Mavi","given":"Reza","non-dropping-particle":"","parse-names":false,"suffix":""},{"dropping-particle":"","family":"Gheibdoust","given":"Hamed","non-dropping-particle":"","parse-names":false,"suffix":""},{"dropping-particle":"","family":"Khanfar","given":"Ahmad A.","non-dropping-particle":"","parse-names":false,"suffix":""},{"dropping-particle":"","family":"Kiani Mavi","given":"Neda","non-dropping-particle":"","parse-names":false,"suffix":""}],"container-title":"Management Decision","id":"ITEM-1","issue":"12","issued":{"date-parts":[["2019"]]},"page":"3492-3510","title":"Ranking factors influencing strategic management of university business incubators with ANP","type":"article-journal","volume":"57"},"uris":["http://www.mendeley.com/documents/?uuid=67244ea0-edff-442e-be64-b12a52647904"]}],"mendeley":{"formattedCitation":"(Kiani Mavi et al., 2019)","plainTextFormattedCitation":"(Kiani Mavi et al., 2019)","previouslyFormattedCitation":"(Kiani Mavi et al., 2019)"},"properties":{"noteIndex":0},"schema":"https://github.com/citation-style-language/schema/raw/master/csl-citation.json"}</w:instrText>
      </w:r>
      <w:r w:rsidR="00670522" w:rsidRPr="00C0012D">
        <w:fldChar w:fldCharType="separate"/>
      </w:r>
      <w:r w:rsidR="00670522" w:rsidRPr="00C0012D">
        <w:rPr>
          <w:noProof/>
        </w:rPr>
        <w:t>(Kiani Mavi et al., 2019)</w:t>
      </w:r>
      <w:r w:rsidR="00670522" w:rsidRPr="00C0012D">
        <w:fldChar w:fldCharType="end"/>
      </w:r>
      <w:r w:rsidR="00670522" w:rsidRPr="00C0012D">
        <w:t>.</w:t>
      </w:r>
      <w:r w:rsidR="00143758">
        <w:t xml:space="preserve"> </w:t>
      </w:r>
      <w:r w:rsidR="00103846">
        <w:t xml:space="preserve">A través de este cambio, estos centros han </w:t>
      </w:r>
      <w:r w:rsidR="005C73CD">
        <w:t xml:space="preserve">llegado a crear sus propias </w:t>
      </w:r>
      <w:r w:rsidR="005C73CD">
        <w:lastRenderedPageBreak/>
        <w:t xml:space="preserve">incubadoras y parques de ciencia </w:t>
      </w:r>
      <w:r w:rsidR="00A1144D">
        <w:t xml:space="preserve">para llevar a cabo sus investigaciones </w:t>
      </w:r>
      <w:r w:rsidR="004E6F21" w:rsidRPr="00763B98">
        <w:fldChar w:fldCharType="begin" w:fldLock="1"/>
      </w:r>
      <w:r w:rsidR="004E6F21">
        <w:instrText>ADDIN CSL_CITATION {"citationItems":[{"id":"ITEM-1","itemData":{"DOI":"10.1108/RAUSP-04-2019-0063","ISSN":"25310488","abstract":"Purpose: The purpose of this paper is to contribute to the knowledge on the efficiency of the incubators in Mexico, from a double-managerial approach (incubator and start-ups) measuring the efficiency oriented to the survival growth in the employment. Design/methodology/approach: The efficiency of 25 business incubators of a university in a Mexico was analyzed from 2012 to 2014. Through the envelope data analysis (DEA) technique, composed of five inputs and three outputs, which help to determine the decision-making units (DMUs) that are in the best practice border, being able to know the factors relevant and how they have been managed in the different incubators. Findings: One of the three years observed was identified as the most efficient, with 13 start-ups at the most efficient border. The projection shows some entries that must be modified to maximize the creation of new incubated business with a focus on survival and growth. The authors propose the resources that must be modified to adopt efficient management practices for incubators and start-ups small size. Research limitations/implications: This analysis recognizes the size and restriction of resources as a determinant in the efficiency of intermediate technology business incubators. However, an obvious limitation is the non-standardized sample of 25 incubators does not allow generalizing the results. Practical implications: The special support received by start-ups linked to a university with strong financial and non-financial support. Originality/value: Dual management (incubator and incubated start-ups) approach to efficiency analysis and the use of the DEA for the incubation topic and to fill a gap persists in the understanding of creation of new business in intermediate technology.","author":[{"dropping-particle":"","family":"Zapata-Guerrero","given":"Francisco Tomás","non-dropping-particle":"","parse-names":false,"suffix":""},{"dropping-particle":"","family":"Ayup","given":"Jannett","non-dropping-particle":"","parse-names":false,"suffix":""},{"dropping-particle":"","family":"Mayer-Granados","given":"Elizabeth L.","non-dropping-particle":"","parse-names":false,"suffix":""},{"dropping-particle":"","family":"Charles-Coll","given":"Jorge","non-dropping-particle":"","parse-names":false,"suffix":""}],"container-title":"RAUSP Management Journal","id":"ITEM-1","issue":"4","issued":{"date-parts":[["2020"]]},"page":"511-530","title":"Incubator efficiency vs survival of start-ups","type":"article-journal","volume":"55"},"uris":["http://www.mendeley.com/documents/?uuid=84d6ec88-afc8-4e86-9c55-fcb9feae59ba"]}],"mendeley":{"formattedCitation":"(Zapata-Guerrero et al., 2020)","manualFormatting":"(Zapata-Guerrero et al., 2020","plainTextFormattedCitation":"(Zapata-Guerrero et al., 2020)","previouslyFormattedCitation":"(Zapata-Guerrero et al., 2020)"},"properties":{"noteIndex":0},"schema":"https://github.com/citation-style-language/schema/raw/master/csl-citation.json"}</w:instrText>
      </w:r>
      <w:r w:rsidR="004E6F21" w:rsidRPr="00763B98">
        <w:fldChar w:fldCharType="separate"/>
      </w:r>
      <w:r w:rsidR="004E6F21" w:rsidRPr="00763B98">
        <w:rPr>
          <w:noProof/>
        </w:rPr>
        <w:t>(Zapata-Guerrero et al., 2020</w:t>
      </w:r>
      <w:r w:rsidR="004E6F21" w:rsidRPr="00763B98">
        <w:fldChar w:fldCharType="end"/>
      </w:r>
      <w:r w:rsidR="004E6F21">
        <w:t>;</w:t>
      </w:r>
      <w:r w:rsidR="004E6F21" w:rsidRPr="00763B98">
        <w:t xml:space="preserve"> </w:t>
      </w:r>
      <w:r w:rsidR="004E6F21" w:rsidRPr="00763B98">
        <w:fldChar w:fldCharType="begin" w:fldLock="1"/>
      </w:r>
      <w:r w:rsidR="00125760">
        <w:instrText>ADDIN CSL_CITATION {"citationItems":[{"id":"ITEM-1","itemData":{"DOI":"10.1016/j.techfore.2019.119844","ISSN":"00401625","abstract":"In this study, we evaluate how science parks (SPs) promote open innovation (OI) and the role played by public policies (PPs) in this process. To perform this analysis, we introduce an initial framework based on three dimensions: the launching of SPs, the role of SPs in promoting OI, and the role of SPs as PP vectors for promoting OI. Following a qualitative study based on visits, archival analysis and interviews with SP professionals located in Brazil and Portugal, we may report that SPs promote OI by spontaneous mechanisms, deliberate actions, and as PP vectors. Furthermore, PPs promote OI in SPs both directly and indirectly. In our comparative analysis, we take into consideration the differences between the two countries. We also introduce a framework that integrates PPs, OI and SPs. As a practical implication, our framework serves to enact better PPs for SPs and thereby promoting more efficient OI.","author":[{"dropping-particle":"","family":"Silva","given":"Sergio Evangelista","non-dropping-particle":"","parse-names":false,"suffix":""},{"dropping-particle":"","family":"Venâncio","given":"Ana","non-dropping-particle":"","parse-names":false,"suffix":""},{"dropping-particle":"","family":"Silva","given":"Joaquim Ramos","non-dropping-particle":"","parse-names":false,"suffix":""},{"dropping-particle":"","family":"Gonçalves","given":"Carlos Alberto","non-dropping-particle":"","parse-names":false,"suffix":""}],"container-title":"Technological Forecasting and Social Change","id":"ITEM-1","issue":"September 2018","issued":{"date-parts":[["2020"]]},"page":"119844","publisher":"Elsevier","title":"Open innovation in science parks: The role of public policies","type":"article-journal","volume":"151"},"uris":["http://www.mendeley.com/documents/?uuid=d4f80d59-8267-4d57-b556-d2548a8f0e98"]}],"mendeley":{"formattedCitation":"(Silva et al., 2020)","manualFormatting":"Silva et al., 2020a","plainTextFormattedCitation":"(Silva et al., 2020)","previouslyFormattedCitation":"(Silva et al., 2020)"},"properties":{"noteIndex":0},"schema":"https://github.com/citation-style-language/schema/raw/master/csl-citation.json"}</w:instrText>
      </w:r>
      <w:r w:rsidR="004E6F21" w:rsidRPr="00763B98">
        <w:fldChar w:fldCharType="separate"/>
      </w:r>
      <w:r w:rsidR="004E6F21" w:rsidRPr="00763B98">
        <w:rPr>
          <w:noProof/>
        </w:rPr>
        <w:t>Silva et al., 2020a</w:t>
      </w:r>
      <w:r w:rsidR="004E6F21" w:rsidRPr="00763B98">
        <w:fldChar w:fldCharType="end"/>
      </w:r>
      <w:r w:rsidR="004E6F21">
        <w:t>;</w:t>
      </w:r>
      <w:r w:rsidR="004E6F21" w:rsidRPr="004E6F21">
        <w:t xml:space="preserve"> </w:t>
      </w:r>
      <w:r w:rsidR="004E6F21" w:rsidRPr="00C0012D">
        <w:fldChar w:fldCharType="begin" w:fldLock="1"/>
      </w:r>
      <w:r w:rsidR="00125760">
        <w:instrText>ADDIN CSL_CITATION {"citationItems":[{"id":"ITEM-1","itemData":{"DOI":"10.1108/MD-06-2018-0688","ISSN":"00251747","abstract":"Purpose: Universities play a central role in scientific development and progress in societies, so, the need for supporting new businesses in universities becomes very important that science and technology park-based incubators can meet it. The purpose of this paper is to prioritize the factors influencing strategic management of university business incubators (UBIs). Design/methodology/approach: Present research prioritizes the factors influencing strategic management of incubators using analytic network process (ANP). The authors gathered data from UBIs affiliated with science and technology park of Guilan, located in city of Rasht (Iran) using the ANP questionnaire during year 2017. Findings: Factors influencing strategic management of incubators comprised of four main criteria and 14 sub-criteria. The criteria and sub-criteria were ranked based on their importance. Results show that “talented managers” has the highest importance for strategic management of UBIs. Originality/value: This study offers a novel analysis and contribution to the knowledge of ranking UBIs with a multi-criteria decision-making technique. Results of this research show the relative importance of criteria and sub-criteria, which contributes to further improvement of incubator management. University managers and incubator directors can utilize the findings for better resource allocation and aligning the strategies of incubators with macro strategies of the country.","author":[{"dropping-particle":"","family":"Kiani Mavi","given":"Reza","non-dropping-particle":"","parse-names":false,"suffix":""},{"dropping-particle":"","family":"Gheibdoust","given":"Hamed","non-dropping-particle":"","parse-names":false,"suffix":""},{"dropping-particle":"","family":"Khanfar","given":"Ahmad A.","non-dropping-particle":"","parse-names":false,"suffix":""},{"dropping-particle":"","family":"Kiani Mavi","given":"Neda","non-dropping-particle":"","parse-names":false,"suffix":""}],"container-title":"Management Decision","id":"ITEM-1","issue":"12","issued":{"date-parts":[["2019"]]},"page":"3492-3510","title":"Ranking factors influencing strategic management of university business incubators with ANP","type":"article-journal","volume":"57"},"uris":["http://www.mendeley.com/documents/?uuid=67244ea0-edff-442e-be64-b12a52647904"]}],"mendeley":{"formattedCitation":"(Kiani Mavi et al., 2019)","manualFormatting":"Kiani Mavi et al., 2019)","plainTextFormattedCitation":"(Kiani Mavi et al., 2019)","previouslyFormattedCitation":"(Kiani Mavi et al., 2019)"},"properties":{"noteIndex":0},"schema":"https://github.com/citation-style-language/schema/raw/master/csl-citation.json"}</w:instrText>
      </w:r>
      <w:r w:rsidR="004E6F21" w:rsidRPr="00C0012D">
        <w:fldChar w:fldCharType="separate"/>
      </w:r>
      <w:r w:rsidR="004E6F21" w:rsidRPr="00C0012D">
        <w:rPr>
          <w:noProof/>
        </w:rPr>
        <w:t>Kiani Mavi et al., 2019)</w:t>
      </w:r>
      <w:r w:rsidR="004E6F21" w:rsidRPr="00C0012D">
        <w:fldChar w:fldCharType="end"/>
      </w:r>
      <w:r w:rsidR="00D41CE2">
        <w:t xml:space="preserve"> </w:t>
      </w:r>
      <w:r w:rsidR="00416509">
        <w:t xml:space="preserve">logrando que concentren </w:t>
      </w:r>
      <w:r w:rsidR="00020624">
        <w:t>conocimiento potencial para la industria a su alrededor</w:t>
      </w:r>
      <w:r w:rsidR="00E73B7D">
        <w:t>. Es así como en la literatura se presentan como fuente para los parques en temas relacionados con innovación</w:t>
      </w:r>
      <w:r w:rsidR="009568A3">
        <w:t xml:space="preserve"> </w:t>
      </w:r>
      <w:r w:rsidR="00653677">
        <w:t xml:space="preserve">encontrándose colaboraciones </w:t>
      </w:r>
      <w:r w:rsidR="0057722C">
        <w:t>con</w:t>
      </w:r>
      <w:r w:rsidR="00653677">
        <w:t xml:space="preserve"> empresas en proyectos que buscan c</w:t>
      </w:r>
      <w:r w:rsidR="004A3BEC">
        <w:t>rear productos comerciales</w:t>
      </w:r>
      <w:r w:rsidR="00E73B7D">
        <w:t xml:space="preserve"> </w:t>
      </w:r>
      <w:r w:rsidR="00E73B7D" w:rsidRPr="00763B98">
        <w:fldChar w:fldCharType="begin" w:fldLock="1"/>
      </w:r>
      <w:r w:rsidR="00125760">
        <w:instrText>ADDIN CSL_CITATION {"citationItems":[{"id":"ITEM-1","itemData":{"ISSN":"2255-5684","abstract":"The phenomenon of business incubation has spread rapidly since 1950, defined as an instrument that supports and accompanies the development of newly created business projects. The business incubators linked to universities are part of a dynamic and complex ecosystem, where their fundamental role is to help make commercialized the inventions created by researchers and university students, and to promote the entrepreneurial culture in the university. One of its key processes is the selection of projects, it is responsible for identifying and incorporating the most appropriate considering their own competencies, also the objectives and resources of the incubator. Despite being an internationally accepted phenomenon that has had a significant boom, in Cuba there is practically no experience on the subject. There is a scientific park and an incubator of projects in the country. The article presents a brief theoretical analysis on the incubators focused on the project selection process, a comparison of practical cases of university incubators is made to know the know-how of these about their selection processes, and a procedure proposal is offered to the selection of projects in a Cuban university incubator.","author":[{"dropping-particle":"","family":"Reyes Diaz","given":"Susana","non-dropping-particle":"","parse-names":false,"suffix":""},{"dropping-particle":"","family":"Souto Anido","given":"Lourdes","non-dropping-particle":"","parse-names":false,"suffix":""},{"dropping-particle":"","family":"Rodriguez Martinez","given":"Jesica","non-dropping-particle":"","parse-names":false,"suffix":""}],"container-title":"Gecontec-Revista Internacional De Gestion Del Conocimiento Y La Tecnologia","id":"ITEM-1","issue":"2","issued":{"date-parts":[["2019"]]},"page":"19-42","title":"El proceso de selección de proyectos en las incubadoras de empresas. Propuesta de procedimiento para una incubadora universitaria cubana","type":"article-journal","volume":"7"},"uris":["http://www.mendeley.com/documents/?uuid=8e2efce1-4919-4013-bb10-8b7a33ce0b65"]}],"mendeley":{"formattedCitation":"(Reyes Diaz et al., 2019)","manualFormatting":"(Reyes Diaz et al, 2019","plainTextFormattedCitation":"(Reyes Diaz et al., 2019)","previouslyFormattedCitation":"(Reyes Diaz et al., 2019)"},"properties":{"noteIndex":0},"schema":"https://github.com/citation-style-language/schema/raw/master/csl-citation.json"}</w:instrText>
      </w:r>
      <w:r w:rsidR="00E73B7D" w:rsidRPr="00763B98">
        <w:fldChar w:fldCharType="separate"/>
      </w:r>
      <w:r w:rsidR="00E73B7D" w:rsidRPr="00763B98">
        <w:rPr>
          <w:noProof/>
        </w:rPr>
        <w:t xml:space="preserve">(Reyes Diaz et </w:t>
      </w:r>
      <w:r w:rsidR="002826DA">
        <w:rPr>
          <w:noProof/>
        </w:rPr>
        <w:t>al</w:t>
      </w:r>
      <w:r w:rsidR="00E73B7D" w:rsidRPr="00763B98">
        <w:rPr>
          <w:noProof/>
        </w:rPr>
        <w:t>, 2019</w:t>
      </w:r>
      <w:r w:rsidR="00E73B7D" w:rsidRPr="00763B98">
        <w:fldChar w:fldCharType="end"/>
      </w:r>
      <w:r w:rsidR="00E73B7D">
        <w:t xml:space="preserve">; </w:t>
      </w:r>
      <w:r w:rsidR="00E73B7D">
        <w:fldChar w:fldCharType="begin" w:fldLock="1"/>
      </w:r>
      <w:r w:rsidR="00125760">
        <w:instrText>ADDIN CSL_CITATION {"citationItems":[{"id":"ITEM-1","itemData":{"DOI":"10.1504/IJTM.2018.093936","ISSN":"02675730","abstract":"This paper sought to analyse the dynamics underlying university technology transfer and commercialisation mechanisms. We adopt a qualitative research methodology, which incorporates different case studies, interviews and applied research of the actors involved in universities, business incubators and start-ups. While limited to three case studies, this paper does highlight the technology transfer mechanisms and the support provided to commercialisation, including the identification of the difficulties and opportunities present within the context of cooperation networks. By surveying those running incubators and incubator company managers in conjunction with analysis of research, development and innovation (RDI) cooperative projects backed by European funding, we were able to gain insights into the different processes of transferring and commercialising technology. Falling within the framework of the third component of universities' mission, this article demonstrates not only the importance of RDI cooperation networks but also how the consequent commercialisation of new products and services generates positive consequences for economic growth.","author":[{"dropping-particle":"","family":"Lopes","given":"João","non-dropping-particle":"","parse-names":false,"suffix":""},{"dropping-particle":"","family":"Farinha","given":"Luís M.C.","non-dropping-particle":"","parse-names":false,"suffix":""},{"dropping-particle":"","family":"Ferreira","given":"João J.M.","non-dropping-particle":"","parse-names":false,"suffix":""},{"dropping-particle":"","family":"Ferreira","given":"Fernando A.F.","non-dropping-particle":"","parse-names":false,"suffix":""}],"container-title":"International Journal of Technology Management","id":"ITEM-1","issue":"1-2","issued":{"date-parts":[["2018"]]},"page":"107-132","title":"Peeking beyond the wall: Analysing university technology transfer and commercialisation processes","type":"article-journal","volume":"78"},"uris":["http://www.mendeley.com/documents/?uuid=ef0a5ad8-108a-4d29-9ff5-9f09ca202ee8"]}],"mendeley":{"formattedCitation":"(Lopes et al., 2018)","manualFormatting":"Lopes et al., 2018;","plainTextFormattedCitation":"(Lopes et al., 2018)","previouslyFormattedCitation":"(Lopes et al., 2018)"},"properties":{"noteIndex":0},"schema":"https://github.com/citation-style-language/schema/raw/master/csl-citation.json"}</w:instrText>
      </w:r>
      <w:r w:rsidR="00E73B7D">
        <w:fldChar w:fldCharType="separate"/>
      </w:r>
      <w:r w:rsidR="00E73B7D" w:rsidRPr="00F35147">
        <w:rPr>
          <w:noProof/>
        </w:rPr>
        <w:t>Lopes et al., 2018</w:t>
      </w:r>
      <w:r w:rsidR="005D0C1A">
        <w:rPr>
          <w:noProof/>
        </w:rPr>
        <w:t>;</w:t>
      </w:r>
      <w:r w:rsidR="00E73B7D">
        <w:fldChar w:fldCharType="end"/>
      </w:r>
      <w:r w:rsidR="004A3BEC">
        <w:t xml:space="preserve"> </w:t>
      </w:r>
      <w:r w:rsidR="004A3BEC" w:rsidRPr="00763B98">
        <w:fldChar w:fldCharType="begin" w:fldLock="1"/>
      </w:r>
      <w:r w:rsidR="00C52547">
        <w:instrText>ADDIN CSL_CITATION {"citationItems":[{"id":"ITEM-1","itemData":{"DOI":"10.1007/s10961-019-09753-w","ISBN":"0123456789","ISSN":"15737047","abstract":"One aspect of Science Parks development that has come into focus is the attraction of talent, which could include attracting specific expertise, making it easier for firms to be established and reach skilled workers. In order to encompass different contexts, both economic and cultural, a questionnaire was sent to 120 Science Parks, of which 59 (49%) replied. The study included 22 variables, including eleven independent variables according to Science Park stakeholders and characteristics when selecting talent for tenant firms, five control variables, and six variables of Science Park success dimensions. The results show that the characteristics of talent contribute to the park’s success. Universities are the primary source of talent, and the government has a critical role in promoting collaboration between firms and universities. Therefore, park managers should promote links with local universities and the student community as well as strengthen their relationship with government representatives at all levels to receive the necessary support for park development.","author":[{"dropping-particle":"","family":"Cadorin","given":"Eduardo","non-dropping-particle":"","parse-names":false,"suffix":""},{"dropping-particle":"","family":"Klofsten","given":"Magnus","non-dropping-particle":"","parse-names":false,"suffix":""},{"dropping-particle":"","family":"Löfsten","given":"Hans","non-dropping-particle":"","parse-names":false,"suffix":""}],"container-title":"Journal of Technology Transfer","id":"ITEM-1","issue":"1","issued":{"date-parts":[["2021"]]},"publisher":"Springer US","title":"Science Parks, talent attraction and stakeholder involvement: an international study","type":"article-journal","volume":"46"},"uris":["http://www.mendeley.com/documents/?uuid=ffa8ec03-f370-4552-a798-816ab20aee4a"]}],"mendeley":{"formattedCitation":"(Cadorin et al., 2021)","manualFormatting":"Cadorin et al., 2021; ","plainTextFormattedCitation":"(Cadorin et al., 2021)","previouslyFormattedCitation":"(Cadorin et al., 2021)"},"properties":{"noteIndex":0},"schema":"https://github.com/citation-style-language/schema/raw/master/csl-citation.json"}</w:instrText>
      </w:r>
      <w:r w:rsidR="004A3BEC" w:rsidRPr="00763B98">
        <w:fldChar w:fldCharType="separate"/>
      </w:r>
      <w:r w:rsidR="004A3BEC" w:rsidRPr="00763B98">
        <w:rPr>
          <w:noProof/>
        </w:rPr>
        <w:t>Cadorin et al., 2021</w:t>
      </w:r>
      <w:r w:rsidR="005D0C1A">
        <w:rPr>
          <w:noProof/>
        </w:rPr>
        <w:t>;</w:t>
      </w:r>
      <w:r w:rsidR="004A3BEC" w:rsidRPr="00763B98">
        <w:rPr>
          <w:noProof/>
        </w:rPr>
        <w:t xml:space="preserve"> </w:t>
      </w:r>
      <w:r w:rsidR="004A3BEC" w:rsidRPr="00763B98">
        <w:fldChar w:fldCharType="end"/>
      </w:r>
      <w:r w:rsidR="004A3BEC" w:rsidRPr="00763B98">
        <w:rPr>
          <w:noProof/>
        </w:rPr>
        <w:fldChar w:fldCharType="begin" w:fldLock="1"/>
      </w:r>
      <w:r w:rsidR="00125760">
        <w:rPr>
          <w:noProof/>
        </w:rPr>
        <w:instrText>ADDIN CSL_CITATION {"citationItems":[{"id":"ITEM-1","itemData":{"DOI":"10.1016/j.technovation.2018.06.009","ISSN":"01664972","abstract":"University technology transfer has emerged as an important and standalone research field over the past few decades. Given the great challenges that are involved with transferring science to the market, many universities have established technology transfer offices, science parks, incubators, and university venture funds – an organizational assemblage labelled the technology transfer (TT) ecosystem. By reviewing the extant literature on the TT ecosystem and its components, this paper aims at providing an understanding of the organizational design of the TT ecosystem. Surprisingly, the results of this review show that research considering this ecosystem as a whole is largely lacking. Specifically, the literature on the topic can be typified as atomistic, with a wide range of studies on the various TT components and a dearth of research studying holistically the wider knowledge transfer ecosystem that reflects the evolution and impact of academic entrepreneurship. Consequently, this paper presents an organizational design framework that sets out a future research agenda for studies taking a holistic approach.","author":[{"dropping-particle":"","family":"Good","given":"Matthew","non-dropping-particle":"","parse-names":false,"suffix":""},{"dropping-particle":"","family":"Knockaert","given":"Mirjam","non-dropping-particle":"","parse-names":false,"suffix":""},{"dropping-particle":"","family":"Soppe","given":"Birthe","non-dropping-particle":"","parse-names":false,"suffix":""},{"dropping-particle":"","family":"Wright","given":"Mike","non-dropping-particle":"","parse-names":false,"suffix":""}],"container-title":"Technovation","id":"ITEM-1","issue":"June 2018","issued":{"date-parts":[["2019"]]},"page":"35-50","publisher":"Elsevier Ltd","title":"The technology transfer ecosystem in academia. An organizational design perspective","type":"article-journal","volume":"82-83"},"uris":["http://www.mendeley.com/documents/?uuid=c3453f36-a186-4687-a1c6-6fb6789c2be4"]}],"mendeley":{"formattedCitation":"(Good et al., 2019)","manualFormatting":" Good et al., 2019b)","plainTextFormattedCitation":"(Good et al., 2019)","previouslyFormattedCitation":"(Good et al., 2019)"},"properties":{"noteIndex":0},"schema":"https://github.com/citation-style-language/schema/raw/master/csl-citation.json"}</w:instrText>
      </w:r>
      <w:r w:rsidR="004A3BEC" w:rsidRPr="00763B98">
        <w:rPr>
          <w:noProof/>
        </w:rPr>
        <w:fldChar w:fldCharType="separate"/>
      </w:r>
      <w:r w:rsidR="004A3BEC" w:rsidRPr="00763B98">
        <w:rPr>
          <w:noProof/>
        </w:rPr>
        <w:t xml:space="preserve"> Good et al., 2019b)</w:t>
      </w:r>
      <w:r w:rsidR="004A3BEC" w:rsidRPr="00763B98">
        <w:rPr>
          <w:noProof/>
        </w:rPr>
        <w:fldChar w:fldCharType="end"/>
      </w:r>
      <w:r w:rsidR="00E73B7D">
        <w:t xml:space="preserve">, </w:t>
      </w:r>
      <w:r w:rsidR="00E73B7D" w:rsidRPr="00763B98">
        <w:t>a pesar de que</w:t>
      </w:r>
      <w:r w:rsidR="00E73B7D">
        <w:t xml:space="preserve"> según</w:t>
      </w:r>
      <w:r w:rsidR="00E73B7D" w:rsidRPr="00763B98">
        <w:t xml:space="preserve"> </w:t>
      </w:r>
      <w:r w:rsidR="00E73B7D" w:rsidRPr="00763B98">
        <w:fldChar w:fldCharType="begin" w:fldLock="1"/>
      </w:r>
      <w:r w:rsidR="00E73B7D" w:rsidRPr="00763B98">
        <w:instrText>ADDIN CSL_CITATION {"citationItems":[{"id":"ITEM-1","itemData":{"DOI":"10.4018/IJKM.2019070104","ISSN":"15480658","abstract":"This article investigates the role of firm location and absorptive capacities in university-industry interactions. It observes firms in Science and Technology Parks (STPs) and other spaces of a regional innovation system. It focuses on the effects that location has in establishing diversified interactions, in comparison with other firm traits usually associated to drawing from universities. It also provides evidence on the importance of certain qualities of space, including closeness to universities and existence of institutions specialized on knowledge transfer services. The empirical basis is a faceto- face survey to 737 firms in the regional innovation system of Andalusia, Spain. Descriptive analysis and regression models have been used in order to detect specific influences on five key dimensions of knowledge transfer. The results show that being located in a STP has an influence only on developing informal contacts and human resources training. In contrast, other characteristics related to the absorptive capacities of the firm have an influence on engaging in R&amp;D collaboration and commercialization. The conclusions and policy implications suggest that both the kind of firms and the interface institutions located in a STP make a difference when promoting knowledge transfer with local universities.","author":[{"dropping-particle":"","family":"Oostrom","given":"Madelon","non-dropping-particle":"Van","parse-names":false,"suffix":""},{"dropping-particle":"","family":"Pedraza-Rodríguez","given":"José Antonio","non-dropping-particle":"","parse-names":false,"suffix":""},{"dropping-particle":"","family":"Fernández-Esquinas","given":"Manuel","non-dropping-particle":"","parse-names":false,"suffix":""}],"container-title":"International Journal of Knowledge Management","id":"ITEM-1","issue":"3","issued":{"date-parts":[["2019"]]},"page":"66-82","title":"Does the location in a Science and Technology Park Influence University - Industry relationships? Evidence from a peripheral region","type":"article-journal","volume":"15"},"uris":["http://www.mendeley.com/documents/?uuid=01e10a14-a8a3-4358-bf4a-1c36b55f4b3f"]}],"mendeley":{"formattedCitation":"(Van Oostrom et al., 2019)","manualFormatting":"Van Oostrom et al. (2019)","plainTextFormattedCitation":"(Van Oostrom et al., 2019)","previouslyFormattedCitation":"(Van Oostrom et al., 2019)"},"properties":{"noteIndex":0},"schema":"https://github.com/citation-style-language/schema/raw/master/csl-citation.json"}</w:instrText>
      </w:r>
      <w:r w:rsidR="00E73B7D" w:rsidRPr="00763B98">
        <w:fldChar w:fldCharType="separate"/>
      </w:r>
      <w:r w:rsidR="00E73B7D" w:rsidRPr="00763B98">
        <w:rPr>
          <w:noProof/>
        </w:rPr>
        <w:t>Van Oostrom et al. (2019)</w:t>
      </w:r>
      <w:r w:rsidR="00E73B7D" w:rsidRPr="00763B98">
        <w:fldChar w:fldCharType="end"/>
      </w:r>
      <w:r w:rsidR="00E73B7D" w:rsidRPr="00763B98">
        <w:t xml:space="preserve"> la universidad no es la mejor</w:t>
      </w:r>
      <w:r w:rsidR="00E73B7D" w:rsidRPr="001B1148">
        <w:t xml:space="preserve"> fuente</w:t>
      </w:r>
      <w:r w:rsidR="00E73B7D" w:rsidRPr="00763B98">
        <w:t xml:space="preserve"> de innovación para las empresas.</w:t>
      </w:r>
      <w:r w:rsidR="004A4DF8">
        <w:t xml:space="preserve"> </w:t>
      </w:r>
      <w:r w:rsidR="00482558">
        <w:t>Finalmente,</w:t>
      </w:r>
      <w:r w:rsidR="004A4DF8">
        <w:t xml:space="preserve"> en la literatura </w:t>
      </w:r>
      <w:r w:rsidR="00E415FB">
        <w:t xml:space="preserve">también se menciona la relevancia de este agente entorno a </w:t>
      </w:r>
      <w:r w:rsidR="00B3537E">
        <w:t xml:space="preserve">el suministro de recursos necesarios a los parques que van desde recursos técnicos hasta </w:t>
      </w:r>
      <w:r w:rsidR="00482558">
        <w:t>talento humano</w:t>
      </w:r>
      <w:r w:rsidR="00125760">
        <w:t xml:space="preserve"> </w:t>
      </w:r>
      <w:r w:rsidR="00125760">
        <w:fldChar w:fldCharType="begin" w:fldLock="1"/>
      </w:r>
      <w:r w:rsidR="00FD09E5">
        <w:instrText>ADDIN CSL_CITATION {"citationItems":[{"id":"ITEM-1","itemData":{"DOI":"10.1080/08985626.2017.1364789","ISSN":"14645114","abstract":"This paper examines the extent to which both the support services of Technological Business Incubators (TBIs) and exogenous local factors facilitate the innovation activity of incubated new ventures. Using data on all 215 surviving Chinese incubators and their incubated firms from government surveys conducted over five consecutive years from 2009 until 2013, combined with information from nine case studies, we examine the effects of four incubator services on three levels of innovation in incubated firms, whilst also taking account of key exogenous factors. Technical service support from an incubator was found to have had a positive influence on all levels of innovation activity across all regions whilst incubator financial support had a positive effect on the making of more advanced innovations. The availability of venture capital had a significant impact on making lower order innovations whereas the availability of scientific knowledge resources influenced more advanced innovation activity. Whereas TBI support services in the more developed Eastern region are mainly concerned with leveraging external resources, those in the less developed Central and Western regions are more concerned with compensating for the lack of external resources to support innovation.","author":[{"dropping-particle":"","family":"Xiao","given":"Li","non-dropping-particle":"","parse-names":false,"suffix":""},{"dropping-particle":"","family":"North","given":"David","non-dropping-particle":"","parse-names":false,"suffix":""}],"container-title":"Entrepreneurship and Regional Development","id":"ITEM-1","issue":"1-2","issued":{"date-parts":[["2018"]]},"page":"29-57","publisher":"Routledge","title":"The role of Technological Business Incubators in supporting business innovation in China: a case of regional adaptability?","type":"article-journal","volume":"30"},"uris":["http://www.mendeley.com/documents/?uuid=3076c81f-7655-4855-9ce6-3f970b1f55d7"]}],"mendeley":{"formattedCitation":"(Xiao &amp; North, 2018)","manualFormatting":"(Xiao &amp; North, 2018; ","plainTextFormattedCitation":"(Xiao &amp; North, 2018)","previouslyFormattedCitation":"(Xiao &amp; North, 2018)"},"properties":{"noteIndex":0},"schema":"https://github.com/citation-style-language/schema/raw/master/csl-citation.json"}</w:instrText>
      </w:r>
      <w:r w:rsidR="00125760">
        <w:fldChar w:fldCharType="separate"/>
      </w:r>
      <w:r w:rsidR="00125760" w:rsidRPr="00125760">
        <w:rPr>
          <w:noProof/>
        </w:rPr>
        <w:t>(Xiao &amp; North, 2018</w:t>
      </w:r>
      <w:r w:rsidR="00FD09E5">
        <w:rPr>
          <w:noProof/>
        </w:rPr>
        <w:t xml:space="preserve">; </w:t>
      </w:r>
      <w:r w:rsidR="00125760">
        <w:fldChar w:fldCharType="end"/>
      </w:r>
      <w:r w:rsidR="00FD09E5">
        <w:fldChar w:fldCharType="begin" w:fldLock="1"/>
      </w:r>
      <w:r w:rsidR="00BF5250">
        <w:instrText>ADDIN CSL_CITATION {"citationItems":[{"id":"ITEM-1","itemData":{"DOI":"10.1016/j.techfore.2019.119844","ISSN":"00401625","abstract":"In this study, we evaluate how science parks (SPs) promote open innovation (OI) and the role played by public policies (PPs) in this process. To perform this analysis, we introduce an initial framework based on three dimensions: the launching of SPs, the role of SPs in promoting OI, and the role of SPs as PP vectors for promoting OI. Following a qualitative study based on visits, archival analysis and interviews with SP professionals located in Brazil and Portugal, we may report that SPs promote OI by spontaneous mechanisms, deliberate actions, and as PP vectors. Furthermore, PPs promote OI in SPs both directly and indirectly. In our comparative analysis, we take into consideration the differences between the two countries. We also introduce a framework that integrates PPs, OI and SPs. As a practical implication, our framework serves to enact better PPs for SPs and thereby promoting more efficient OI.","author":[{"dropping-particle":"","family":"Silva","given":"Sergio Evangelista","non-dropping-particle":"","parse-names":false,"suffix":""},{"dropping-particle":"","family":"Venâncio","given":"Ana","non-dropping-particle":"","parse-names":false,"suffix":""},{"dropping-particle":"","family":"Silva","given":"Joaquim Ramos","non-dropping-particle":"","parse-names":false,"suffix":""},{"dropping-particle":"","family":"Gonçalves","given":"Carlos Alberto","non-dropping-particle":"","parse-names":false,"suffix":""}],"container-title":"Technological Forecasting and Social Change","id":"ITEM-1","issue":"September 2018","issued":{"date-parts":[["2020"]]},"page":"119844","publisher":"Elsevier","title":"Open innovation in science parks: The role of public policies","type":"article-journal","volume":"151"},"uris":["http://www.mendeley.com/documents/?uuid=d4f80d59-8267-4d57-b556-d2548a8f0e98"]}],"mendeley":{"formattedCitation":"(Silva et al., 2020)","manualFormatting":"Silva et al., 2020)","plainTextFormattedCitation":"(Silva et al., 2020)","previouslyFormattedCitation":"(Silva et al., 2020)"},"properties":{"noteIndex":0},"schema":"https://github.com/citation-style-language/schema/raw/master/csl-citation.json"}</w:instrText>
      </w:r>
      <w:r w:rsidR="00FD09E5">
        <w:fldChar w:fldCharType="separate"/>
      </w:r>
      <w:r w:rsidR="00FD09E5" w:rsidRPr="00FD09E5">
        <w:rPr>
          <w:noProof/>
        </w:rPr>
        <w:t>Silva et al., 2020)</w:t>
      </w:r>
      <w:r w:rsidR="00FD09E5">
        <w:fldChar w:fldCharType="end"/>
      </w:r>
    </w:p>
    <w:p w14:paraId="65EA930C" w14:textId="32789DC2" w:rsidR="001B1148" w:rsidRDefault="00757052" w:rsidP="001B1148">
      <w:r w:rsidRPr="00763B98">
        <w:t>E</w:t>
      </w:r>
      <w:r>
        <w:t xml:space="preserve">n segundo lugar, se habla del </w:t>
      </w:r>
      <w:r w:rsidRPr="00CA4EBC">
        <w:rPr>
          <w:i/>
          <w:iCs/>
        </w:rPr>
        <w:t>gobierno</w:t>
      </w:r>
      <w:r w:rsidRPr="00763B98">
        <w:t xml:space="preserve">, </w:t>
      </w:r>
      <w:r>
        <w:t xml:space="preserve">encapsulando a su vez todas las </w:t>
      </w:r>
      <w:r w:rsidRPr="00763B98">
        <w:t xml:space="preserve">organizaciones públicas y </w:t>
      </w:r>
      <w:r>
        <w:t>sus</w:t>
      </w:r>
      <w:r w:rsidRPr="00763B98">
        <w:t xml:space="preserve"> políticas creadas,</w:t>
      </w:r>
      <w:r>
        <w:t xml:space="preserve"> pues</w:t>
      </w:r>
      <w:r w:rsidRPr="00763B98">
        <w:t xml:space="preserve"> su presencia es indispensable y afecta a cada empresa, parque e incubadora </w:t>
      </w:r>
      <w:r>
        <w:t xml:space="preserve">independientemente de </w:t>
      </w:r>
      <w:r w:rsidRPr="00763B98">
        <w:t xml:space="preserve">su </w:t>
      </w:r>
      <w:r>
        <w:t>etapa de desarrollo.</w:t>
      </w:r>
      <w:r w:rsidR="00CA4EBC" w:rsidRPr="00CA4EBC">
        <w:t xml:space="preserve"> </w:t>
      </w:r>
      <w:r w:rsidR="00CA4EBC" w:rsidRPr="00763B98">
        <w:t>En primer</w:t>
      </w:r>
      <w:r w:rsidR="00CA4EBC">
        <w:t>a instancia</w:t>
      </w:r>
      <w:r w:rsidR="00CA4EBC" w:rsidRPr="00763B98">
        <w:t xml:space="preserve"> </w:t>
      </w:r>
      <w:r w:rsidR="00CA4EBC">
        <w:t>se encuentra</w:t>
      </w:r>
      <w:r w:rsidR="00CA4EBC" w:rsidRPr="00763B98">
        <w:t xml:space="preserve"> </w:t>
      </w:r>
      <w:r w:rsidR="00CA4EBC">
        <w:t xml:space="preserve">su participación en </w:t>
      </w:r>
      <w:r w:rsidR="00CA4EBC" w:rsidRPr="00763B98">
        <w:t xml:space="preserve">la creación de los parques científicos </w:t>
      </w:r>
      <w:r w:rsidR="00CA4EBC" w:rsidRPr="00763B98">
        <w:fldChar w:fldCharType="begin" w:fldLock="1"/>
      </w:r>
      <w:r w:rsidR="00CA4EBC">
        <w:instrText>ADDIN CSL_CITATION {"citationItems":[{"id":"ITEM-1","itemData":{"DOI":"10.1016/j.techfore.2019.119844","ISSN":"00401625","abstract":"In this study, we evaluate how science parks (SPs) promote open innovation (OI) and the role played by public policies (PPs) in this process. To perform this analysis, we introduce an initial framework based on three dimensions: the launching of SPs, the role of SPs in promoting OI, and the role of SPs as PP vectors for promoting OI. Following a qualitative study based on visits, archival analysis and interviews with SP professionals located in Brazil and Portugal, we may report that SPs promote OI by spontaneous mechanisms, deliberate actions, and as PP vectors. Furthermore, PPs promote OI in SPs both directly and indirectly. In our comparative analysis, we take into consideration the differences between the two countries. We also introduce a framework that integrates PPs, OI and SPs. As a practical implication, our framework serves to enact better PPs for SPs and thereby promoting more efficient OI.","author":[{"dropping-particle":"","family":"Silva","given":"Sergio Evangelista","non-dropping-particle":"","parse-names":false,"suffix":""},{"dropping-particle":"","family":"Venâncio","given":"Ana","non-dropping-particle":"","parse-names":false,"suffix":""},{"dropping-particle":"","family":"Silva","given":"Joaquim Ramos","non-dropping-particle":"","parse-names":false,"suffix":""},{"dropping-particle":"","family":"Gonçalves","given":"Carlos Alberto","non-dropping-particle":"","parse-names":false,"suffix":""}],"container-title":"Technological Forecasting and Social Change","id":"ITEM-1","issue":"September 2018","issued":{"date-parts":[["2020"]]},"page":"119844","publisher":"Elsevier","title":"Open innovation in science parks: The role of public policies","type":"article-journal","volume":"151"},"uris":["http://www.mendeley.com/documents/?uuid=d4f80d59-8267-4d57-b556-d2548a8f0e98"]}],"mendeley":{"formattedCitation":"(Silva et al., 2020)","plainTextFormattedCitation":"(Silva et al., 2020)","previouslyFormattedCitation":"(Silva et al., 2020)"},"properties":{"noteIndex":0},"schema":"https://github.com/citation-style-language/schema/raw/master/csl-citation.json"}</w:instrText>
      </w:r>
      <w:r w:rsidR="00CA4EBC" w:rsidRPr="00763B98">
        <w:fldChar w:fldCharType="separate"/>
      </w:r>
      <w:r w:rsidR="00CA4EBC" w:rsidRPr="0014772A">
        <w:rPr>
          <w:noProof/>
        </w:rPr>
        <w:t>(Silva et al., 2020)</w:t>
      </w:r>
      <w:r w:rsidR="00CA4EBC" w:rsidRPr="00763B98">
        <w:fldChar w:fldCharType="end"/>
      </w:r>
      <w:r w:rsidR="00CA4EBC" w:rsidRPr="00763B98">
        <w:t xml:space="preserve"> ya sea </w:t>
      </w:r>
      <w:r w:rsidR="00CA4EBC">
        <w:t xml:space="preserve">motivado </w:t>
      </w:r>
      <w:r w:rsidR="00CA4EBC" w:rsidRPr="00763B98">
        <w:t xml:space="preserve">por </w:t>
      </w:r>
      <w:r w:rsidR="00CA4EBC">
        <w:t xml:space="preserve">una </w:t>
      </w:r>
      <w:r w:rsidR="00CA4EBC" w:rsidRPr="00763B98">
        <w:t xml:space="preserve">política pública o por beneficios de otras partes interesadas. Al igual que la universidad, el gobierno se presenta como una fuente de apoyo con efectos positivos en la innovación y transferencia de tecnología y puede adquirir su rol dependiendo de la naturaleza del parque </w:t>
      </w:r>
      <w:r w:rsidR="00CA4EBC" w:rsidRPr="00763B98">
        <w:fldChar w:fldCharType="begin" w:fldLock="1"/>
      </w:r>
      <w:r w:rsidR="00CA4EBC" w:rsidRPr="00763B98">
        <w:instrText>ADDIN CSL_CITATION {"citationItems":[{"id":"ITEM-1","itemData":{"DOI":"10.1111/grow.12372","ISSN":"14682257","abstract":"Science and technology parks (STPs) are established to promote the firm innovation performance via agglomeration economy and government support in China. On-site qualified firms obtain government R&amp;D funding as a type of government support, and they are offered differential innovation service caused by the differential capabilities of sub-parks which scatter throughout a single city. It is debatable whether those government supports at firm and sub-park levels can promote firm innovation capabilities. This study takes Zhangjiang National Innovation Demonstration Zone, Shanghai as an example. It applies a Tobit regression model to analyse the databases of Zhangjiang Annual Sampling Survey of Firms 2015 and Zhangjiang Development Report 2015. We find out at the firm level, government R&amp;D funding has a significant and positive influence on firms' innovation, but government R&amp;D funding generates a crowing-out effect the innovation performance of on-site firms with more R&amp;D investment themselves. At the sub-park level, innovation service agencies of sub-parks do not exert an important role in influencing firms' innovation, and they even have negative moderating effects on the relationship between firm R&amp;D investment and firm innovation performance. It reflects the mismatch between innovation service of STPs and firms' needs in China.","author":[{"dropping-particle":"","family":"Teng","given":"Tangwei","non-dropping-particle":"","parse-names":false,"suffix":""},{"dropping-particle":"","family":"Zhang","given":"Yi","non-dropping-particle":"","parse-names":false,"suffix":""},{"dropping-particle":"","family":"Si","given":"Yuefang","non-dropping-particle":"","parse-names":false,"suffix":""},{"dropping-particle":"","family":"Chen","given":"Jiayi","non-dropping-particle":"","parse-names":false,"suffix":""},{"dropping-particle":"","family":"Cao","given":"Xianzhong","non-dropping-particle":"","parse-names":false,"suffix":""}],"container-title":"Growth and Change","id":"ITEM-1","issue":"2","issued":{"date-parts":[["2020"]]},"page":"749-770","title":"Government support and firm innovation performance in Chinese science and technology parks: The perspective of firm and sub-park heterogeneity","type":"article-journal","volume":"51"},"uris":["http://www.mendeley.com/documents/?uuid=8bd9306d-d505-4873-9389-9d51d4906ef0"]}],"mendeley":{"formattedCitation":"(Teng et al., 2020)","plainTextFormattedCitation":"(Teng et al., 2020)","previouslyFormattedCitation":"(Teng et al., 2020)"},"properties":{"noteIndex":0},"schema":"https://github.com/citation-style-language/schema/raw/master/csl-citation.json"}</w:instrText>
      </w:r>
      <w:r w:rsidR="00CA4EBC" w:rsidRPr="00763B98">
        <w:fldChar w:fldCharType="separate"/>
      </w:r>
      <w:r w:rsidR="00CA4EBC" w:rsidRPr="00763B98">
        <w:rPr>
          <w:noProof/>
        </w:rPr>
        <w:t>(Teng et al., 2020)</w:t>
      </w:r>
      <w:r w:rsidR="00CA4EBC" w:rsidRPr="00763B98">
        <w:fldChar w:fldCharType="end"/>
      </w:r>
      <w:r w:rsidR="00CA4EBC" w:rsidRPr="00763B98">
        <w:t xml:space="preserve">. Esto quiere decir que para los parques que son del estado, este juega un papel </w:t>
      </w:r>
      <w:r w:rsidR="00CA4EBC">
        <w:t xml:space="preserve">aún más </w:t>
      </w:r>
      <w:r w:rsidR="00CA4EBC" w:rsidRPr="00763B98">
        <w:t xml:space="preserve">primordial y las decisiones que se tomen en el sector público tendrán efecto inmediato en </w:t>
      </w:r>
      <w:r w:rsidR="00CA4EBC">
        <w:t>los</w:t>
      </w:r>
      <w:r w:rsidR="00CA4EBC" w:rsidRPr="00763B98">
        <w:t xml:space="preserve"> centros. </w:t>
      </w:r>
    </w:p>
    <w:p w14:paraId="09527AD0" w14:textId="3A3A3F4F" w:rsidR="002D59C5" w:rsidRPr="00763B98" w:rsidRDefault="00131B5A" w:rsidP="002D59C5">
      <w:r>
        <w:t xml:space="preserve">Su influencia principal en la literatura se encuentra entorno a las </w:t>
      </w:r>
      <w:r w:rsidR="00BE6EA5">
        <w:t>políticas públicas y la creación de fondos</w:t>
      </w:r>
      <w:r w:rsidR="00055B1A">
        <w:t>, siendo las primeras</w:t>
      </w:r>
      <w:r w:rsidR="001916E3">
        <w:t xml:space="preserve"> las</w:t>
      </w:r>
      <w:r w:rsidR="00055B1A">
        <w:t xml:space="preserve"> </w:t>
      </w:r>
      <w:r w:rsidR="005850EF">
        <w:t>directrices</w:t>
      </w:r>
      <w:r w:rsidR="001916E3">
        <w:t xml:space="preserve"> qu</w:t>
      </w:r>
      <w:r w:rsidR="00B83E0F">
        <w:t>e crean un</w:t>
      </w:r>
      <w:r w:rsidR="005850EF" w:rsidRPr="00763B98">
        <w:t xml:space="preserve"> rumbo de acciones y medidas para regular los proyectos, la propiedad privada, financiación, comercialización, entre otras que</w:t>
      </w:r>
      <w:r w:rsidR="00C834B7">
        <w:t xml:space="preserve">, en consecuencia, determina </w:t>
      </w:r>
      <w:r w:rsidR="00A5772D">
        <w:t xml:space="preserve">la forma de actuar </w:t>
      </w:r>
      <w:r w:rsidR="005850EF" w:rsidRPr="00763B98">
        <w:t>de los parques científicos</w:t>
      </w:r>
      <w:r w:rsidR="002071DE">
        <w:t xml:space="preserve"> </w:t>
      </w:r>
      <w:r w:rsidR="002071DE" w:rsidRPr="00763B98">
        <w:fldChar w:fldCharType="begin" w:fldLock="1"/>
      </w:r>
      <w:r w:rsidR="00BF5250">
        <w:instrText>ADDIN CSL_CITATION {"citationItems":[{"id":"ITEM-1","itemData":{"DOI":"10.1016/j.techfore.2019.119844","ISSN":"00401625","abstract":"In this study, we evaluate how science parks (SPs) promote open innovation (OI) and the role played by public policies (PPs) in this process. To perform this analysis, we introduce an initial framework based on three dimensions: the launching of SPs, the role of SPs in promoting OI, and the role of SPs as PP vectors for promoting OI. Following a qualitative study based on visits, archival analysis and interviews with SP professionals located in Brazil and Portugal, we may report that SPs promote OI by spontaneous mechanisms, deliberate actions, and as PP vectors. Furthermore, PPs promote OI in SPs both directly and indirectly. In our comparative analysis, we take into consideration the differences between the two countries. We also introduce a framework that integrates PPs, OI and SPs. As a practical implication, our framework serves to enact better PPs for SPs and thereby promoting more efficient OI.","author":[{"dropping-particle":"","family":"Silva","given":"Sergio Evangelista","non-dropping-particle":"","parse-names":false,"suffix":""},{"dropping-particle":"","family":"Venâncio","given":"Ana","non-dropping-particle":"","parse-names":false,"suffix":""},{"dropping-particle":"","family":"Silva","given":"Joaquim Ramos","non-dropping-particle":"","parse-names":false,"suffix":""},{"dropping-particle":"","family":"Gonçalves","given":"Carlos Alberto","non-dropping-particle":"","parse-names":false,"suffix":""}],"container-title":"Technological Forecasting and Social Change","id":"ITEM-1","issue":"September 2018","issued":{"date-parts":[["2020"]]},"page":"119844","publisher":"Elsevier","title":"Open innovation in science parks: The role of public policies","type":"article-journal","volume":"151"},"uris":["http://www.mendeley.com/documents/?uuid=d4f80d59-8267-4d57-b556-d2548a8f0e98"]}],"mendeley":{"formattedCitation":"(Silva et al., 2020)","manualFormatting":"(Silva et al., 2020;","plainTextFormattedCitation":"(Silva et al., 2020)","previouslyFormattedCitation":"(Silva et al., 2020)"},"properties":{"noteIndex":0},"schema":"https://github.com/citation-style-language/schema/raw/master/csl-citation.json"}</w:instrText>
      </w:r>
      <w:r w:rsidR="002071DE" w:rsidRPr="00763B98">
        <w:fldChar w:fldCharType="separate"/>
      </w:r>
      <w:r w:rsidR="002071DE" w:rsidRPr="0014772A">
        <w:rPr>
          <w:noProof/>
        </w:rPr>
        <w:t>(Silva et al., 2020</w:t>
      </w:r>
      <w:r w:rsidR="002071DE">
        <w:rPr>
          <w:noProof/>
        </w:rPr>
        <w:t>;</w:t>
      </w:r>
      <w:r w:rsidR="002071DE" w:rsidRPr="00763B98">
        <w:fldChar w:fldCharType="end"/>
      </w:r>
      <w:r w:rsidR="002071DE" w:rsidRPr="002071DE">
        <w:t xml:space="preserve"> </w:t>
      </w:r>
      <w:r w:rsidR="002071DE" w:rsidRPr="00763B98">
        <w:fldChar w:fldCharType="begin" w:fldLock="1"/>
      </w:r>
      <w:r w:rsidR="00C52547">
        <w:instrText>ADDIN CSL_CITATION {"citationItems":[{"id":"ITEM-1","itemData":{"DOI":"10.1007/s10961-019-09753-w","ISBN":"0123456789","ISSN":"15737047","abstract":"One aspect of Science Parks development that has come into focus is the attraction of talent, which could include attracting specific expertise, making it easier for firms to be established and reach skilled workers. In order to encompass different contexts, both economic and cultural, a questionnaire was sent to 120 Science Parks, of which 59 (49%) replied. The study included 22 variables, including eleven independent variables according to Science Park stakeholders and characteristics when selecting talent for tenant firms, five control variables, and six variables of Science Park success dimensions. The results show that the characteristics of talent contribute to the park’s success. Universities are the primary source of talent, and the government has a critical role in promoting collaboration between firms and universities. Therefore, park managers should promote links with local universities and the student community as well as strengthen their relationship with government representatives at all levels to receive the necessary support for park development.","author":[{"dropping-particle":"","family":"Cadorin","given":"Eduardo","non-dropping-particle":"","parse-names":false,"suffix":""},{"dropping-particle":"","family":"Klofsten","given":"Magnus","non-dropping-particle":"","parse-names":false,"suffix":""},{"dropping-particle":"","family":"Löfsten","given":"Hans","non-dropping-particle":"","parse-names":false,"suffix":""}],"container-title":"Journal of Technology Transfer","id":"ITEM-1","issue":"1","issued":{"date-parts":[["2021"]]},"publisher":"Springer US","title":"Science Parks, talent attraction and stakeholder involvement: an international study","type":"article-journal","volume":"46"},"uris":["http://www.mendeley.com/documents/?uuid=ffa8ec03-f370-4552-a798-816ab20aee4a"]}],"mendeley":{"formattedCitation":"(Cadorin et al., 2021)","manualFormatting":"Cadorin et al., 2021","plainTextFormattedCitation":"(Cadorin et al., 2021)","previouslyFormattedCitation":"(Cadorin et al., 2021)"},"properties":{"noteIndex":0},"schema":"https://github.com/citation-style-language/schema/raw/master/csl-citation.json"}</w:instrText>
      </w:r>
      <w:r w:rsidR="002071DE" w:rsidRPr="00763B98">
        <w:fldChar w:fldCharType="separate"/>
      </w:r>
      <w:r w:rsidR="002071DE" w:rsidRPr="00294290">
        <w:rPr>
          <w:noProof/>
        </w:rPr>
        <w:t>Cadorin et al., 2021</w:t>
      </w:r>
      <w:r w:rsidR="002071DE" w:rsidRPr="00763B98">
        <w:fldChar w:fldCharType="end"/>
      </w:r>
      <w:r w:rsidR="00BA5748">
        <w:t xml:space="preserve">; </w:t>
      </w:r>
      <w:r w:rsidR="00BA5748" w:rsidRPr="00763B98">
        <w:fldChar w:fldCharType="begin" w:fldLock="1"/>
      </w:r>
      <w:r w:rsidR="00BA5748">
        <w:instrText>ADDIN CSL_CITATION {"citationItems":[{"id":"ITEM-1","itemData":{"DOI":"10.1017/mor.2018.52","ISSN":"17408784","abstract":"We introduce incubators as an organizational form intended to facilitate entrepreneurship. The theorizing and research on incubators have been primarily anchored in market failure perspective and carry over the assumptions about a free market economy, mostly implicitly into the empirical work. This ignores the influence of the institutional context and obscures processes that may come into play in emerging economies like India. Using Scott's model (2008) of institutional context, we argue how the institutional context provides a complementary perspective that may reveal a richer picture of incubator operation in emerging economies. We illustrate this in the case of academic incubators in India.","author":[{"dropping-particle":"","family":"Narayanan","given":"V. K.","non-dropping-particle":"","parse-names":false,"suffix":""},{"dropping-particle":"","family":"Shin","given":"Jungyoun Natalie","non-dropping-particle":"","parse-names":false,"suffix":""}],"container-title":"Management and Organization Review","id":"ITEM-1","issue":"3","issued":{"date-parts":[["2019"]]},"page":"563-593","title":"The Institutional Context of Incubation: The Case of Academic Incubators in India","type":"article-journal","volume":"15"},"uris":["http://www.mendeley.com/documents/?uuid=cb6b6710-32c2-4c26-b68b-903063599d7d"]}],"mendeley":{"formattedCitation":"(Narayanan &amp; Shin, 2019)","manualFormatting":"Narayanan &amp; Shin, 2019)","plainTextFormattedCitation":"(Narayanan &amp; Shin, 2019)","previouslyFormattedCitation":"(Narayanan &amp; Shin, 2019)"},"properties":{"noteIndex":0},"schema":"https://github.com/citation-style-language/schema/raw/master/csl-citation.json"}</w:instrText>
      </w:r>
      <w:r w:rsidR="00BA5748" w:rsidRPr="00763B98">
        <w:fldChar w:fldCharType="separate"/>
      </w:r>
      <w:r w:rsidR="00BA5748" w:rsidRPr="00763B98">
        <w:rPr>
          <w:noProof/>
        </w:rPr>
        <w:t>Narayanan &amp; Shin, 2019)</w:t>
      </w:r>
      <w:r w:rsidR="00BA5748" w:rsidRPr="00763B98">
        <w:fldChar w:fldCharType="end"/>
      </w:r>
      <w:r w:rsidR="00A5772D">
        <w:t>; y los segundos</w:t>
      </w:r>
      <w:r w:rsidR="002D59C5">
        <w:t xml:space="preserve"> </w:t>
      </w:r>
      <w:r w:rsidR="00721FBE">
        <w:t xml:space="preserve">son las </w:t>
      </w:r>
      <w:r w:rsidR="002D59C5" w:rsidRPr="00763B98">
        <w:t xml:space="preserve">ayudas a </w:t>
      </w:r>
      <w:r w:rsidR="002D59C5">
        <w:t xml:space="preserve">los </w:t>
      </w:r>
      <w:r w:rsidR="002D59C5" w:rsidRPr="00763B98">
        <w:t>emprendedores</w:t>
      </w:r>
      <w:r w:rsidR="002D59C5">
        <w:t xml:space="preserve"> y empresarios</w:t>
      </w:r>
      <w:r w:rsidR="002D59C5" w:rsidRPr="00763B98">
        <w:t xml:space="preserve"> </w:t>
      </w:r>
      <w:r w:rsidR="008A1554">
        <w:t>que surgen como</w:t>
      </w:r>
      <w:r w:rsidR="002D59C5" w:rsidRPr="00763B98">
        <w:t xml:space="preserve"> parte de un plan de gobierno que apunta al crecimiento económico</w:t>
      </w:r>
      <w:r w:rsidR="002D59C5">
        <w:t xml:space="preserve"> del país</w:t>
      </w:r>
      <w:r w:rsidR="008A1554">
        <w:t xml:space="preserve"> logrando </w:t>
      </w:r>
      <w:r w:rsidR="008A1554" w:rsidRPr="00763B98">
        <w:t>efecto</w:t>
      </w:r>
      <w:r w:rsidR="008A1554">
        <w:t>s</w:t>
      </w:r>
      <w:r w:rsidR="008A1554" w:rsidRPr="00763B98">
        <w:t xml:space="preserve"> positivo</w:t>
      </w:r>
      <w:r w:rsidR="008A1554">
        <w:t>s</w:t>
      </w:r>
      <w:r w:rsidR="008A1554" w:rsidRPr="00763B98">
        <w:t xml:space="preserve"> en </w:t>
      </w:r>
      <w:r w:rsidR="008A1554">
        <w:t>la</w:t>
      </w:r>
      <w:r w:rsidR="008A1554" w:rsidRPr="00763B98">
        <w:t xml:space="preserve"> innovación ya que permite el aumento en la inversión en el área de </w:t>
      </w:r>
      <w:r w:rsidR="008A1554">
        <w:t>I+D</w:t>
      </w:r>
      <w:r w:rsidR="008A1554" w:rsidRPr="00763B98">
        <w:t>, ayudándoles a disminuir este riesgo y por consiguiente ser más atractivos para futuros clientes</w:t>
      </w:r>
      <w:r w:rsidR="008A1554">
        <w:t xml:space="preserve"> e</w:t>
      </w:r>
      <w:r w:rsidR="00BF5250">
        <w:t xml:space="preserve"> </w:t>
      </w:r>
      <w:r w:rsidR="008A1554">
        <w:t>inversionistas</w:t>
      </w:r>
      <w:r w:rsidR="008A1554" w:rsidRPr="00763B98">
        <w:t xml:space="preserve"> (</w:t>
      </w:r>
      <w:r w:rsidR="008A1554" w:rsidRPr="00763B98">
        <w:fldChar w:fldCharType="begin" w:fldLock="1"/>
      </w:r>
      <w:r w:rsidR="00BF5250">
        <w:instrText>ADDIN CSL_CITATION {"citationItems":[{"id":"ITEM-1","itemData":{"DOI":"10.1080/08985626.2017.1364789","ISSN":"14645114","abstract":"This paper examines the extent to which both the support services of Technological Business Incubators (TBIs) and exogenous local factors facilitate the innovation activity of incubated new ventures. Using data on all 215 surviving Chinese incubators and their incubated firms from government surveys conducted over five consecutive years from 2009 until 2013, combined with information from nine case studies, we examine the effects of four incubator services on three levels of innovation in incubated firms, whilst also taking account of key exogenous factors. Technical service support from an incubator was found to have had a positive influence on all levels of innovation activity across all regions whilst incubator financial support had a positive effect on the making of more advanced innovations. The availability of venture capital had a significant impact on making lower order innovations whereas the availability of scientific knowledge resources influenced more advanced innovation activity. Whereas TBI support services in the more developed Eastern region are mainly concerned with leveraging external resources, those in the less developed Central and Western regions are more concerned with compensating for the lack of external resources to support innovation.","author":[{"dropping-particle":"","family":"Xiao","given":"Li","non-dropping-particle":"","parse-names":false,"suffix":""},{"dropping-particle":"","family":"North","given":"David","non-dropping-particle":"","parse-names":false,"suffix":""}],"container-title":"Entrepreneurship and Regional Development","id":"ITEM-1","issue":"1-2","issued":{"date-parts":[["2018"]]},"page":"29-57","publisher":"Routledge","title":"The role of Technological Business Incubators in supporting business innovation in China: a case of regional adaptability?","type":"article-journal","volume":"30"},"uris":["http://www.mendeley.com/documents/?uuid=3076c81f-7655-4855-9ce6-3f970b1f55d7"]}],"mendeley":{"formattedCitation":"(Xiao &amp; North, 2018)","manualFormatting":"Xiao &amp; North, 2018","plainTextFormattedCitation":"(Xiao &amp; North, 2018)","previouslyFormattedCitation":"(Xiao &amp; North, 2018)"},"properties":{"noteIndex":0},"schema":"https://github.com/citation-style-language/schema/raw/master/csl-citation.json"}</w:instrText>
      </w:r>
      <w:r w:rsidR="008A1554" w:rsidRPr="00763B98">
        <w:fldChar w:fldCharType="separate"/>
      </w:r>
      <w:r w:rsidR="008A1554" w:rsidRPr="00763B98">
        <w:rPr>
          <w:noProof/>
        </w:rPr>
        <w:t>Xiao &amp; North, 2018</w:t>
      </w:r>
      <w:r w:rsidR="008A1554" w:rsidRPr="00763B98">
        <w:fldChar w:fldCharType="end"/>
      </w:r>
      <w:r w:rsidR="00BF5250">
        <w:t xml:space="preserve">; </w:t>
      </w:r>
      <w:r w:rsidR="00BF5250">
        <w:fldChar w:fldCharType="begin" w:fldLock="1"/>
      </w:r>
      <w:r w:rsidR="000651E3">
        <w:instrText>ADDIN CSL_CITATION {"citationItems":[{"id":"ITEM-1","itemData":{"DOI":"10.1007/s10961-016-9535-y","ISSN":"15737047","abstract":"This article assesses the performance of a technology business incubator program, established by the French government to support innovative new science and technology-based firms (NSTBF) that seek to commercialize laboratory research results. With a resource-based view and an institutional approach, this study predicts why some incubators may be more successful than others in supporting the development of NSTBF. An original longitudinal data set represents the results of a public incubator program, funded following the passage of a 1999 French law on innovation and research. The findings refer to a sample of 25 operationally active incubators and their 1200 graduated new ventures. This study contributes to the literature on business incubation by showing the importance of various incubator resource inputs for aiding NSTBF projects. It thus provides useful and timely feedback for researchers and policy makers.","author":[{"dropping-particle":"","family":"M’Chirgui","given":"Zouhaïer","non-dropping-particle":"","parse-names":false,"suffix":""},{"dropping-particle":"","family":"Lamine","given":"Wadid","non-dropping-particle":"","parse-names":false,"suffix":""},{"dropping-particle":"","family":"Mian","given":"Sarfraz","non-dropping-particle":"","parse-names":false,"suffix":""},{"dropping-particle":"","family":"Fayolle","given":"Alain","non-dropping-particle":"","parse-names":false,"suffix":""}],"container-title":"Journal of Technology Transfer","id":"ITEM-1","issue":"5","issued":{"date-parts":[["2018"]]},"page":"1142-1160","title":"University technology commercialization through new venture projects: an assessment of the French regional incubator program","type":"article-journal","volume":"43"},"uris":["http://www.mendeley.com/documents/?uuid=caedc98c-a669-480f-abda-b91b4feb3df8"]}],"mendeley":{"formattedCitation":"(M’Chirgui et al., 2018)","manualFormatting":"M’Chirgui et al., 2018;","plainTextFormattedCitation":"(M’Chirgui et al., 2018)","previouslyFormattedCitation":"(M’Chirgui et al., 2018)"},"properties":{"noteIndex":0},"schema":"https://github.com/citation-style-language/schema/raw/master/csl-citation.json"}</w:instrText>
      </w:r>
      <w:r w:rsidR="00BF5250">
        <w:fldChar w:fldCharType="separate"/>
      </w:r>
      <w:r w:rsidR="00BF5250" w:rsidRPr="00BF5250">
        <w:rPr>
          <w:noProof/>
        </w:rPr>
        <w:t>M’Chirgui et al., 2018</w:t>
      </w:r>
      <w:r w:rsidR="000651E3">
        <w:rPr>
          <w:noProof/>
        </w:rPr>
        <w:t>;</w:t>
      </w:r>
      <w:r w:rsidR="00BF5250">
        <w:fldChar w:fldCharType="end"/>
      </w:r>
      <w:r w:rsidR="000651E3">
        <w:fldChar w:fldCharType="begin" w:fldLock="1"/>
      </w:r>
      <w:r w:rsidR="007A27AC">
        <w:instrText>ADDIN CSL_CITATION {"citationItems":[{"id":"ITEM-1","itemData":{"DOI":"10.1111/grow.12372","ISSN":"14682257","abstract":"Science and technology parks (STPs) are established to promote the firm innovation performance via agglomeration economy and government support in China. On-site qualified firms obtain government R&amp;D funding as a type of government support, and they are offered differential innovation service caused by the differential capabilities of sub-parks which scatter throughout a single city. It is debatable whether those government supports at firm and sub-park levels can promote firm innovation capabilities. This study takes Zhangjiang National Innovation Demonstration Zone, Shanghai as an example. It applies a Tobit regression model to analyse the databases of Zhangjiang Annual Sampling Survey of Firms 2015 and Zhangjiang Development Report 2015. We find out at the firm level, government R&amp;D funding has a significant and positive influence on firms' innovation, but government R&amp;D funding generates a crowing-out effect the innovation performance of on-site firms with more R&amp;D investment themselves. At the sub-park level, innovation service agencies of sub-parks do not exert an important role in influencing firms' innovation, and they even have negative moderating effects on the relationship between firm R&amp;D investment and firm innovation performance. It reflects the mismatch between innovation service of STPs and firms' needs in China.","author":[{"dropping-particle":"","family":"Teng","given":"Tangwei","non-dropping-particle":"","parse-names":false,"suffix":""},{"dropping-particle":"","family":"Zhang","given":"Yi","non-dropping-particle":"","parse-names":false,"suffix":""},{"dropping-particle":"","family":"Si","given":"Yuefang","non-dropping-particle":"","parse-names":false,"suffix":""},{"dropping-particle":"","family":"Chen","given":"Jiayi","non-dropping-particle":"","parse-names":false,"suffix":""},{"dropping-particle":"","family":"Cao","given":"Xianzhong","non-dropping-particle":"","parse-names":false,"suffix":""}],"container-title":"Growth and Change","id":"ITEM-1","issue":"2","issued":{"date-parts":[["2020"]]},"page":"749-770","title":"Government support and firm innovation performance in Chinese science and technology parks: The perspective of firm and sub-park heterogeneity","type":"article-journal","volume":"51"},"uris":["http://www.mendeley.com/documents/?uuid=8bd9306d-d505-4873-9389-9d51d4906ef0"]}],"mendeley":{"formattedCitation":"(Teng et al., 2020)","manualFormatting":" Teng et al., 2020)","plainTextFormattedCitation":"(Teng et al., 2020)","previouslyFormattedCitation":"(Teng et al., 2020)"},"properties":{"noteIndex":0},"schema":"https://github.com/citation-style-language/schema/raw/master/csl-citation.json"}</w:instrText>
      </w:r>
      <w:r w:rsidR="000651E3">
        <w:fldChar w:fldCharType="separate"/>
      </w:r>
      <w:r w:rsidR="000651E3">
        <w:rPr>
          <w:noProof/>
        </w:rPr>
        <w:t xml:space="preserve"> </w:t>
      </w:r>
      <w:r w:rsidR="000651E3" w:rsidRPr="000651E3">
        <w:rPr>
          <w:noProof/>
        </w:rPr>
        <w:t>Teng et al., 2020)</w:t>
      </w:r>
      <w:r w:rsidR="000651E3">
        <w:fldChar w:fldCharType="end"/>
      </w:r>
    </w:p>
    <w:p w14:paraId="659118C5" w14:textId="72061B34" w:rsidR="0071290D" w:rsidRDefault="00B31DAA" w:rsidP="000B7C18">
      <w:r>
        <w:t>Dentro de los agentes clave</w:t>
      </w:r>
      <w:r w:rsidR="000B7C18">
        <w:t>, también</w:t>
      </w:r>
      <w:r w:rsidR="00D62061">
        <w:t xml:space="preserve"> se encuentra</w:t>
      </w:r>
      <w:r w:rsidR="00D62061" w:rsidRPr="00763B98">
        <w:t xml:space="preserve"> la </w:t>
      </w:r>
      <w:r w:rsidR="00D62061" w:rsidRPr="003A2CF4">
        <w:rPr>
          <w:i/>
          <w:iCs/>
        </w:rPr>
        <w:t>industria</w:t>
      </w:r>
      <w:r w:rsidR="00D62061">
        <w:t xml:space="preserve"> o el sector</w:t>
      </w:r>
      <w:r w:rsidR="00D62061" w:rsidRPr="00763B98">
        <w:t xml:space="preserve"> en </w:t>
      </w:r>
      <w:r w:rsidR="00D62061">
        <w:t xml:space="preserve">el que se especializa </w:t>
      </w:r>
      <w:r w:rsidR="000624EE">
        <w:t xml:space="preserve">el PCTI </w:t>
      </w:r>
      <w:r w:rsidR="0026650A">
        <w:t>que comprende las empresas, centros de investigación</w:t>
      </w:r>
      <w:r w:rsidR="00CD754C">
        <w:t xml:space="preserve"> y</w:t>
      </w:r>
      <w:r w:rsidR="007069AC">
        <w:t xml:space="preserve"> centros de consultoría y entrenamiento</w:t>
      </w:r>
      <w:r w:rsidR="0026650A">
        <w:t xml:space="preserve"> ubicadas </w:t>
      </w:r>
      <w:r w:rsidR="00673D58">
        <w:t>en la región</w:t>
      </w:r>
      <w:r w:rsidR="008E779D">
        <w:t xml:space="preserve">, el cual es determinante para </w:t>
      </w:r>
      <w:r w:rsidR="000624EE">
        <w:t>establecer</w:t>
      </w:r>
      <w:r w:rsidR="008E779D">
        <w:t xml:space="preserve"> la</w:t>
      </w:r>
      <w:r w:rsidR="000949F6">
        <w:t>s posibles</w:t>
      </w:r>
      <w:r w:rsidR="000624EE">
        <w:t xml:space="preserve"> </w:t>
      </w:r>
      <w:r w:rsidR="00174F4F">
        <w:t xml:space="preserve">futuras relaciones </w:t>
      </w:r>
      <w:r w:rsidR="000949F6">
        <w:t xml:space="preserve">comerciales que se </w:t>
      </w:r>
      <w:r w:rsidR="00BD2015">
        <w:t>llevarán a cabo internamente</w:t>
      </w:r>
      <w:r w:rsidR="00186525">
        <w:t xml:space="preserve"> </w:t>
      </w:r>
      <w:r w:rsidR="00186525" w:rsidRPr="00763B98">
        <w:fldChar w:fldCharType="begin" w:fldLock="1"/>
      </w:r>
      <w:r w:rsidR="00186525" w:rsidRPr="00763B98">
        <w:instrText>ADDIN CSL_CITATION {"citationItems":[{"id":"ITEM-1","itemData":{"DOI":"10.12775/eip.2019.014","ISBN":"0000000325905","ISSN":"1898-2255","abstract":"Motivation: Small and medium-sized enterprises, due to their large number, play an important role in the development of the Polish economy. Therefore, the focus should be on creating the right frameworks for their functioning - they should allow them to develop and stimulate the implementation of innovative solutions. Business support organizations (BSOs) are one of the entities that can facilitate development ant stimulation. The main types of BSOs in Poland are: technological parks and incubators, academic business incubators, centers for technology transfer, business angels networks, local/regional load funds, credit guarantee funds, and training and consulting centers. These entities should contribute to the implementation of new solutions in the surveyed enterprises and improve their competitive position. Aim: The aim of the article is to identify impact of business support organization on the innovation activity in industrial enterprises in the Greater Poland Voivodeship. The research hypothesis is the claim that BSOs increase the odds of implementation of new products and process in enterprises, but their impact will be different. The hypothesis will be validated on a sample of 442 small and medium-sized, manufacturing companies, which are located in Greater Poland Voivodeship. To carry out the study a multi-factor logit regression method will be used. Results: The research hypothesis is confirmed - BSOs increase the chances on innovation activity but their influence is different. Most effective are training and consulting centers and financing organizations, but this institution stimulate the implementation of new products and processes on the scale of the enterprise and innovation centers (technology parks, academic business incubators and technology transfer offices) of the country.","author":[{"dropping-particle":"","family":"Gorączkowska","given":"Jadwiga","non-dropping-particle":"","parse-names":false,"suffix":""},{"dropping-particle":"","family":"Tomaszewski","given":"Marek","non-dropping-particle":"","parse-names":false,"suffix":""}],"container-title":"Ekonomia i Prawo","id":"ITEM-1","issue":"2","issued":{"date-parts":[["2019"]]},"page":"183","title":"Support of innovation activity in small and medium-sized enterprises in the Greater Poland Voivodeship","type":"article-journal","volume":"18"},"uris":["http://www.mendeley.com/documents/?uuid=256163b4-f184-4e54-8256-58275aad54d7"]}],"mendeley":{"formattedCitation":"(Gorączkowska &amp; Tomaszewski, 2019)","plainTextFormattedCitation":"(Gorączkowska &amp; Tomaszewski, 2019)","previouslyFormattedCitation":"(Gorączkowska &amp; Tomaszewski, 2019)"},"properties":{"noteIndex":0},"schema":"https://github.com/citation-style-language/schema/raw/master/csl-citation.json"}</w:instrText>
      </w:r>
      <w:r w:rsidR="00186525" w:rsidRPr="00763B98">
        <w:fldChar w:fldCharType="separate"/>
      </w:r>
      <w:r w:rsidR="00186525" w:rsidRPr="00763B98">
        <w:rPr>
          <w:noProof/>
        </w:rPr>
        <w:t>(Gorączkowska &amp; Tomaszewski, 2019)</w:t>
      </w:r>
      <w:r w:rsidR="00186525" w:rsidRPr="00763B98">
        <w:fldChar w:fldCharType="end"/>
      </w:r>
      <w:r w:rsidR="00FB62BA">
        <w:t xml:space="preserve">. Este factor </w:t>
      </w:r>
      <w:r w:rsidR="00186525">
        <w:t>les</w:t>
      </w:r>
      <w:r w:rsidR="00FB62BA">
        <w:t xml:space="preserve"> brinda a los parques una idea del tipo de empresas que </w:t>
      </w:r>
      <w:r w:rsidR="00E62CE8">
        <w:t>tienen ma</w:t>
      </w:r>
      <w:r w:rsidR="00C94629">
        <w:t xml:space="preserve">yor potencial para </w:t>
      </w:r>
      <w:r w:rsidR="000C5E27">
        <w:t xml:space="preserve">tener éxito en los programas de incubación puesto que </w:t>
      </w:r>
      <w:r w:rsidR="0015033D">
        <w:t xml:space="preserve">parte de la idea de que se está desarrollando en un ecosistema con </w:t>
      </w:r>
      <w:r w:rsidR="00FE1E54">
        <w:t>redes cercanas</w:t>
      </w:r>
      <w:r w:rsidR="00EA6658">
        <w:t xml:space="preserve"> que facilitan la implementación de nuevas tecnologías </w:t>
      </w:r>
      <w:r w:rsidR="00EA6658" w:rsidRPr="00763B98">
        <w:fldChar w:fldCharType="begin" w:fldLock="1"/>
      </w:r>
      <w:r w:rsidR="00EA6658">
        <w:instrText>ADDIN CSL_CITATION {"citationItems":[{"id":"ITEM-1","itemData":{"DOI":"10.1080/09654313.2019.1679093","ISSN":"14695944","abstract":"Literature on science and technology parks (STPs) lacks a systematic understanding of how regional contextual factors affect the performance of STPs. Most studies focus on park-internal factors and neglect the regional context and connections when evaluating STPs’ performance. This paper provides new insight on the role of regional factors for STPs by combining and discussing existing studies on STP performance with literature on regional innovation systems. We conduct an exploratory, systematic literature review of 64 papers that refer to park-external factors in their studies of STP performance. We identify five regional factors (university and research institutes, industrial structure, institutional settings, financial support and urbanization) and assess how these factors have been shown to play a role for STP performance in previous studies. Based on this review, the paper develops a comprehensive framework of how regional contextual factors influence the performance of STPs, which can be used in designing and/or improving STP-performance while taking regional characteristics and needs into consideration. We believe a dynamic and comprehensive understanding of these regional connections can help improve designs of STPs, and thereby their performance.","author":[{"dropping-particle":"","family":"Poonjan","given":"Amonpat","non-dropping-particle":"","parse-names":false,"suffix":""},{"dropping-particle":"","family":"Tanner","given":"Anne Nygaard","non-dropping-particle":"","parse-names":false,"suffix":""}],"container-title":"European Planning Studies","id":"ITEM-1","issue":"2","issued":{"date-parts":[["2020"]]},"page":"400-420","publisher":"Taylor &amp; Francis","title":"The role of regional contextual factors for science and technology parks: a conceptual framework","type":"article-journal","volume":"28"},"uris":["http://www.mendeley.com/documents/?uuid=eec602cb-c695-4c36-9244-3aea4776ead3"]}],"mendeley":{"formattedCitation":"(Poonjan &amp; Tanner, 2020)","plainTextFormattedCitation":"(Poonjan &amp; Tanner, 2020)","previouslyFormattedCitation":"(Poonjan &amp; Tanner, 2020)"},"properties":{"noteIndex":0},"schema":"https://github.com/citation-style-language/schema/raw/master/csl-citation.json"}</w:instrText>
      </w:r>
      <w:r w:rsidR="00EA6658" w:rsidRPr="00763B98">
        <w:fldChar w:fldCharType="separate"/>
      </w:r>
      <w:r w:rsidR="00EA6658" w:rsidRPr="002A67B4">
        <w:rPr>
          <w:noProof/>
        </w:rPr>
        <w:t>(Poonjan &amp; Tanner, 2020)</w:t>
      </w:r>
      <w:r w:rsidR="00EA6658" w:rsidRPr="00763B98">
        <w:fldChar w:fldCharType="end"/>
      </w:r>
      <w:r w:rsidR="00EA6658">
        <w:t>.</w:t>
      </w:r>
    </w:p>
    <w:p w14:paraId="31CB86E3" w14:textId="14A549A7" w:rsidR="000B7C18" w:rsidRPr="00F350DB" w:rsidRDefault="000B7C18" w:rsidP="000B7C18">
      <w:r>
        <w:t>Finalmente</w:t>
      </w:r>
      <w:r w:rsidR="00CA58FE">
        <w:t xml:space="preserve">, </w:t>
      </w:r>
      <w:r w:rsidR="005F0ED1">
        <w:t>un factor fundamental</w:t>
      </w:r>
      <w:r w:rsidR="005F0ED1" w:rsidRPr="00763B98">
        <w:t xml:space="preserve"> en los ecosistemas de desarrollo es la </w:t>
      </w:r>
      <w:r w:rsidR="005F0ED1" w:rsidRPr="005F0ED1">
        <w:rPr>
          <w:i/>
          <w:iCs/>
        </w:rPr>
        <w:t xml:space="preserve">ubicación geográfica </w:t>
      </w:r>
      <w:r w:rsidR="005F0ED1" w:rsidRPr="00763B98">
        <w:t>en la que se encuentran l</w:t>
      </w:r>
      <w:r w:rsidR="005F0ED1">
        <w:t>os parques</w:t>
      </w:r>
      <w:r w:rsidR="005F0ED1" w:rsidRPr="00763B98">
        <w:t xml:space="preserve"> y su nivel de desarrollo</w:t>
      </w:r>
      <w:r w:rsidR="004820A0">
        <w:t>.</w:t>
      </w:r>
      <w:r w:rsidR="00F763EA">
        <w:t xml:space="preserve"> </w:t>
      </w:r>
      <w:r w:rsidR="004825BA">
        <w:t xml:space="preserve">El análisis del entorno le permite a la administración idear la mejor forma de abordar los programas </w:t>
      </w:r>
      <w:r w:rsidR="00FE303A">
        <w:t xml:space="preserve">de incubación </w:t>
      </w:r>
      <w:r w:rsidR="002135CF">
        <w:t xml:space="preserve">para determinar obstáculos y </w:t>
      </w:r>
      <w:r w:rsidR="00136DA3">
        <w:t xml:space="preserve">ventajas que </w:t>
      </w:r>
      <w:r w:rsidR="00860CE1">
        <w:t>representa</w:t>
      </w:r>
      <w:r w:rsidR="00136DA3">
        <w:t xml:space="preserve"> la región donde se encuentran </w:t>
      </w:r>
      <w:r w:rsidR="00F679EE">
        <w:t>los parques, un ejemplo es</w:t>
      </w:r>
      <w:r w:rsidR="004F0E78" w:rsidRPr="00763B98">
        <w:t xml:space="preserve"> </w:t>
      </w:r>
      <w:r w:rsidR="009E1D94">
        <w:t>ubicarse junto con</w:t>
      </w:r>
      <w:r w:rsidR="004F0E78" w:rsidRPr="00763B98">
        <w:t xml:space="preserve"> múltiples incubadoras cerca</w:t>
      </w:r>
      <w:r w:rsidR="006B7F22">
        <w:t>nas</w:t>
      </w:r>
      <w:r w:rsidR="009E1D94">
        <w:t>, ya que</w:t>
      </w:r>
      <w:r w:rsidR="004F0E78" w:rsidRPr="00763B98">
        <w:t xml:space="preserve"> puede ser contradictorio al brindar oportunidades para el flujo de recursos, pero a su vez generar competencia entre las mismas por aquellos recursos comunes</w:t>
      </w:r>
      <w:r w:rsidR="006B7F22">
        <w:t xml:space="preserve"> </w:t>
      </w:r>
      <w:r w:rsidR="007A27AC">
        <w:fldChar w:fldCharType="begin" w:fldLock="1"/>
      </w:r>
      <w:r w:rsidR="00C52547">
        <w:instrText>ADDIN CSL_CITATION {"citationItems":[{"id":"ITEM-1","itemData":{"DOI":"10.1080/09537325.2018.1487551","ISSN":"14653990","abstract":"Taking an ecological perspective, we examine how two types of interdependence among business incubators located in the same region–mutualism and competition–affect the performance of these incubators. Using a dataset on Chinese National Technology Business Incubators (NTBIs) from 2008 to 2012, we show that incubator interdependence, measured by regional incubator density, has an inverted U-shaped relationship with a focal NTBI’s performance. We further explore how incubator ownership (government-owned vs. non-government-owned) and strategy (specialised vs. diversified) moderate the above relationship in China’s transitional economy. The results indicate that the linkage between incubator interdependence and incubation performance is stronger for non-government-owned and diversified business incubators. Theoretical and managerial implications are discussed.","author":[{"dropping-particle":"","family":"Hong","given":"Jin","non-dropping-particle":"","parse-names":false,"suffix":""},{"dropping-particle":"","family":"Yang","given":"Yang","non-dropping-particle":"","parse-names":false,"suffix":""},{"dropping-particle":"","family":"Wang","given":"Hongying","non-dropping-particle":"","parse-names":false,"suffix":""},{"dropping-particle":"","family":"Zhou","given":"Yu","non-dropping-particle":"","parse-names":false,"suffix":""},{"dropping-particle":"","family":"Deng","given":"Ping","non-dropping-particle":"","parse-names":false,"suffix":""}],"container-title":"Technology Analysis and Strategic Management","id":"ITEM-1","issue":"1","issued":{"date-parts":[["2019"]]},"page":"96-110","publisher":"Taylor &amp; Francis","title":"Incubator interdependence and incubation performance in China’s transition economy: the moderating roles of incubator ownership and strategy","type":"article-journal","volume":"31"},"uris":["http://www.mendeley.com/documents/?uuid=3426490c-9d5f-4b09-a4ba-6dabc780d0ff"]}],"mendeley":{"formattedCitation":"(Hong et al., 2019a)","plainTextFormattedCitation":"(Hong et al., 2019a)","previouslyFormattedCitation":"(Hong et al., 2019)"},"properties":{"noteIndex":0},"schema":"https://github.com/citation-style-language/schema/raw/master/csl-citation.json"}</w:instrText>
      </w:r>
      <w:r w:rsidR="007A27AC">
        <w:fldChar w:fldCharType="separate"/>
      </w:r>
      <w:r w:rsidR="00C52547" w:rsidRPr="00C52547">
        <w:rPr>
          <w:noProof/>
        </w:rPr>
        <w:t>(Hong et al., 2019a)</w:t>
      </w:r>
      <w:r w:rsidR="007A27AC">
        <w:fldChar w:fldCharType="end"/>
      </w:r>
      <w:r w:rsidR="007A27AC">
        <w:t>.</w:t>
      </w:r>
      <w:r w:rsidR="004F0E78" w:rsidRPr="00763B98">
        <w:t xml:space="preserve">  </w:t>
      </w:r>
      <w:r w:rsidR="009E1D94">
        <w:t>De igual mane</w:t>
      </w:r>
      <w:r w:rsidR="00C1379D">
        <w:t xml:space="preserve">ra, </w:t>
      </w:r>
      <w:r w:rsidR="00C1379D" w:rsidRPr="00763B98">
        <w:fldChar w:fldCharType="begin" w:fldLock="1"/>
      </w:r>
      <w:r w:rsidR="007A27AC">
        <w:instrText>ADDIN CSL_CITATION {"citationItems":[{"id":"ITEM-1","itemData":{"DOI":"10.1080/09654313.2019.1679093","ISSN":"14695944","abstract":"Literature on science and technology parks (STPs) lacks a systematic understanding of how regional contextual factors affect the performance of STPs. Most studies focus on park-internal factors and neglect the regional context and connections when evaluating STPs’ performance. This paper provides new insight on the role of regional factors for STPs by combining and discussing existing studies on STP performance with literature on regional innovation systems. We conduct an exploratory, systematic literature review of 64 papers that refer to park-external factors in their studies of STP performance. We identify five regional factors (university and research institutes, industrial structure, institutional settings, financial support and urbanization) and assess how these factors have been shown to play a role for STP performance in previous studies. Based on this review, the paper develops a comprehensive framework of how regional contextual factors influence the performance of STPs, which can be used in designing and/or improving STP-performance while taking regional characteristics and needs into consideration. We believe a dynamic and comprehensive understanding of these regional connections can help improve designs of STPs, and thereby their performance.","author":[{"dropping-particle":"","family":"Poonjan","given":"Amonpat","non-dropping-particle":"","parse-names":false,"suffix":""},{"dropping-particle":"","family":"Tanner","given":"Anne Nygaard","non-dropping-particle":"","parse-names":false,"suffix":""}],"container-title":"European Planning Studies","id":"ITEM-1","issue":"2","issued":{"date-parts":[["2020"]]},"page":"400-420","publisher":"Taylor &amp; Francis","title":"The role of regional contextual factors for science and technology parks: a conceptual framework","type":"article-journal","volume":"28"},"uris":["http://www.mendeley.com/documents/?uuid=eec602cb-c695-4c36-9244-3aea4776ead3"]}],"mendeley":{"formattedCitation":"(Poonjan &amp; Tanner, 2020)","manualFormatting":"Poonjan y Tanner (2020)","plainTextFormattedCitation":"(Poonjan &amp; Tanner, 2020)","previouslyFormattedCitation":"(Poonjan &amp; Tanner, 2020)"},"properties":{"noteIndex":0},"schema":"https://github.com/citation-style-language/schema/raw/master/csl-citation.json"}</w:instrText>
      </w:r>
      <w:r w:rsidR="00C1379D" w:rsidRPr="00763B98">
        <w:fldChar w:fldCharType="separate"/>
      </w:r>
      <w:r w:rsidR="00C1379D" w:rsidRPr="002A67B4">
        <w:rPr>
          <w:noProof/>
        </w:rPr>
        <w:t xml:space="preserve">Poonjan </w:t>
      </w:r>
      <w:r w:rsidR="00C1379D">
        <w:rPr>
          <w:noProof/>
        </w:rPr>
        <w:t>y</w:t>
      </w:r>
      <w:r w:rsidR="00C1379D" w:rsidRPr="002A67B4">
        <w:rPr>
          <w:noProof/>
        </w:rPr>
        <w:t xml:space="preserve"> Tanner </w:t>
      </w:r>
      <w:r w:rsidR="00C1379D">
        <w:rPr>
          <w:noProof/>
        </w:rPr>
        <w:t>(</w:t>
      </w:r>
      <w:r w:rsidR="00C1379D" w:rsidRPr="002A67B4">
        <w:rPr>
          <w:noProof/>
        </w:rPr>
        <w:t>2020)</w:t>
      </w:r>
      <w:r w:rsidR="00C1379D" w:rsidRPr="00763B98">
        <w:fldChar w:fldCharType="end"/>
      </w:r>
      <w:r w:rsidR="00C1379D">
        <w:t xml:space="preserve"> </w:t>
      </w:r>
      <w:r w:rsidR="004206B5" w:rsidRPr="00763B98">
        <w:t xml:space="preserve">encontraron que las regiones metropolitanas estaban mejor equipadas con respecto a los </w:t>
      </w:r>
      <w:r w:rsidR="004206B5" w:rsidRPr="00763B98">
        <w:lastRenderedPageBreak/>
        <w:t xml:space="preserve">beneficios obtenidos por una economía más urbanizadas: mejores oportunidades para recibir apoyo financiero, formar parte de redes colaborativas, atraer mano de obra más calificada y acceder a industrias más desarrolladas, entre otras, mientras que su contraparte, las regiones periféricas se encuentran más rezagadas en términos de estos parámetros. Existe entonces una diferencia en cuanto a características genéricas entre los emprendimientos en zonas rurales y urbanas </w:t>
      </w:r>
      <w:r w:rsidR="007A27AC">
        <w:fldChar w:fldCharType="begin" w:fldLock="1"/>
      </w:r>
      <w:r w:rsidR="003036CF">
        <w:instrText>ADDIN CSL_CITATION {"citationItems":[{"id":"ITEM-1","itemData":{"DOI":"10.1108/JEPP-08-2019-113","ISSN":"2045211X","abstract":"Purpose: Considering the differences between rural and urban spaces, through the theoretical framework developed, the purpose of this paper is to uncover and rationalize the differences between rural and urban new ventures in terms of the environment surrounding the new venture, their general characteristics (e.g. sector, size) and export/economic performance. Design/methodology/approach: The theoretical framework is empirically assessed resorting to exploratory statistical analysis based on data collected from a questionnaire survey responded by 408 new ventures headquartered in Portuguese business incubators and science parks. The data collected were treated with the Software Package for the Social Sciences. Findings: The results evidence that rural and urban new ventures differ in terms of generic characteristics, namely sector, size and collaborators’ human capital. Additionally, they differ concerning export and economic performance as well in relation to the perception of the municipality support. Research limitations/implications: Albeit the present study is mainly exploratory, it constitutes a stepping stone for future research into the differences between rural and urban new ventures regarding their export and economic performance determinants. Originality/value: The present study innovatively contributes to uncover the role of rural and urban context in entrepreneurship and adds to the scanty empirical literature in the area.","author":[{"dropping-particle":"","family":"Pato","given":"Lúcia","non-dropping-particle":"","parse-names":false,"suffix":""},{"dropping-particle":"","family":"Teixeira","given":"Aurora A.C.","non-dropping-particle":"","parse-names":false,"suffix":""}],"container-title":"Journal of Entrepreneurship and Public Policy","id":"ITEM-1","issue":"4","issued":{"date-parts":[["2019"]]},"page":"470-482","title":"Are new rural ventures different from new urban ones? An exploratory analysis of businesses located in Portuguese incubators and science parks","type":"article-journal","volume":"8"},"uris":["http://www.mendeley.com/documents/?uuid=1600b562-cbf5-4dd7-b106-a72b24c07ae3"]}],"mendeley":{"formattedCitation":"(Pato &amp; Teixeira, 2019)","plainTextFormattedCitation":"(Pato &amp; Teixeira, 2019)","previouslyFormattedCitation":"(Pato &amp; Teixeira, 2019)"},"properties":{"noteIndex":0},"schema":"https://github.com/citation-style-language/schema/raw/master/csl-citation.json"}</w:instrText>
      </w:r>
      <w:r w:rsidR="007A27AC">
        <w:fldChar w:fldCharType="separate"/>
      </w:r>
      <w:r w:rsidR="007A27AC" w:rsidRPr="007A27AC">
        <w:rPr>
          <w:noProof/>
        </w:rPr>
        <w:t>(Pato &amp; Teixeira, 2019)</w:t>
      </w:r>
      <w:r w:rsidR="007A27AC">
        <w:fldChar w:fldCharType="end"/>
      </w:r>
      <w:r w:rsidR="004206B5" w:rsidRPr="00763B98">
        <w:t>.</w:t>
      </w:r>
    </w:p>
    <w:p w14:paraId="7ACE2897" w14:textId="7661F009" w:rsidR="003271CB" w:rsidRDefault="004D4531" w:rsidP="004D4531">
      <w:pPr>
        <w:pStyle w:val="Ttulo3"/>
      </w:pPr>
      <w:r>
        <w:t>Recursos</w:t>
      </w:r>
    </w:p>
    <w:p w14:paraId="0160DEAE" w14:textId="58424551" w:rsidR="00DC027F" w:rsidRDefault="00001B78" w:rsidP="00DC027F">
      <w:r>
        <w:t xml:space="preserve">En la literatura se encuentra </w:t>
      </w:r>
      <w:r w:rsidR="00422A47">
        <w:t xml:space="preserve">descrito por diferentes autores los recursos necesarios para los programas de incubación, siendo estos clasificados </w:t>
      </w:r>
      <w:r w:rsidR="00886480">
        <w:t xml:space="preserve">desde diferentes perspectivas. </w:t>
      </w:r>
      <w:r w:rsidR="00DC027F" w:rsidRPr="00763B98">
        <w:t xml:space="preserve">Zapata-Guerrero et al </w:t>
      </w:r>
      <w:r w:rsidR="00DC027F" w:rsidRPr="00763B98">
        <w:fldChar w:fldCharType="begin" w:fldLock="1"/>
      </w:r>
      <w:r w:rsidR="00DC027F">
        <w:instrText>ADDIN CSL_CITATION {"citationItems":[{"id":"ITEM-1","itemData":{"DOI":"10.1108/RAUSP-04-2019-0063","ISSN":"25310488","abstract":"Purpose: The purpose of this paper is to contribute to the knowledge on the efficiency of the incubators in Mexico, from a double-managerial approach (incubator and start-ups) measuring the efficiency oriented to the survival growth in the employment. Design/methodology/approach: The efficiency of 25 business incubators of a university in a Mexico was analyzed from 2012 to 2014. Through the envelope data analysis (DEA) technique, composed of five inputs and three outputs, which help to determine the decision-making units (DMUs) that are in the best practice border, being able to know the factors relevant and how they have been managed in the different incubators. Findings: One of the three years observed was identified as the most efficient, with 13 start-ups at the most efficient border. The projection shows some entries that must be modified to maximize the creation of new incubated business with a focus on survival and growth. The authors propose the resources that must be modified to adopt efficient management practices for incubators and start-ups small size. Research limitations/implications: This analysis recognizes the size and restriction of resources as a determinant in the efficiency of intermediate technology business incubators. However, an obvious limitation is the non-standardized sample of 25 incubators does not allow generalizing the results. Practical implications: The special support received by start-ups linked to a university with strong financial and non-financial support. Originality/value: Dual management (incubator and incubated start-ups) approach to efficiency analysis and the use of the DEA for the incubation topic and to fill a gap persists in the understanding of creation of new business in intermediate technology.","author":[{"dropping-particle":"","family":"Zapata-Guerrero","given":"Francisco Tomás","non-dropping-particle":"","parse-names":false,"suffix":""},{"dropping-particle":"","family":"Ayup","given":"Jannett","non-dropping-particle":"","parse-names":false,"suffix":""},{"dropping-particle":"","family":"Mayer-Granados","given":"Elizabeth L.","non-dropping-particle":"","parse-names":false,"suffix":""},{"dropping-particle":"","family":"Charles-Coll","given":"Jorge","non-dropping-particle":"","parse-names":false,"suffix":""}],"container-title":"RAUSP Management Journal","id":"ITEM-1","issue":"4","issued":{"date-parts":[["2020"]]},"page":"511-530","title":"Incubator efficiency vs survival of start-ups","type":"article-journal","volume":"55"},"uris":["http://www.mendeley.com/documents/?uuid=84d6ec88-afc8-4e86-9c55-fcb9feae59ba"]}],"mendeley":{"formattedCitation":"(Zapata-Guerrero et al., 2020)","manualFormatting":"(2020)","plainTextFormattedCitation":"(Zapata-Guerrero et al., 2020)","previouslyFormattedCitation":"(Zapata-Guerrero et al., 2020)"},"properties":{"noteIndex":0},"schema":"https://github.com/citation-style-language/schema/raw/master/csl-citation.json"}</w:instrText>
      </w:r>
      <w:r w:rsidR="00DC027F" w:rsidRPr="00763B98">
        <w:fldChar w:fldCharType="separate"/>
      </w:r>
      <w:r w:rsidR="00DC027F" w:rsidRPr="00763B98">
        <w:rPr>
          <w:noProof/>
        </w:rPr>
        <w:t>(2020)</w:t>
      </w:r>
      <w:r w:rsidR="00DC027F" w:rsidRPr="00763B98">
        <w:fldChar w:fldCharType="end"/>
      </w:r>
      <w:r w:rsidR="00DC027F" w:rsidRPr="00763B98">
        <w:t xml:space="preserve"> </w:t>
      </w:r>
      <w:r w:rsidR="00DC027F">
        <w:t>señalan</w:t>
      </w:r>
      <w:r w:rsidR="00DC027F" w:rsidRPr="00763B98">
        <w:t xml:space="preserve"> 4 factores </w:t>
      </w:r>
      <w:r w:rsidR="00DC027F">
        <w:t xml:space="preserve">principales </w:t>
      </w:r>
      <w:r w:rsidR="00DC027F" w:rsidRPr="00763B98">
        <w:t>que lleva</w:t>
      </w:r>
      <w:r w:rsidR="00DC027F">
        <w:t>n</w:t>
      </w:r>
      <w:r w:rsidR="00DC027F" w:rsidRPr="00763B98">
        <w:t xml:space="preserve"> a incubadoras mexicanas a maximizar </w:t>
      </w:r>
      <w:r w:rsidR="00DC027F">
        <w:t>su</w:t>
      </w:r>
      <w:r w:rsidR="00DC027F" w:rsidRPr="00763B98">
        <w:t xml:space="preserve"> eficiencia: recursos físicos, tecnológicos, humanos e ingresos para financiación. Por su parte, los autores Kiani Mavi et al </w:t>
      </w:r>
      <w:r w:rsidR="00DC027F" w:rsidRPr="00763B98">
        <w:rPr>
          <w:noProof/>
        </w:rPr>
        <w:fldChar w:fldCharType="begin" w:fldLock="1"/>
      </w:r>
      <w:r w:rsidR="00DC027F" w:rsidRPr="00763B98">
        <w:instrText>ADDIN CSL_CITATION {"citationItems":[{"id":"ITEM-1","itemData":{"DOI":"10.1108/MD-06-2018-0688","ISSN":"00251747","abstract":"Purpose: Universities play a central role in scientific development and progress in societies, so, the need for supporting new businesses in universities becomes very important that science and technology park-based incubators can meet it. The purpose of this paper is to prioritize the factors influencing strategic management of university business incubators (UBIs). Design/methodology/approach: Present research prioritizes the factors influencing strategic management of incubators using analytic network process (ANP). The authors gathered data from UBIs affiliated with science and technology park of Guilan, located in city of Rasht (Iran) using the ANP questionnaire during year 2017. Findings: Factors influencing strategic management of incubators comprised of four main criteria and 14 sub-criteria. The criteria and sub-criteria were ranked based on their importance. Results show that “talented managers” has the highest importance for strategic management of UBIs. Originality/value: This study offers a novel analysis and contribution to the knowledge of ranking UBIs with a multi-criteria decision-making technique. Results of this research show the relative importance of criteria and sub-criteria, which contributes to further improvement of incubator management. University managers and incubator directors can utilize the findings for better resource allocation and aligning the strategies of incubators with macro strategies of the country.","author":[{"dropping-particle":"","family":"Kiani Mavi","given":"Reza","non-dropping-particle":"","parse-names":false,"suffix":""},{"dropping-particle":"","family":"Gheibdoust","given":"Hamed","non-dropping-particle":"","parse-names":false,"suffix":""},{"dropping-particle":"","family":"Khanfar","given":"Ahmad A.","non-dropping-particle":"","parse-names":false,"suffix":""},{"dropping-particle":"","family":"Kiani Mavi","given":"Neda","non-dropping-particle":"","parse-names":false,"suffix":""}],"container-title":"Management Decision","id":"ITEM-1","issue":"12","issued":{"date-parts":[["2019"]]},"page":"3492-3510","title":"Ranking factors influencing strategic management of university business incubators with ANP","type":"article-journal","volume":"57"},"uris":["http://www.mendeley.com/documents/?uuid=67244ea0-edff-442e-be64-b12a52647904"]}],"mendeley":{"formattedCitation":"(Kiani Mavi et al., 2019)","manualFormatting":"(2019)","plainTextFormattedCitation":"(Kiani Mavi et al., 2019)","previouslyFormattedCitation":"(Kiani Mavi et al., 2019)"},"properties":{"noteIndex":0},"schema":"https://github.com/citation-style-language/schema/raw/master/csl-citation.json"}</w:instrText>
      </w:r>
      <w:r w:rsidR="00DC027F" w:rsidRPr="00763B98">
        <w:rPr>
          <w:noProof/>
        </w:rPr>
        <w:fldChar w:fldCharType="separate"/>
      </w:r>
      <w:r w:rsidR="00DC027F" w:rsidRPr="00763B98">
        <w:rPr>
          <w:noProof/>
        </w:rPr>
        <w:t>(2019)</w:t>
      </w:r>
      <w:r w:rsidR="00DC027F" w:rsidRPr="00763B98">
        <w:rPr>
          <w:noProof/>
        </w:rPr>
        <w:fldChar w:fldCharType="end"/>
      </w:r>
      <w:r w:rsidR="00DC027F">
        <w:t xml:space="preserve"> </w:t>
      </w:r>
      <w:r w:rsidR="00DC027F" w:rsidRPr="00763B98">
        <w:t xml:space="preserve">hacen su análisis basándose en una visión </w:t>
      </w:r>
      <w:r w:rsidR="00DC027F">
        <w:t xml:space="preserve">global </w:t>
      </w:r>
      <w:r w:rsidR="00DC027F" w:rsidRPr="00763B98">
        <w:t xml:space="preserve">de </w:t>
      </w:r>
      <w:r w:rsidR="00DC027F">
        <w:t xml:space="preserve">los </w:t>
      </w:r>
      <w:r w:rsidR="00DC027F" w:rsidRPr="00763B98">
        <w:t>recursos</w:t>
      </w:r>
      <w:r w:rsidR="00DA7319">
        <w:t>, e</w:t>
      </w:r>
      <w:r w:rsidR="00DC027F" w:rsidRPr="00763B98">
        <w:t xml:space="preserve">s así como </w:t>
      </w:r>
      <w:r w:rsidR="00DC027F" w:rsidRPr="00763B98">
        <w:rPr>
          <w:szCs w:val="24"/>
        </w:rPr>
        <w:t xml:space="preserve">clasifica los criterios en: recursos humanos, financieros, tecnológicos y organizacionales, además, considera que los recursos internos son la principal fuente de ventaja entre las organizaciones. Por último, </w:t>
      </w:r>
      <w:r w:rsidR="00DC027F" w:rsidRPr="00763B98">
        <w:t xml:space="preserve">otros autores como </w:t>
      </w:r>
      <w:r w:rsidR="00DC027F" w:rsidRPr="00763B98">
        <w:fldChar w:fldCharType="begin" w:fldLock="1"/>
      </w:r>
      <w:r w:rsidR="00DC027F">
        <w:instrText>ADDIN CSL_CITATION {"citationItems":[{"id":"ITEM-1","itemData":{"DOI":"10.1080/09654313.2019.1679093","ISSN":"14695944","abstract":"Literature on science and technology parks (STPs) lacks a systematic understanding of how regional contextual factors affect the performance of STPs. Most studies focus on park-internal factors and neglect the regional context and connections when evaluating STPs’ performance. This paper provides new insight on the role of regional factors for STPs by combining and discussing existing studies on STP performance with literature on regional innovation systems. We conduct an exploratory, systematic literature review of 64 papers that refer to park-external factors in their studies of STP performance. We identify five regional factors (university and research institutes, industrial structure, institutional settings, financial support and urbanization) and assess how these factors have been shown to play a role for STP performance in previous studies. Based on this review, the paper develops a comprehensive framework of how regional contextual factors influence the performance of STPs, which can be used in designing and/or improving STP-performance while taking regional characteristics and needs into consideration. We believe a dynamic and comprehensive understanding of these regional connections can help improve designs of STPs, and thereby their performance.","author":[{"dropping-particle":"","family":"Poonjan","given":"Amonpat","non-dropping-particle":"","parse-names":false,"suffix":""},{"dropping-particle":"","family":"Tanner","given":"Anne Nygaard","non-dropping-particle":"","parse-names":false,"suffix":""}],"container-title":"European Planning Studies","id":"ITEM-1","issue":"2","issued":{"date-parts":[["2020"]]},"page":"400-420","publisher":"Taylor &amp; Francis","title":"The role of regional contextual factors for science and technology parks: a conceptual framework","type":"article-journal","volume":"28"},"uris":["http://www.mendeley.com/documents/?uuid=eec602cb-c695-4c36-9244-3aea4776ead3"]}],"mendeley":{"formattedCitation":"(Poonjan &amp; Tanner, 2020)","manualFormatting":"Poonjan &amp; Tanner (2020)","plainTextFormattedCitation":"(Poonjan &amp; Tanner, 2020)","previouslyFormattedCitation":"(Poonjan &amp; Tanner, 2020)"},"properties":{"noteIndex":0},"schema":"https://github.com/citation-style-language/schema/raw/master/csl-citation.json"}</w:instrText>
      </w:r>
      <w:r w:rsidR="00DC027F" w:rsidRPr="00763B98">
        <w:fldChar w:fldCharType="separate"/>
      </w:r>
      <w:r w:rsidR="00DC027F" w:rsidRPr="00763B98">
        <w:rPr>
          <w:noProof/>
        </w:rPr>
        <w:t xml:space="preserve">Poonjan </w:t>
      </w:r>
      <w:r w:rsidR="00DC027F">
        <w:rPr>
          <w:noProof/>
        </w:rPr>
        <w:t>&amp;</w:t>
      </w:r>
      <w:r w:rsidR="00DC027F" w:rsidRPr="00763B98">
        <w:rPr>
          <w:noProof/>
        </w:rPr>
        <w:t xml:space="preserve"> Tanner (2020)</w:t>
      </w:r>
      <w:r w:rsidR="00DC027F" w:rsidRPr="00763B98">
        <w:fldChar w:fldCharType="end"/>
      </w:r>
      <w:r w:rsidR="00DC027F" w:rsidRPr="00763B98">
        <w:t xml:space="preserve"> presentan un desglose más específico </w:t>
      </w:r>
      <w:r w:rsidR="00DC027F">
        <w:t>incluyendo</w:t>
      </w:r>
      <w:r w:rsidR="00DC027F" w:rsidRPr="00763B98">
        <w:t xml:space="preserve"> factores contextuales regionales, conectividad extra regional y factores internos. Para los factores externos de la región donde se sitúa la incubadora se encuentran: </w:t>
      </w:r>
      <w:r w:rsidR="00DC027F">
        <w:t>(a)</w:t>
      </w:r>
      <w:r w:rsidR="00DC027F" w:rsidRPr="00763B98">
        <w:t xml:space="preserve"> </w:t>
      </w:r>
      <w:r w:rsidR="00DC027F">
        <w:t>u</w:t>
      </w:r>
      <w:r w:rsidR="00DC027F" w:rsidRPr="00763B98">
        <w:t>niversidad e instituciones de investigación</w:t>
      </w:r>
      <w:r w:rsidR="00DC027F">
        <w:t>;</w:t>
      </w:r>
      <w:r w:rsidR="00DC027F" w:rsidRPr="00763B98">
        <w:t xml:space="preserve"> </w:t>
      </w:r>
      <w:r w:rsidR="00DC027F">
        <w:t>(b)</w:t>
      </w:r>
      <w:r w:rsidR="00DC027F" w:rsidRPr="00763B98">
        <w:t xml:space="preserve"> </w:t>
      </w:r>
      <w:r w:rsidR="00DC027F">
        <w:t>e</w:t>
      </w:r>
      <w:r w:rsidR="00DC027F" w:rsidRPr="00763B98">
        <w:t>structura industrial</w:t>
      </w:r>
      <w:r w:rsidR="00DC027F">
        <w:t>;</w:t>
      </w:r>
      <w:r w:rsidR="00DC027F" w:rsidRPr="00763B98">
        <w:t xml:space="preserve"> </w:t>
      </w:r>
      <w:r w:rsidR="00DC027F">
        <w:t>(c)</w:t>
      </w:r>
      <w:r w:rsidR="00DC027F" w:rsidRPr="00763B98">
        <w:t xml:space="preserve"> Instituciones</w:t>
      </w:r>
      <w:r w:rsidR="00DC027F">
        <w:t>,</w:t>
      </w:r>
      <w:r w:rsidR="00DC027F" w:rsidRPr="00763B98">
        <w:t xml:space="preserve"> que abarca las políticas y el apoyo del gobierno y las normas</w:t>
      </w:r>
      <w:r w:rsidR="00DC027F">
        <w:t>; (d)</w:t>
      </w:r>
      <w:r w:rsidR="00DC027F" w:rsidRPr="00763B98">
        <w:t xml:space="preserve"> </w:t>
      </w:r>
      <w:r w:rsidR="00DC027F">
        <w:t>a</w:t>
      </w:r>
      <w:r w:rsidR="00DC027F" w:rsidRPr="00763B98">
        <w:t>poyo financiero</w:t>
      </w:r>
      <w:r w:rsidR="00DC027F">
        <w:t>;</w:t>
      </w:r>
      <w:r w:rsidR="00DC027F" w:rsidRPr="00763B98">
        <w:t xml:space="preserve"> </w:t>
      </w:r>
      <w:r w:rsidR="00DC027F">
        <w:t>(e)</w:t>
      </w:r>
      <w:r w:rsidR="00DC027F" w:rsidRPr="00763B98">
        <w:t xml:space="preserve"> </w:t>
      </w:r>
      <w:r w:rsidR="00DC027F">
        <w:t>u</w:t>
      </w:r>
      <w:r w:rsidR="00DC027F" w:rsidRPr="00763B98">
        <w:t>rbanización. Para factores extra regionales se menciona el acceso y los vínculos con clústeres de tecnología, universidades, mercados especializados y sofisticados, fuerzas de trabajo expertas, etc. Por último, a nivel interno se habla más propio de medias de desempeño internas de las incubadoras y el impacto de estas en un nivel sistémico, de desarrollo y de las empresas incubadas</w:t>
      </w:r>
      <w:r w:rsidR="00DC027F">
        <w:t>.</w:t>
      </w:r>
    </w:p>
    <w:p w14:paraId="2965B1EA" w14:textId="77777777" w:rsidR="00CA3472" w:rsidRPr="00763B98" w:rsidRDefault="00CA3472" w:rsidP="00CA3472">
      <w:pPr>
        <w:rPr>
          <w:szCs w:val="24"/>
        </w:rPr>
      </w:pPr>
      <w:r>
        <w:rPr>
          <w:szCs w:val="24"/>
        </w:rPr>
        <w:t>Para efectos de esta revisión, se estudia l</w:t>
      </w:r>
      <w:r w:rsidRPr="00763B98">
        <w:rPr>
          <w:szCs w:val="24"/>
        </w:rPr>
        <w:t xml:space="preserve">a similitud entre los puntos propuestos </w:t>
      </w:r>
      <w:r>
        <w:rPr>
          <w:szCs w:val="24"/>
        </w:rPr>
        <w:t xml:space="preserve">que </w:t>
      </w:r>
      <w:r w:rsidRPr="00763B98">
        <w:rPr>
          <w:szCs w:val="24"/>
        </w:rPr>
        <w:t>permite generalizar la forma de caracterizar los recursos brindados por los parques</w:t>
      </w:r>
      <w:r>
        <w:rPr>
          <w:szCs w:val="24"/>
        </w:rPr>
        <w:t>. Finalmente,</w:t>
      </w:r>
      <w:r w:rsidRPr="00763B98">
        <w:rPr>
          <w:szCs w:val="24"/>
        </w:rPr>
        <w:t xml:space="preserve"> se diseña una </w:t>
      </w:r>
      <w:r>
        <w:rPr>
          <w:szCs w:val="24"/>
        </w:rPr>
        <w:t xml:space="preserve">estructura </w:t>
      </w:r>
      <w:r w:rsidRPr="00763B98">
        <w:rPr>
          <w:szCs w:val="24"/>
        </w:rPr>
        <w:t xml:space="preserve">que recopile lo anteriormente expuesto </w:t>
      </w:r>
      <w:r>
        <w:rPr>
          <w:szCs w:val="24"/>
        </w:rPr>
        <w:t xml:space="preserve">y </w:t>
      </w:r>
      <w:r w:rsidRPr="00763B98">
        <w:rPr>
          <w:szCs w:val="24"/>
        </w:rPr>
        <w:t>se obtiene</w:t>
      </w:r>
      <w:r>
        <w:rPr>
          <w:szCs w:val="24"/>
        </w:rPr>
        <w:t>n</w:t>
      </w:r>
      <w:r w:rsidRPr="00763B98">
        <w:rPr>
          <w:szCs w:val="24"/>
        </w:rPr>
        <w:t xml:space="preserve"> los siguientes recursos de soporte:</w:t>
      </w:r>
    </w:p>
    <w:p w14:paraId="3D672B69" w14:textId="77777777" w:rsidR="00CA3472" w:rsidRPr="00763B98" w:rsidRDefault="00CA3472" w:rsidP="00CA3472">
      <w:pPr>
        <w:numPr>
          <w:ilvl w:val="0"/>
          <w:numId w:val="9"/>
        </w:numPr>
      </w:pPr>
      <w:r w:rsidRPr="00763B98">
        <w:t>Recursos humanos</w:t>
      </w:r>
    </w:p>
    <w:p w14:paraId="39F926F9" w14:textId="77777777" w:rsidR="00CA3472" w:rsidRPr="00763B98" w:rsidRDefault="00CA3472" w:rsidP="00CA3472">
      <w:pPr>
        <w:numPr>
          <w:ilvl w:val="0"/>
          <w:numId w:val="9"/>
        </w:numPr>
      </w:pPr>
      <w:r w:rsidRPr="00763B98">
        <w:t>Recursos financieros</w:t>
      </w:r>
    </w:p>
    <w:p w14:paraId="2658F168" w14:textId="77777777" w:rsidR="00CA3472" w:rsidRPr="00763B98" w:rsidRDefault="00CA3472" w:rsidP="00CA3472">
      <w:pPr>
        <w:numPr>
          <w:ilvl w:val="0"/>
          <w:numId w:val="9"/>
        </w:numPr>
      </w:pPr>
      <w:r w:rsidRPr="00763B98">
        <w:t xml:space="preserve">Recursos tecnológicos e infraestructura </w:t>
      </w:r>
    </w:p>
    <w:p w14:paraId="3D31D92E" w14:textId="77777777" w:rsidR="00CA3472" w:rsidRPr="00763B98" w:rsidRDefault="00CA3472" w:rsidP="00CA3472">
      <w:pPr>
        <w:numPr>
          <w:ilvl w:val="0"/>
          <w:numId w:val="9"/>
        </w:numPr>
      </w:pPr>
      <w:r w:rsidRPr="00763B98">
        <w:t>Recursos organizacionales</w:t>
      </w:r>
    </w:p>
    <w:p w14:paraId="60043755" w14:textId="3B80127F" w:rsidR="00D81A41" w:rsidRPr="00763B98" w:rsidRDefault="00346F6E" w:rsidP="00D81A41">
      <w:r>
        <w:t xml:space="preserve">En primer lugar, los </w:t>
      </w:r>
      <w:r w:rsidRPr="00346F6E">
        <w:rPr>
          <w:i/>
          <w:iCs/>
        </w:rPr>
        <w:t>recursos humanos</w:t>
      </w:r>
      <w:r>
        <w:t xml:space="preserve"> </w:t>
      </w:r>
      <w:r w:rsidRPr="00763B98">
        <w:t xml:space="preserve">para Kiani Mavi et al </w:t>
      </w:r>
      <w:r w:rsidRPr="00763B98">
        <w:rPr>
          <w:noProof/>
        </w:rPr>
        <w:fldChar w:fldCharType="begin" w:fldLock="1"/>
      </w:r>
      <w:r w:rsidRPr="00763B98">
        <w:instrText>ADDIN CSL_CITATION {"citationItems":[{"id":"ITEM-1","itemData":{"DOI":"10.1108/MD-06-2018-0688","ISSN":"00251747","abstract":"Purpose: Universities play a central role in scientific development and progress in societies, so, the need for supporting new businesses in universities becomes very important that science and technology park-based incubators can meet it. The purpose of this paper is to prioritize the factors influencing strategic management of university business incubators (UBIs). Design/methodology/approach: Present research prioritizes the factors influencing strategic management of incubators using analytic network process (ANP). The authors gathered data from UBIs affiliated with science and technology park of Guilan, located in city of Rasht (Iran) using the ANP questionnaire during year 2017. Findings: Factors influencing strategic management of incubators comprised of four main criteria and 14 sub-criteria. The criteria and sub-criteria were ranked based on their importance. Results show that “talented managers” has the highest importance for strategic management of UBIs. Originality/value: This study offers a novel analysis and contribution to the knowledge of ranking UBIs with a multi-criteria decision-making technique. Results of this research show the relative importance of criteria and sub-criteria, which contributes to further improvement of incubator management. University managers and incubator directors can utilize the findings for better resource allocation and aligning the strategies of incubators with macro strategies of the country.","author":[{"dropping-particle":"","family":"Kiani Mavi","given":"Reza","non-dropping-particle":"","parse-names":false,"suffix":""},{"dropping-particle":"","family":"Gheibdoust","given":"Hamed","non-dropping-particle":"","parse-names":false,"suffix":""},{"dropping-particle":"","family":"Khanfar","given":"Ahmad A.","non-dropping-particle":"","parse-names":false,"suffix":""},{"dropping-particle":"","family":"Kiani Mavi","given":"Neda","non-dropping-particle":"","parse-names":false,"suffix":""}],"container-title":"Management Decision","id":"ITEM-1","issue":"12","issued":{"date-parts":[["2019"]]},"page":"3492-3510","title":"Ranking factors influencing strategic management of university business incubators with ANP","type":"article-journal","volume":"57"},"uris":["http://www.mendeley.com/documents/?uuid=67244ea0-edff-442e-be64-b12a52647904"]}],"mendeley":{"formattedCitation":"(Kiani Mavi et al., 2019)","manualFormatting":"(2019)","plainTextFormattedCitation":"(Kiani Mavi et al., 2019)","previouslyFormattedCitation":"(Kiani Mavi et al., 2019)"},"properties":{"noteIndex":0},"schema":"https://github.com/citation-style-language/schema/raw/master/csl-citation.json"}</w:instrText>
      </w:r>
      <w:r w:rsidRPr="00763B98">
        <w:rPr>
          <w:noProof/>
        </w:rPr>
        <w:fldChar w:fldCharType="separate"/>
      </w:r>
      <w:r w:rsidRPr="00763B98">
        <w:rPr>
          <w:noProof/>
        </w:rPr>
        <w:t>(2019)</w:t>
      </w:r>
      <w:r w:rsidRPr="00763B98">
        <w:rPr>
          <w:noProof/>
        </w:rPr>
        <w:fldChar w:fldCharType="end"/>
      </w:r>
      <w:r w:rsidRPr="00763B98">
        <w:t xml:space="preserve"> está conformado por el conjunto de talentos, características y cualidades de las personas que pertenecen a los grupos de soporte. La importancia de este </w:t>
      </w:r>
      <w:r>
        <w:t xml:space="preserve">radica en </w:t>
      </w:r>
      <w:r w:rsidRPr="00763B98">
        <w:t xml:space="preserve">la idealización y trazabilidad del plan efectivo de trabajo para alcanzar los objetivos planteados, además, </w:t>
      </w:r>
      <w:r>
        <w:t>brindan</w:t>
      </w:r>
      <w:r w:rsidRPr="00763B98">
        <w:t xml:space="preserve"> entrenamiento y </w:t>
      </w:r>
      <w:r>
        <w:t>talleres de trabajo</w:t>
      </w:r>
      <w:r w:rsidRPr="00763B98">
        <w:t xml:space="preserve"> para fortalecer el crecimiento empresarial</w:t>
      </w:r>
      <w:r w:rsidR="00615A58">
        <w:t>,</w:t>
      </w:r>
      <w:r w:rsidR="00661ED9" w:rsidRPr="00661ED9">
        <w:t xml:space="preserve"> </w:t>
      </w:r>
      <w:r w:rsidR="00615A58">
        <w:t xml:space="preserve">a </w:t>
      </w:r>
      <w:r w:rsidR="00B1151E">
        <w:t>su vez, e</w:t>
      </w:r>
      <w:r w:rsidR="00661ED9" w:rsidRPr="00763B98">
        <w:t xml:space="preserve">n los parques se observa dos tipos de relacionamiento: entrenamiento e intercambio y los contactos informales </w:t>
      </w:r>
      <w:r w:rsidR="00661ED9" w:rsidRPr="00763B98">
        <w:fldChar w:fldCharType="begin" w:fldLock="1"/>
      </w:r>
      <w:r w:rsidR="00661ED9" w:rsidRPr="00763B98">
        <w:instrText>ADDIN CSL_CITATION {"citationItems":[{"id":"ITEM-1","itemData":{"DOI":"10.4018/IJKM.2019070104","ISSN":"15480658","abstract":"This article investigates the role of firm location and absorptive capacities in university-industry interactions. It observes firms in Science and Technology Parks (STPs) and other spaces of a regional innovation system. It focuses on the effects that location has in establishing diversified interactions, in comparison with other firm traits usually associated to drawing from universities. It also provides evidence on the importance of certain qualities of space, including closeness to universities and existence of institutions specialized on knowledge transfer services. The empirical basis is a faceto- face survey to 737 firms in the regional innovation system of Andalusia, Spain. Descriptive analysis and regression models have been used in order to detect specific influences on five key dimensions of knowledge transfer. The results show that being located in a STP has an influence only on developing informal contacts and human resources training. In contrast, other characteristics related to the absorptive capacities of the firm have an influence on engaging in R&amp;D collaboration and commercialization. The conclusions and policy implications suggest that both the kind of firms and the interface institutions located in a STP make a difference when promoting knowledge transfer with local universities.","author":[{"dropping-particle":"","family":"Oostrom","given":"Madelon","non-dropping-particle":"Van","parse-names":false,"suffix":""},{"dropping-particle":"","family":"Pedraza-Rodríguez","given":"José Antonio","non-dropping-particle":"","parse-names":false,"suffix":""},{"dropping-particle":"","family":"Fernández-Esquinas","given":"Manuel","non-dropping-particle":"","parse-names":false,"suffix":""}],"container-title":"International Journal of Knowledge Management","id":"ITEM-1","issue":"3","issued":{"date-parts":[["2019"]]},"page":"66-82","title":"Does the location in a Science and Technology Park Influence University - Industry relationships? Evidence from a peripheral region","type":"article-journal","volume":"15"},"uris":["http://www.mendeley.com/documents/?uuid=01e10a14-a8a3-4358-bf4a-1c36b55f4b3f"]}],"mendeley":{"formattedCitation":"(Van Oostrom et al., 2019)","plainTextFormattedCitation":"(Van Oostrom et al., 2019)","previouslyFormattedCitation":"(Van Oostrom et al., 2019)"},"properties":{"noteIndex":0},"schema":"https://github.com/citation-style-language/schema/raw/master/csl-citation.json"}</w:instrText>
      </w:r>
      <w:r w:rsidR="00661ED9" w:rsidRPr="00763B98">
        <w:fldChar w:fldCharType="separate"/>
      </w:r>
      <w:r w:rsidR="00661ED9" w:rsidRPr="00763B98">
        <w:rPr>
          <w:noProof/>
        </w:rPr>
        <w:t>(Van Oostrom et al., 2019)</w:t>
      </w:r>
      <w:r w:rsidR="00661ED9" w:rsidRPr="00763B98">
        <w:fldChar w:fldCharType="end"/>
      </w:r>
      <w:r w:rsidR="00661ED9" w:rsidRPr="00763B98">
        <w:t>.</w:t>
      </w:r>
      <w:r w:rsidR="005C6880">
        <w:t xml:space="preserve"> </w:t>
      </w:r>
      <w:r w:rsidR="00615A58">
        <w:t>Sin embargo, en la literatura también es mencionada la necesidad de las empresas incubadas de este recurso para formar parte de su e</w:t>
      </w:r>
      <w:r w:rsidR="00F30280">
        <w:t>quipo operativo, d</w:t>
      </w:r>
      <w:r w:rsidR="005C6880">
        <w:t xml:space="preserve">ebido a esto, los parques han tomado el papel de </w:t>
      </w:r>
      <w:r w:rsidR="00C4769B">
        <w:t xml:space="preserve">captadores </w:t>
      </w:r>
      <w:r w:rsidR="00F30280">
        <w:t xml:space="preserve">talentos, emprendiendo técnicas de difusión </w:t>
      </w:r>
      <w:r w:rsidR="00D81A41" w:rsidRPr="00763B98">
        <w:t>de la cultura empresarial como técnica de reclutamiento</w:t>
      </w:r>
      <w:r w:rsidR="00F30280">
        <w:t xml:space="preserve"> y para esto </w:t>
      </w:r>
      <w:r w:rsidR="00D81A41" w:rsidRPr="00763B98">
        <w:t xml:space="preserve">se ha recurrido a la participación en espacios internacionales en los que, a través de oradores o ponentes, se divulgan las ideas y principios </w:t>
      </w:r>
      <w:r w:rsidR="00D81A41" w:rsidRPr="00763B98">
        <w:fldChar w:fldCharType="begin" w:fldLock="1"/>
      </w:r>
      <w:r w:rsidR="00D81A41" w:rsidRPr="00763B98">
        <w:instrText>ADDIN CSL_CITATION {"citationItems":[{"id":"ITEM-1","itemData":{"DOI":"10.1163/21971927-00601002","ISSN":"01689878","abstract":"This article analyses the content, context, and legacy of an influential collection of texts ascribed to Paracelsus (1493-1541) and Valentin Weigel (1533-1588). Published under the title Philosophia Mystica in 1618, it was one of the earliest printed publications of the theologica of Paracelsus. By combining Paracelsus and Weigel, the volume demonstrated their unified theological approach. Besides, it included two works by the promulgator of the \"Theophrastia Sancta,\" Adam Haslmayr (1560-1630), as well as a treatise by the alchemist Johann Siebmacher, who might have also been the editor of the whole volume. By using these sources the book indicated that Paracelsianism and Weigelianism were, basically, aiming at universal reform which connected them with the ethos of the Rosicrucian manifestos.","author":[{"dropping-particle":"","family":"Cadorin","given":"Eduardo","non-dropping-particle":"","parse-names":false,"suffix":""},{"dropping-particle":"","family":"Klofsten","given":"Magnus","non-dropping-particle":"","parse-names":false,"suffix":""},{"dropping-particle":"","family":"Etzkowitz","given":"Henry","non-dropping-particle":"","parse-names":false,"suffix":""}],"container-title":"triple helix journal","id":"ITEM-1","issued":{"date-parts":[["2019"]]},"page":"36-68","title":"Science Parks and the Attraction of Talents: Activities and Challenges","type":"article-journal","volume":"6"},"uris":["http://www.mendeley.com/documents/?uuid=62bd057d-1c3a-4540-96b3-ccfb5e0fde62"]}],"mendeley":{"formattedCitation":"(Cadorin et al., 2019)","plainTextFormattedCitation":"(Cadorin et al., 2019)","previouslyFormattedCitation":"(Cadorin et al., 2019)"},"properties":{"noteIndex":0},"schema":"https://github.com/citation-style-language/schema/raw/master/csl-citation.json"}</w:instrText>
      </w:r>
      <w:r w:rsidR="00D81A41" w:rsidRPr="00763B98">
        <w:fldChar w:fldCharType="separate"/>
      </w:r>
      <w:r w:rsidR="00D81A41" w:rsidRPr="00763B98">
        <w:rPr>
          <w:noProof/>
        </w:rPr>
        <w:t>(Cadorin et al., 2019)</w:t>
      </w:r>
      <w:r w:rsidR="00D81A41" w:rsidRPr="00763B98">
        <w:fldChar w:fldCharType="end"/>
      </w:r>
      <w:r w:rsidR="00D81A41" w:rsidRPr="00763B98">
        <w:t>.</w:t>
      </w:r>
      <w:r w:rsidR="00D81A41">
        <w:t xml:space="preserve"> P</w:t>
      </w:r>
      <w:r w:rsidR="00D81A41" w:rsidRPr="00763B98">
        <w:t xml:space="preserve">or último, </w:t>
      </w:r>
      <w:r w:rsidR="00D81A41">
        <w:t xml:space="preserve">retomando lo </w:t>
      </w:r>
      <w:r w:rsidR="00D81A41">
        <w:lastRenderedPageBreak/>
        <w:t xml:space="preserve">explicado </w:t>
      </w:r>
      <w:r w:rsidR="00F30280">
        <w:t xml:space="preserve">en la </w:t>
      </w:r>
      <w:r w:rsidR="00BD731F">
        <w:t>sección anterior</w:t>
      </w:r>
      <w:r w:rsidR="00D81A41">
        <w:t xml:space="preserve">, </w:t>
      </w:r>
      <w:r w:rsidR="00D81A41" w:rsidRPr="00763B98">
        <w:t xml:space="preserve">la relación con la universidad les permite a los parques tener contacto directo con la principal fuente de talento, </w:t>
      </w:r>
      <w:r w:rsidR="00D81A41">
        <w:t>ya</w:t>
      </w:r>
      <w:r w:rsidR="00D81A41" w:rsidRPr="00763B98">
        <w:t xml:space="preserve"> que, la cercanía geográfica a un centro universitario facilita interactuar y entablar la primera conexión para dar a conocer los beneficios y oportunidades ofrecidas. Anualmente</w:t>
      </w:r>
      <w:r w:rsidR="00D81A41">
        <w:t xml:space="preserve"> </w:t>
      </w:r>
      <w:r w:rsidR="00D81A41" w:rsidRPr="00763B98">
        <w:t>se gradúan cientos de estudiantes, que de no ser abordados eficazmente con anterioridad representa</w:t>
      </w:r>
      <w:r w:rsidR="00D81A41">
        <w:t>n</w:t>
      </w:r>
      <w:r w:rsidR="00D81A41" w:rsidRPr="00763B98">
        <w:t xml:space="preserve"> un desperdicio de conocimiento y habilidades </w:t>
      </w:r>
      <w:r w:rsidR="00D81A41" w:rsidRPr="00763B98">
        <w:fldChar w:fldCharType="begin" w:fldLock="1"/>
      </w:r>
      <w:r w:rsidR="00D81A41" w:rsidRPr="00763B98">
        <w:instrText>ADDIN CSL_CITATION {"citationItems":[{"id":"ITEM-1","itemData":{"DOI":"10.1177/0950422217700995","ISSN":"20436858","abstract":"Over the years, science parks have developed and improved their processes to offer better support to their tenants and promote the growth of the region in which they are located. Since regional growth is closely associated with groups of talented people, science parks carry out various activities at the company or individual level to attract and recruit talent. In order to understand how such activities have been and are being performed at Mjärdevi Science Park in Sweden, the authors highlight and analyse four talent-related cases. Their aim is to identify how talent can be attracted or recruited and to consider the stakeholders, their relationships and their motivations. The results confirm the importance to a science park of being close to a student community and of being connected to an international network with a well-recognized brand.","author":[{"dropping-particle":"","family":"Cadorin","given":"Eduardo","non-dropping-particle":"","parse-names":false,"suffix":""},{"dropping-particle":"","family":"Johansson","given":"Sten G.","non-dropping-particle":"","parse-names":false,"suffix":""},{"dropping-particle":"","family":"Klofsten","given":"Magnus","non-dropping-particle":"","parse-names":false,"suffix":""}],"container-title":"Industry and Higher Education","id":"ITEM-1","issue":"3","issued":{"date-parts":[["2017"]]},"page":"156-167","title":"Future developments for science parks: Attracting and developing talent","type":"article-journal","volume":"31"},"uris":["http://www.mendeley.com/documents/?uuid=f6470018-8fb2-4377-9cf3-61d9b92e9a2e"]}],"mendeley":{"formattedCitation":"(Cadorin et al., 2017)","plainTextFormattedCitation":"(Cadorin et al., 2017)","previouslyFormattedCitation":"(Cadorin et al., 2017)"},"properties":{"noteIndex":0},"schema":"https://github.com/citation-style-language/schema/raw/master/csl-citation.json"}</w:instrText>
      </w:r>
      <w:r w:rsidR="00D81A41" w:rsidRPr="00763B98">
        <w:fldChar w:fldCharType="separate"/>
      </w:r>
      <w:r w:rsidR="00D81A41" w:rsidRPr="00763B98">
        <w:rPr>
          <w:noProof/>
        </w:rPr>
        <w:t>(Cadorin et al., 2017)</w:t>
      </w:r>
      <w:r w:rsidR="00D81A41" w:rsidRPr="00763B98">
        <w:fldChar w:fldCharType="end"/>
      </w:r>
      <w:r w:rsidR="00D81A41" w:rsidRPr="00763B98">
        <w:t xml:space="preserve">. </w:t>
      </w:r>
    </w:p>
    <w:p w14:paraId="76992F1C" w14:textId="18EF14EE" w:rsidR="00755EE1" w:rsidRPr="00763B98" w:rsidRDefault="00746B0B" w:rsidP="00755EE1">
      <w:r w:rsidRPr="00763B98">
        <w:rPr>
          <w:szCs w:val="24"/>
        </w:rPr>
        <w:t xml:space="preserve">Para </w:t>
      </w:r>
      <w:r w:rsidRPr="00763B98">
        <w:t xml:space="preserve">Kiani Mavi et al </w:t>
      </w:r>
      <w:r w:rsidRPr="00763B98">
        <w:rPr>
          <w:noProof/>
        </w:rPr>
        <w:fldChar w:fldCharType="begin" w:fldLock="1"/>
      </w:r>
      <w:r w:rsidRPr="00763B98">
        <w:instrText>ADDIN CSL_CITATION {"citationItems":[{"id":"ITEM-1","itemData":{"DOI":"10.1108/MD-06-2018-0688","ISSN":"00251747","abstract":"Purpose: Universities play a central role in scientific development and progress in societies, so, the need for supporting new businesses in universities becomes very important that science and technology park-based incubators can meet it. The purpose of this paper is to prioritize the factors influencing strategic management of university business incubators (UBIs). Design/methodology/approach: Present research prioritizes the factors influencing strategic management of incubators using analytic network process (ANP). The authors gathered data from UBIs affiliated with science and technology park of Guilan, located in city of Rasht (Iran) using the ANP questionnaire during year 2017. Findings: Factors influencing strategic management of incubators comprised of four main criteria and 14 sub-criteria. The criteria and sub-criteria were ranked based on their importance. Results show that “talented managers” has the highest importance for strategic management of UBIs. Originality/value: This study offers a novel analysis and contribution to the knowledge of ranking UBIs with a multi-criteria decision-making technique. Results of this research show the relative importance of criteria and sub-criteria, which contributes to further improvement of incubator management. University managers and incubator directors can utilize the findings for better resource allocation and aligning the strategies of incubators with macro strategies of the country.","author":[{"dropping-particle":"","family":"Kiani Mavi","given":"Reza","non-dropping-particle":"","parse-names":false,"suffix":""},{"dropping-particle":"","family":"Gheibdoust","given":"Hamed","non-dropping-particle":"","parse-names":false,"suffix":""},{"dropping-particle":"","family":"Khanfar","given":"Ahmad A.","non-dropping-particle":"","parse-names":false,"suffix":""},{"dropping-particle":"","family":"Kiani Mavi","given":"Neda","non-dropping-particle":"","parse-names":false,"suffix":""}],"container-title":"Management Decision","id":"ITEM-1","issue":"12","issued":{"date-parts":[["2019"]]},"page":"3492-3510","title":"Ranking factors influencing strategic management of university business incubators with ANP","type":"article-journal","volume":"57"},"uris":["http://www.mendeley.com/documents/?uuid=67244ea0-edff-442e-be64-b12a52647904"]}],"mendeley":{"formattedCitation":"(Kiani Mavi et al., 2019)","manualFormatting":"(2019)","plainTextFormattedCitation":"(Kiani Mavi et al., 2019)","previouslyFormattedCitation":"(Kiani Mavi et al., 2019)"},"properties":{"noteIndex":0},"schema":"https://github.com/citation-style-language/schema/raw/master/csl-citation.json"}</w:instrText>
      </w:r>
      <w:r w:rsidRPr="00763B98">
        <w:rPr>
          <w:noProof/>
        </w:rPr>
        <w:fldChar w:fldCharType="separate"/>
      </w:r>
      <w:r w:rsidRPr="00763B98">
        <w:rPr>
          <w:noProof/>
        </w:rPr>
        <w:t>(2019)</w:t>
      </w:r>
      <w:r w:rsidRPr="00763B98">
        <w:rPr>
          <w:noProof/>
        </w:rPr>
        <w:fldChar w:fldCharType="end"/>
      </w:r>
      <w:r w:rsidRPr="00763B98">
        <w:t>, l</w:t>
      </w:r>
      <w:r w:rsidRPr="00763B98">
        <w:rPr>
          <w:szCs w:val="24"/>
        </w:rPr>
        <w:t xml:space="preserve">os </w:t>
      </w:r>
      <w:r w:rsidRPr="00D12A51">
        <w:rPr>
          <w:i/>
          <w:iCs/>
          <w:szCs w:val="24"/>
        </w:rPr>
        <w:t>recursos financieros</w:t>
      </w:r>
      <w:r w:rsidRPr="00763B98">
        <w:rPr>
          <w:szCs w:val="24"/>
        </w:rPr>
        <w:t xml:space="preserve"> ocupan el tercer lugar en importancia. Los autores </w:t>
      </w:r>
      <w:r>
        <w:rPr>
          <w:szCs w:val="24"/>
        </w:rPr>
        <w:t>definen estos recursos como</w:t>
      </w:r>
      <w:r w:rsidRPr="00763B98">
        <w:rPr>
          <w:szCs w:val="24"/>
        </w:rPr>
        <w:t xml:space="preserve"> los apoyos financieros y deudas que funcionan como apalancamiento en el crecimiento de las empresas incubadas. </w:t>
      </w:r>
      <w:r w:rsidRPr="00763B98">
        <w:t xml:space="preserve">Zapata-Guerrero et al </w:t>
      </w:r>
      <w:r w:rsidRPr="00763B98">
        <w:fldChar w:fldCharType="begin" w:fldLock="1"/>
      </w:r>
      <w:r>
        <w:instrText>ADDIN CSL_CITATION {"citationItems":[{"id":"ITEM-1","itemData":{"DOI":"10.1108/RAUSP-04-2019-0063","ISSN":"25310488","abstract":"Purpose: The purpose of this paper is to contribute to the knowledge on the efficiency of the incubators in Mexico, from a double-managerial approach (incubator and start-ups) measuring the efficiency oriented to the survival growth in the employment. Design/methodology/approach: The efficiency of 25 business incubators of a university in a Mexico was analyzed from 2012 to 2014. Through the envelope data analysis (DEA) technique, composed of five inputs and three outputs, which help to determine the decision-making units (DMUs) that are in the best practice border, being able to know the factors relevant and how they have been managed in the different incubators. Findings: One of the three years observed was identified as the most efficient, with 13 start-ups at the most efficient border. The projection shows some entries that must be modified to maximize the creation of new incubated business with a focus on survival and growth. The authors propose the resources that must be modified to adopt efficient management practices for incubators and start-ups small size. Research limitations/implications: This analysis recognizes the size and restriction of resources as a determinant in the efficiency of intermediate technology business incubators. However, an obvious limitation is the non-standardized sample of 25 incubators does not allow generalizing the results. Practical implications: The special support received by start-ups linked to a university with strong financial and non-financial support. Originality/value: Dual management (incubator and incubated start-ups) approach to efficiency analysis and the use of the DEA for the incubation topic and to fill a gap persists in the understanding of creation of new business in intermediate technology.","author":[{"dropping-particle":"","family":"Zapata-Guerrero","given":"Francisco Tomás","non-dropping-particle":"","parse-names":false,"suffix":""},{"dropping-particle":"","family":"Ayup","given":"Jannett","non-dropping-particle":"","parse-names":false,"suffix":""},{"dropping-particle":"","family":"Mayer-Granados","given":"Elizabeth L.","non-dropping-particle":"","parse-names":false,"suffix":""},{"dropping-particle":"","family":"Charles-Coll","given":"Jorge","non-dropping-particle":"","parse-names":false,"suffix":""}],"container-title":"RAUSP Management Journal","id":"ITEM-1","issue":"4","issued":{"date-parts":[["2020"]]},"page":"511-530","title":"Incubator efficiency vs survival of start-ups","type":"article-journal","volume":"55"},"uris":["http://www.mendeley.com/documents/?uuid=84d6ec88-afc8-4e86-9c55-fcb9feae59ba"]}],"mendeley":{"formattedCitation":"(Zapata-Guerrero et al., 2020)","manualFormatting":"(2020)","plainTextFormattedCitation":"(Zapata-Guerrero et al., 2020)","previouslyFormattedCitation":"(Zapata-Guerrero et al., 2020)"},"properties":{"noteIndex":0},"schema":"https://github.com/citation-style-language/schema/raw/master/csl-citation.json"}</w:instrText>
      </w:r>
      <w:r w:rsidRPr="00763B98">
        <w:fldChar w:fldCharType="separate"/>
      </w:r>
      <w:r w:rsidRPr="00763B98">
        <w:rPr>
          <w:noProof/>
        </w:rPr>
        <w:t>(2020)</w:t>
      </w:r>
      <w:r w:rsidRPr="00763B98">
        <w:fldChar w:fldCharType="end"/>
      </w:r>
      <w:r w:rsidRPr="00763B98">
        <w:t xml:space="preserve"> agrega a este recurso a financiadores que provean financiamiento.</w:t>
      </w:r>
      <w:r w:rsidR="00D12A51">
        <w:t xml:space="preserve"> </w:t>
      </w:r>
      <w:r w:rsidR="000D2CFE">
        <w:t xml:space="preserve">La relevancia de este radica en que </w:t>
      </w:r>
      <w:r w:rsidR="00D12A51" w:rsidRPr="00763B98">
        <w:rPr>
          <w:szCs w:val="24"/>
        </w:rPr>
        <w:t xml:space="preserve">les permite a las empresas incubadas invertir en </w:t>
      </w:r>
      <w:r w:rsidR="00D12A51">
        <w:rPr>
          <w:szCs w:val="24"/>
        </w:rPr>
        <w:t>su</w:t>
      </w:r>
      <w:r w:rsidR="00D12A51" w:rsidRPr="00763B98">
        <w:rPr>
          <w:szCs w:val="24"/>
        </w:rPr>
        <w:t xml:space="preserve"> desarrollo y crecimiento</w:t>
      </w:r>
      <w:r w:rsidR="000D2CFE">
        <w:rPr>
          <w:szCs w:val="24"/>
        </w:rPr>
        <w:t>, además e</w:t>
      </w:r>
      <w:r w:rsidR="00D12A51" w:rsidRPr="00763B98">
        <w:rPr>
          <w:szCs w:val="24"/>
        </w:rPr>
        <w:t>ste recurso puede presentarse como una oportunidad de adaptabilidad</w:t>
      </w:r>
      <w:r w:rsidR="00D12A51">
        <w:rPr>
          <w:szCs w:val="24"/>
        </w:rPr>
        <w:t>,</w:t>
      </w:r>
      <w:r w:rsidR="00D12A51" w:rsidRPr="00763B98">
        <w:rPr>
          <w:szCs w:val="24"/>
        </w:rPr>
        <w:t xml:space="preserve"> ya que, al </w:t>
      </w:r>
      <w:r w:rsidR="00D12A51">
        <w:rPr>
          <w:szCs w:val="24"/>
        </w:rPr>
        <w:t>ser</w:t>
      </w:r>
      <w:r w:rsidR="00D12A51" w:rsidRPr="00763B98">
        <w:rPr>
          <w:szCs w:val="24"/>
        </w:rPr>
        <w:t xml:space="preserve"> limitado, se debe buscar el mejor aprovechamiento.</w:t>
      </w:r>
      <w:r w:rsidR="000D2CFE">
        <w:rPr>
          <w:szCs w:val="24"/>
        </w:rPr>
        <w:t xml:space="preserve"> </w:t>
      </w:r>
      <w:r w:rsidR="003E56CD">
        <w:rPr>
          <w:szCs w:val="24"/>
        </w:rPr>
        <w:t xml:space="preserve">Por esta razón, los parques presentan diferentes enfoques a la hora de </w:t>
      </w:r>
      <w:r w:rsidR="006C7440">
        <w:rPr>
          <w:szCs w:val="24"/>
        </w:rPr>
        <w:t>asignar las inversiones</w:t>
      </w:r>
      <w:r w:rsidR="00EE1CA5">
        <w:rPr>
          <w:szCs w:val="24"/>
        </w:rPr>
        <w:t>,</w:t>
      </w:r>
      <w:r w:rsidR="007D6C6D">
        <w:rPr>
          <w:szCs w:val="24"/>
        </w:rPr>
        <w:t xml:space="preserve"> es así como</w:t>
      </w:r>
      <w:r w:rsidR="006C7440">
        <w:rPr>
          <w:szCs w:val="24"/>
        </w:rPr>
        <w:t xml:space="preserve"> </w:t>
      </w:r>
      <w:r w:rsidR="00CC3EDC">
        <w:t>l</w:t>
      </w:r>
      <w:r w:rsidR="00755EE1" w:rsidRPr="00763B98">
        <w:t>as incubadoras con ánimo de lucro</w:t>
      </w:r>
      <w:r w:rsidR="00CC3EDC">
        <w:t>, que</w:t>
      </w:r>
      <w:r w:rsidR="00755EE1" w:rsidRPr="00763B98">
        <w:t xml:space="preserve"> están formadas por agentes privados como empresas de capital de riesgo, corporaciones privadas e inversores individuales</w:t>
      </w:r>
      <w:r w:rsidR="00CC3EDC">
        <w:t xml:space="preserve">, se enfocan </w:t>
      </w:r>
      <w:r w:rsidR="007D6C6D">
        <w:t>en</w:t>
      </w:r>
      <w:r w:rsidR="00755EE1" w:rsidRPr="00763B98">
        <w:t xml:space="preserve"> apoyar empresas que están próximas a lanzar sus productos al mercado </w:t>
      </w:r>
      <w:r w:rsidR="00755EE1" w:rsidRPr="00763B98">
        <w:fldChar w:fldCharType="begin" w:fldLock="1"/>
      </w:r>
      <w:r w:rsidR="00755EE1">
        <w:instrText>ADDIN CSL_CITATION {"citationItems":[{"id":"ITEM-1","itemData":{"DOI":"10.1016/j.technovation.2017.09.001","ISSN":"01664972","abstract":"This paper builds a conceptual framework of business incubation models in institutionally void environments, a relevant yet understudied topic in the extant literature. On the basis of a qualitative approach based on the analysis of five case studies drawn from a sample of business incubators in Egypt, and grounding on the literature on institutional voids, we posit that there is a necessity for two different incubation models in institutional laggard environments, typically found in, yet not limited to, developing countries. In particular, we show evidence that the two models supply and facilitate different needs of entrepreneurs, in different stages of entrepreneurial life cycle. We further argue that the incubation model choice is contingent on the incubator sponsors, i.e. affiliation of the incubator, mainly through available resources and imposed objectives. Finally, we offer implications for policy makers who can use the framework to design the regulations in a way that will stimulate appropriate incubator creation and hence sustain local entrepreneurship, as well as for incubator managers who can follow the findings to position their incubation model in line with their resources, capabilities and objectives.","author":[{"dropping-particle":"","family":"Mrkajic","given":"Boris","non-dropping-particle":"","parse-names":false,"suffix":""}],"container-title":"Technovation","id":"ITEM-1","issue":"September","issued":{"date-parts":[["2017"]]},"page":"44-55","publisher":"Elsevier Ltd","title":"Business incubation models and institutionally void environments","type":"article-journal","volume":"68"},"uris":["http://www.mendeley.com/documents/?uuid=4f37dfc8-7ca0-41d0-a566-35bc9cc30900"]}],"mendeley":{"formattedCitation":"(Mrkajic, 2017)","plainTextFormattedCitation":"(Mrkajic, 2017)","previouslyFormattedCitation":"(Mrkajic, 2017)"},"properties":{"noteIndex":0},"schema":"https://github.com/citation-style-language/schema/raw/master/csl-citation.json"}</w:instrText>
      </w:r>
      <w:r w:rsidR="00755EE1" w:rsidRPr="00763B98">
        <w:fldChar w:fldCharType="separate"/>
      </w:r>
      <w:r w:rsidR="00755EE1" w:rsidRPr="0014772A">
        <w:rPr>
          <w:noProof/>
        </w:rPr>
        <w:t>(Mrkajic, 2017)</w:t>
      </w:r>
      <w:r w:rsidR="00755EE1" w:rsidRPr="00763B98">
        <w:fldChar w:fldCharType="end"/>
      </w:r>
      <w:r w:rsidR="00CC3EDC">
        <w:t>, mientras que</w:t>
      </w:r>
      <w:r w:rsidR="00755EE1">
        <w:t xml:space="preserve"> </w:t>
      </w:r>
      <w:r w:rsidR="00CC3EDC">
        <w:t>l</w:t>
      </w:r>
      <w:r w:rsidR="002616D2" w:rsidRPr="00763B98">
        <w:t>as incubadoras públicas</w:t>
      </w:r>
      <w:r w:rsidR="00BE12D5">
        <w:t>, que</w:t>
      </w:r>
      <w:r w:rsidR="002616D2" w:rsidRPr="00763B98">
        <w:t xml:space="preserve"> generalmente incluyen a </w:t>
      </w:r>
      <w:r w:rsidR="002616D2">
        <w:t xml:space="preserve">las </w:t>
      </w:r>
      <w:r w:rsidR="002616D2" w:rsidRPr="00763B98">
        <w:t>ONG, universidades y gobierno</w:t>
      </w:r>
      <w:r w:rsidR="00BE12D5">
        <w:t xml:space="preserve">, </w:t>
      </w:r>
      <w:r w:rsidR="000728CF" w:rsidRPr="00763B98">
        <w:t xml:space="preserve">su objetivo no es tener ganancia desde el momento cero </w:t>
      </w:r>
      <w:r w:rsidR="00523660">
        <w:t xml:space="preserve">así que </w:t>
      </w:r>
      <w:r w:rsidR="000728CF" w:rsidRPr="00763B98">
        <w:t>puede</w:t>
      </w:r>
      <w:r w:rsidR="00523660">
        <w:t>n</w:t>
      </w:r>
      <w:r w:rsidR="000728CF" w:rsidRPr="00763B98">
        <w:t xml:space="preserve"> concentrar recursos en etapas </w:t>
      </w:r>
      <w:r w:rsidR="00523660">
        <w:t xml:space="preserve">más </w:t>
      </w:r>
      <w:r w:rsidR="000728CF" w:rsidRPr="00763B98">
        <w:t>tempranas</w:t>
      </w:r>
      <w:r w:rsidR="00523660">
        <w:t xml:space="preserve"> de las empresas.</w:t>
      </w:r>
    </w:p>
    <w:p w14:paraId="5671FD42" w14:textId="28BF4A64" w:rsidR="00315BAF" w:rsidRPr="00763B98" w:rsidRDefault="00315BAF" w:rsidP="00315BAF">
      <w:r>
        <w:t xml:space="preserve">En tercer lugar, los </w:t>
      </w:r>
      <w:r w:rsidRPr="00315BAF">
        <w:rPr>
          <w:i/>
          <w:iCs/>
        </w:rPr>
        <w:t>recursos técnicos, tecnológicos y de infraestructura</w:t>
      </w:r>
      <w:r>
        <w:t xml:space="preserve"> permiten a los parques apoyar a las empresas incubadas a través de </w:t>
      </w:r>
      <w:r w:rsidRPr="00763B98">
        <w:t xml:space="preserve">servicios de laboratorios compartidos e instalaciones para investigación, este tipo de instalaciones fomenta la creación de innovaciones </w:t>
      </w:r>
      <w:r w:rsidRPr="00763B98">
        <w:fldChar w:fldCharType="begin" w:fldLock="1"/>
      </w:r>
      <w:r>
        <w:instrText>ADDIN CSL_CITATION {"citationItems":[{"id":"ITEM-1","itemData":{"DOI":"10.1080/08985626.2017.1364789","ISSN":"14645114","abstract":"This paper examines the extent to which both the support services of Technological Business Incubators (TBIs) and exogenous local factors facilitate the innovation activity of incubated new ventures. Using data on all 215 surviving Chinese incubators and their incubated firms from government surveys conducted over five consecutive years from 2009 until 2013, combined with information from nine case studies, we examine the effects of four incubator services on three levels of innovation in incubated firms, whilst also taking account of key exogenous factors. Technical service support from an incubator was found to have had a positive influence on all levels of innovation activity across all regions whilst incubator financial support had a positive effect on the making of more advanced innovations. The availability of venture capital had a significant impact on making lower order innovations whereas the availability of scientific knowledge resources influenced more advanced innovation activity. Whereas TBI support services in the more developed Eastern region are mainly concerned with leveraging external resources, those in the less developed Central and Western regions are more concerned with compensating for the lack of external resources to support innovation.","author":[{"dropping-particle":"","family":"Xiao","given":"Li","non-dropping-particle":"","parse-names":false,"suffix":""},{"dropping-particle":"","family":"North","given":"David","non-dropping-particle":"","parse-names":false,"suffix":""}],"container-title":"Entrepreneurship and Regional Development","id":"ITEM-1","issue":"1-2","issued":{"date-parts":[["2018"]]},"page":"29-57","publisher":"Routledge","title":"The role of Technological Business Incubators in supporting business innovation in China: a case of regional adaptability?","type":"article-journal","volume":"30"},"uris":["http://www.mendeley.com/documents/?uuid=3076c81f-7655-4855-9ce6-3f970b1f55d7"]}],"mendeley":{"formattedCitation":"(Xiao &amp; North, 2018)","manualFormatting":"(Xiao &amp; North, 2018","plainTextFormattedCitation":"(Xiao &amp; North, 2018)","previouslyFormattedCitation":"(Xiao &amp; North, 2018)"},"properties":{"noteIndex":0},"schema":"https://github.com/citation-style-language/schema/raw/master/csl-citation.json"}</w:instrText>
      </w:r>
      <w:r w:rsidRPr="00763B98">
        <w:fldChar w:fldCharType="separate"/>
      </w:r>
      <w:r w:rsidRPr="0014772A">
        <w:rPr>
          <w:noProof/>
        </w:rPr>
        <w:t>(Xiao &amp; North, 2018</w:t>
      </w:r>
      <w:r w:rsidRPr="00763B98">
        <w:fldChar w:fldCharType="end"/>
      </w:r>
      <w:r>
        <w:t>;</w:t>
      </w:r>
      <w:r w:rsidRPr="009044BE">
        <w:rPr>
          <w:noProof/>
        </w:rPr>
        <w:t xml:space="preserve"> </w:t>
      </w:r>
      <w:r w:rsidRPr="00763B98">
        <w:rPr>
          <w:noProof/>
        </w:rPr>
        <w:fldChar w:fldCharType="begin" w:fldLock="1"/>
      </w:r>
      <w:r>
        <w:instrText>ADDIN CSL_CITATION {"citationItems":[{"id":"ITEM-1","itemData":{"DOI":"10.1007/s10961-015-9455-2","ISSN":"15737047","abstract":"This paper investigates the impact of Science Parks on growth and innovativeness of affiliated firms. Both the role and the effectiveness of these policy instruments in sustaining tenants’ performances are still open issues. We rely on unique Italian data and compare the performance of firms located within a park with a control sample of off-park firms. Firstly, we focus on the estimation of the treatment effect of being located within the park. Our results show a significant difference between on and off park firms with respect to their innovativeness and propensity to invest in R&amp;D; to the contrary, firms’ growth appears unaffected by location effects. Secondly, we analyse what features of Science Parks drive the impact on the diverse measures of performance. Our main finding is that both patenting activity and R&amp;D investments are actively sustained by the presence and quantity of research centres within the park. Growth remains a largely unexplained phenomenon and Gibrat law is found to hold robustly within the class of on-park firms.","author":[{"dropping-particle":"","family":"Lamperti","given":"Francesco","non-dropping-particle":"","parse-names":false,"suffix":""},{"dropping-particle":"","family":"Mavilia","given":"Roberto","non-dropping-particle":"","parse-names":false,"suffix":""},{"dropping-particle":"","family":"Castellini","given":"Simona","non-dropping-particle":"","parse-names":false,"suffix":""}],"container-title":"Journal of Technology Transfer","id":"ITEM-1","issue":"1","issued":{"date-parts":[["2017"]]},"page":"158-183","publisher":"Springer US","title":"The role of Science Parks: a puzzle of growth, innovation and R&amp;D investments","type":"article-journal","volume":"42"},"uris":["http://www.mendeley.com/documents/?uuid=458d71a8-9c19-4de0-b595-b356bc67d7ec"]}],"mendeley":{"formattedCitation":"(Lamperti et al., 2017)","manualFormatting":"Lamperti et al., 2017)","plainTextFormattedCitation":"(Lamperti et al., 2017)","previouslyFormattedCitation":"(Lamperti et al., 2017)"},"properties":{"noteIndex":0},"schema":"https://github.com/citation-style-language/schema/raw/master/csl-citation.json"}</w:instrText>
      </w:r>
      <w:r w:rsidRPr="00763B98">
        <w:rPr>
          <w:noProof/>
        </w:rPr>
        <w:fldChar w:fldCharType="separate"/>
      </w:r>
      <w:r w:rsidRPr="00763B98">
        <w:rPr>
          <w:noProof/>
        </w:rPr>
        <w:t>Lamperti et al., 2017)</w:t>
      </w:r>
      <w:r w:rsidRPr="00763B98">
        <w:rPr>
          <w:noProof/>
        </w:rPr>
        <w:fldChar w:fldCharType="end"/>
      </w:r>
      <w:r w:rsidRPr="00763B98">
        <w:t xml:space="preserve">. Zapata-Guerrero et al </w:t>
      </w:r>
      <w:r w:rsidRPr="00763B98">
        <w:fldChar w:fldCharType="begin" w:fldLock="1"/>
      </w:r>
      <w:r>
        <w:instrText>ADDIN CSL_CITATION {"citationItems":[{"id":"ITEM-1","itemData":{"DOI":"10.1108/RAUSP-04-2019-0063","ISSN":"25310488","abstract":"Purpose: The purpose of this paper is to contribute to the knowledge on the efficiency of the incubators in Mexico, from a double-managerial approach (incubator and start-ups) measuring the efficiency oriented to the survival growth in the employment. Design/methodology/approach: The efficiency of 25 business incubators of a university in a Mexico was analyzed from 2012 to 2014. Through the envelope data analysis (DEA) technique, composed of five inputs and three outputs, which help to determine the decision-making units (DMUs) that are in the best practice border, being able to know the factors relevant and how they have been managed in the different incubators. Findings: One of the three years observed was identified as the most efficient, with 13 start-ups at the most efficient border. The projection shows some entries that must be modified to maximize the creation of new incubated business with a focus on survival and growth. The authors propose the resources that must be modified to adopt efficient management practices for incubators and start-ups small size. Research limitations/implications: This analysis recognizes the size and restriction of resources as a determinant in the efficiency of intermediate technology business incubators. However, an obvious limitation is the non-standardized sample of 25 incubators does not allow generalizing the results. Practical implications: The special support received by start-ups linked to a university with strong financial and non-financial support. Originality/value: Dual management (incubator and incubated start-ups) approach to efficiency analysis and the use of the DEA for the incubation topic and to fill a gap persists in the understanding of creation of new business in intermediate technology.","author":[{"dropping-particle":"","family":"Zapata-Guerrero","given":"Francisco Tomás","non-dropping-particle":"","parse-names":false,"suffix":""},{"dropping-particle":"","family":"Ayup","given":"Jannett","non-dropping-particle":"","parse-names":false,"suffix":""},{"dropping-particle":"","family":"Mayer-Granados","given":"Elizabeth L.","non-dropping-particle":"","parse-names":false,"suffix":""},{"dropping-particle":"","family":"Charles-Coll","given":"Jorge","non-dropping-particle":"","parse-names":false,"suffix":""}],"container-title":"RAUSP Management Journal","id":"ITEM-1","issue":"4","issued":{"date-parts":[["2020"]]},"page":"511-530","title":"Incubator efficiency vs survival of start-ups","type":"article-journal","volume":"55"},"uris":["http://www.mendeley.com/documents/?uuid=84d6ec88-afc8-4e86-9c55-fcb9feae59ba"]}],"mendeley":{"formattedCitation":"(Zapata-Guerrero et al., 2020)","manualFormatting":"(2020)","plainTextFormattedCitation":"(Zapata-Guerrero et al., 2020)","previouslyFormattedCitation":"(Zapata-Guerrero et al., 2020)"},"properties":{"noteIndex":0},"schema":"https://github.com/citation-style-language/schema/raw/master/csl-citation.json"}</w:instrText>
      </w:r>
      <w:r w:rsidRPr="00763B98">
        <w:fldChar w:fldCharType="separate"/>
      </w:r>
      <w:r w:rsidRPr="00763B98">
        <w:rPr>
          <w:noProof/>
        </w:rPr>
        <w:t>(2020)</w:t>
      </w:r>
      <w:r w:rsidRPr="00763B98">
        <w:fldChar w:fldCharType="end"/>
      </w:r>
      <w:r w:rsidRPr="00763B98">
        <w:t xml:space="preserve"> en su investigación</w:t>
      </w:r>
      <w:r>
        <w:t xml:space="preserve"> incluye en este recurso computadores y metros cuadrados y </w:t>
      </w:r>
      <w:r w:rsidRPr="00763B98">
        <w:t xml:space="preserve">Xiao &amp; North </w:t>
      </w:r>
      <w:r w:rsidRPr="00763B98">
        <w:fldChar w:fldCharType="begin" w:fldLock="1"/>
      </w:r>
      <w:r>
        <w:instrText>ADDIN CSL_CITATION {"citationItems":[{"id":"ITEM-1","itemData":{"DOI":"10.1080/08985626.2017.1364789","ISSN":"14645114","abstract":"This paper examines the extent to which both the support services of Technological Business Incubators (TBIs) and exogenous local factors facilitate the innovation activity of incubated new ventures. Using data on all 215 surviving Chinese incubators and their incubated firms from government surveys conducted over five consecutive years from 2009 until 2013, combined with information from nine case studies, we examine the effects of four incubator services on three levels of innovation in incubated firms, whilst also taking account of key exogenous factors. Technical service support from an incubator was found to have had a positive influence on all levels of innovation activity across all regions whilst incubator financial support had a positive effect on the making of more advanced innovations. The availability of venture capital had a significant impact on making lower order innovations whereas the availability of scientific knowledge resources influenced more advanced innovation activity. Whereas TBI support services in the more developed Eastern region are mainly concerned with leveraging external resources, those in the less developed Central and Western regions are more concerned with compensating for the lack of external resources to support innovation.","author":[{"dropping-particle":"","family":"Xiao","given":"Li","non-dropping-particle":"","parse-names":false,"suffix":""},{"dropping-particle":"","family":"North","given":"David","non-dropping-particle":"","parse-names":false,"suffix":""}],"container-title":"Entrepreneurship and Regional Development","id":"ITEM-1","issue":"1-2","issued":{"date-parts":[["2018"]]},"page":"29-57","publisher":"Routledge","title":"The role of Technological Business Incubators in supporting business innovation in China: a case of regional adaptability?","type":"article-journal","volume":"30"},"uris":["http://www.mendeley.com/documents/?uuid=3076c81f-7655-4855-9ce6-3f970b1f55d7"]}],"mendeley":{"formattedCitation":"(Xiao &amp; North, 2018)","manualFormatting":"(2018)","plainTextFormattedCitation":"(Xiao &amp; North, 2018)","previouslyFormattedCitation":"(Xiao &amp; North, 2018)"},"properties":{"noteIndex":0},"schema":"https://github.com/citation-style-language/schema/raw/master/csl-citation.json"}</w:instrText>
      </w:r>
      <w:r w:rsidRPr="00763B98">
        <w:fldChar w:fldCharType="separate"/>
      </w:r>
      <w:r w:rsidRPr="00763B98">
        <w:rPr>
          <w:noProof/>
        </w:rPr>
        <w:t>(2018)</w:t>
      </w:r>
      <w:r w:rsidRPr="00763B98">
        <w:fldChar w:fldCharType="end"/>
      </w:r>
      <w:r w:rsidRPr="00763B98">
        <w:t xml:space="preserve"> agrega puntos comparativos como lo son la presencia de laboratorios con equipo</w:t>
      </w:r>
      <w:r>
        <w:t>s</w:t>
      </w:r>
      <w:r w:rsidRPr="00763B98">
        <w:t xml:space="preserve"> costoso</w:t>
      </w:r>
      <w:r>
        <w:t>s</w:t>
      </w:r>
      <w:r w:rsidRPr="00763B98">
        <w:t xml:space="preserve"> y laboratorios con infraestructura básica.</w:t>
      </w:r>
      <w:r>
        <w:t xml:space="preserve"> La importancia de este se basa en que es la principal </w:t>
      </w:r>
      <w:r w:rsidRPr="00763B98">
        <w:t>carencia de las empresas para desarrollar sus productos y poderlos llevar al grado competitivo y comercial</w:t>
      </w:r>
      <w:r>
        <w:t xml:space="preserve"> </w:t>
      </w:r>
      <w:r>
        <w:fldChar w:fldCharType="begin" w:fldLock="1"/>
      </w:r>
      <w:r w:rsidR="008A4C90">
        <w:instrText>ADDIN CSL_CITATION {"citationItems":[{"id":"ITEM-1","itemData":{"DOI":"10.1111/radm.12378","ISSN":"14679310","abstract":"Although incubation is considered important for overcoming resource challenges in technology ventures’ early life, there is a doubt about its relevance in later development stages, when the initial idea is commercialized and the venture tries to grow. Building on the resource-based view of the firm and on a stage-based perspective of venture development, this study argues that the resource gaps facing technology ventures differ between different development stages, and that the support provided by incubators therefore needs to be adapted to the venture’s development stage. We study the interaction between the iMinds incubator, located in Flanders, and eight technology ventures in its portfolio. In the Conception and Development stage, we observe resource gaps in terms of technical knowledge and access to end users, which the incubator addresses by offering direct technical support and access to its research and end user network. The subsequent Commercialization stage is dominated by business knowledge gaps, which the incubator amends through direct coaching and trainings. In the Growth stage, ventures typically lack the necessary team members, market players, and follow-up financiers to grow their firm. The incubator addresses these resource gaps by providing access to its network. In all development stages, the incubator’s internal knowledge base, networking capabilities, and matching focus/selectivity are crucial in order for ventures to benefit from the incubator’s support. Our study suggests that these underlying capabilities can either be developed organically, or through the merger of different research institutes. Moreover, it points to the importance of local embeddedness for the geographical extension of these capabilities. These findings contribute to the literature on incubation and on venture development. They have important implications for policy makers, incubation managers, and entrepreneurs seeking incubation support.","author":[{"dropping-particle":"","family":"Yusubova","given":"Ayna","non-dropping-particle":"","parse-names":false,"suffix":""},{"dropping-particle":"","family":"Andries","given":"Petra","non-dropping-particle":"","parse-names":false,"suffix":""},{"dropping-particle":"","family":"Clarysse","given":"Bart","non-dropping-particle":"","parse-names":false,"suffix":""}],"container-title":"R and D Management","id":"ITEM-1","issue":"5","issued":{"date-parts":[["2019"]]},"page":"803-818","title":"The role of incubators in overcoming technology ventures’ resource gaps at different development stages","type":"article-journal","volume":"49"},"uris":["http://www.mendeley.com/documents/?uuid=7e46d89b-31ff-41f7-8e9a-b75321a9be04"]}],"mendeley":{"formattedCitation":"(Yusubova et al., 2019)","plainTextFormattedCitation":"(Yusubova et al., 2019)","previouslyFormattedCitation":"(Yusubova et al., 2019)"},"properties":{"noteIndex":0},"schema":"https://github.com/citation-style-language/schema/raw/master/csl-citation.json"}</w:instrText>
      </w:r>
      <w:r>
        <w:fldChar w:fldCharType="separate"/>
      </w:r>
      <w:r w:rsidRPr="003036CF">
        <w:rPr>
          <w:noProof/>
        </w:rPr>
        <w:t>(Yusubova et al., 2019)</w:t>
      </w:r>
      <w:r>
        <w:fldChar w:fldCharType="end"/>
      </w:r>
      <w:r w:rsidRPr="00763B98">
        <w:t>.</w:t>
      </w:r>
      <w:r w:rsidRPr="00315BAF">
        <w:t xml:space="preserve"> </w:t>
      </w:r>
      <w:r>
        <w:t xml:space="preserve"> </w:t>
      </w:r>
      <w:r w:rsidRPr="00763B98">
        <w:t xml:space="preserve">Kiani Mavi et al </w:t>
      </w:r>
      <w:r w:rsidRPr="00763B98">
        <w:rPr>
          <w:noProof/>
        </w:rPr>
        <w:fldChar w:fldCharType="begin" w:fldLock="1"/>
      </w:r>
      <w:r w:rsidRPr="00763B98">
        <w:instrText>ADDIN CSL_CITATION {"citationItems":[{"id":"ITEM-1","itemData":{"DOI":"10.1108/MD-06-2018-0688","ISSN":"00251747","abstract":"Purpose: Universities play a central role in scientific development and progress in societies, so, the need for supporting new businesses in universities becomes very important that science and technology park-based incubators can meet it. The purpose of this paper is to prioritize the factors influencing strategic management of university business incubators (UBIs). Design/methodology/approach: Present research prioritizes the factors influencing strategic management of incubators using analytic network process (ANP). The authors gathered data from UBIs affiliated with science and technology park of Guilan, located in city of Rasht (Iran) using the ANP questionnaire during year 2017. Findings: Factors influencing strategic management of incubators comprised of four main criteria and 14 sub-criteria. The criteria and sub-criteria were ranked based on their importance. Results show that “talented managers” has the highest importance for strategic management of UBIs. Originality/value: This study offers a novel analysis and contribution to the knowledge of ranking UBIs with a multi-criteria decision-making technique. Results of this research show the relative importance of criteria and sub-criteria, which contributes to further improvement of incubator management. University managers and incubator directors can utilize the findings for better resource allocation and aligning the strategies of incubators with macro strategies of the country.","author":[{"dropping-particle":"","family":"Kiani Mavi","given":"Reza","non-dropping-particle":"","parse-names":false,"suffix":""},{"dropping-particle":"","family":"Gheibdoust","given":"Hamed","non-dropping-particle":"","parse-names":false,"suffix":""},{"dropping-particle":"","family":"Khanfar","given":"Ahmad A.","non-dropping-particle":"","parse-names":false,"suffix":""},{"dropping-particle":"","family":"Kiani Mavi","given":"Neda","non-dropping-particle":"","parse-names":false,"suffix":""}],"container-title":"Management Decision","id":"ITEM-1","issue":"12","issued":{"date-parts":[["2019"]]},"page":"3492-3510","title":"Ranking factors influencing strategic management of university business incubators with ANP","type":"article-journal","volume":"57"},"uris":["http://www.mendeley.com/documents/?uuid=67244ea0-edff-442e-be64-b12a52647904"]}],"mendeley":{"formattedCitation":"(Kiani Mavi et al., 2019)","manualFormatting":"(2019)","plainTextFormattedCitation":"(Kiani Mavi et al., 2019)","previouslyFormattedCitation":"(Kiani Mavi et al., 2019)"},"properties":{"noteIndex":0},"schema":"https://github.com/citation-style-language/schema/raw/master/csl-citation.json"}</w:instrText>
      </w:r>
      <w:r w:rsidRPr="00763B98">
        <w:rPr>
          <w:noProof/>
        </w:rPr>
        <w:fldChar w:fldCharType="separate"/>
      </w:r>
      <w:r w:rsidRPr="00763B98">
        <w:rPr>
          <w:noProof/>
        </w:rPr>
        <w:t>(2019)</w:t>
      </w:r>
      <w:r w:rsidRPr="00763B98">
        <w:rPr>
          <w:noProof/>
        </w:rPr>
        <w:fldChar w:fldCharType="end"/>
      </w:r>
      <w:r w:rsidRPr="00763B98">
        <w:t xml:space="preserve"> </w:t>
      </w:r>
      <w:r>
        <w:t>determina</w:t>
      </w:r>
      <w:r w:rsidRPr="00763B98">
        <w:t xml:space="preserve"> como recursos de infraestructura la planta física que incluye espacios para renta, equipo e instalaciones.</w:t>
      </w:r>
    </w:p>
    <w:p w14:paraId="723236C5" w14:textId="0AE322B2" w:rsidR="00746B0B" w:rsidRPr="00763B98" w:rsidRDefault="00F06406" w:rsidP="00746B0B">
      <w:pPr>
        <w:rPr>
          <w:szCs w:val="24"/>
        </w:rPr>
      </w:pPr>
      <w:r>
        <w:t xml:space="preserve">Finamente, se </w:t>
      </w:r>
      <w:r w:rsidRPr="00763B98">
        <w:t xml:space="preserve">consideran los </w:t>
      </w:r>
      <w:r w:rsidRPr="00F06406">
        <w:rPr>
          <w:i/>
          <w:iCs/>
        </w:rPr>
        <w:t>recursos organizacionales</w:t>
      </w:r>
      <w:r w:rsidRPr="00763B98">
        <w:t xml:space="preserve"> </w:t>
      </w:r>
      <w:r>
        <w:t>como las</w:t>
      </w:r>
      <w:r w:rsidRPr="00763B98">
        <w:t xml:space="preserve"> actividades administrativas que incentiven la planeación (ya sea formal o informal), cooperación y coordinación</w:t>
      </w:r>
      <w:r>
        <w:t xml:space="preserve"> dentro de los parques de ciencia y tecnología. </w:t>
      </w:r>
      <w:r w:rsidRPr="00763B98">
        <w:t xml:space="preserve">Esto quiere decir que son acciones tomadas desde que se instala una empresa en el parque hasta que da por terminada su estadía. Además, </w:t>
      </w:r>
      <w:r>
        <w:t xml:space="preserve">se </w:t>
      </w:r>
      <w:r w:rsidRPr="00763B98">
        <w:t xml:space="preserve">incluye la transferencia de tecnología científica y </w:t>
      </w:r>
      <w:r>
        <w:t xml:space="preserve">los </w:t>
      </w:r>
      <w:r w:rsidRPr="00763B98">
        <w:t xml:space="preserve">resultados de </w:t>
      </w:r>
      <w:r>
        <w:t xml:space="preserve">sus </w:t>
      </w:r>
      <w:r w:rsidRPr="00763B98">
        <w:t xml:space="preserve">investigaciones.  Xiao &amp; North </w:t>
      </w:r>
      <w:r w:rsidRPr="00763B98">
        <w:fldChar w:fldCharType="begin" w:fldLock="1"/>
      </w:r>
      <w:r>
        <w:instrText>ADDIN CSL_CITATION {"citationItems":[{"id":"ITEM-1","itemData":{"DOI":"10.1080/08985626.2017.1364789","ISSN":"14645114","abstract":"This paper examines the extent to which both the support services of Technological Business Incubators (TBIs) and exogenous local factors facilitate the innovation activity of incubated new ventures. Using data on all 215 surviving Chinese incubators and their incubated firms from government surveys conducted over five consecutive years from 2009 until 2013, combined with information from nine case studies, we examine the effects of four incubator services on three levels of innovation in incubated firms, whilst also taking account of key exogenous factors. Technical service support from an incubator was found to have had a positive influence on all levels of innovation activity across all regions whilst incubator financial support had a positive effect on the making of more advanced innovations. The availability of venture capital had a significant impact on making lower order innovations whereas the availability of scientific knowledge resources influenced more advanced innovation activity. Whereas TBI support services in the more developed Eastern region are mainly concerned with leveraging external resources, those in the less developed Central and Western regions are more concerned with compensating for the lack of external resources to support innovation.","author":[{"dropping-particle":"","family":"Xiao","given":"Li","non-dropping-particle":"","parse-names":false,"suffix":""},{"dropping-particle":"","family":"North","given":"David","non-dropping-particle":"","parse-names":false,"suffix":""}],"container-title":"Entrepreneurship and Regional Development","id":"ITEM-1","issue":"1-2","issued":{"date-parts":[["2018"]]},"page":"29-57","publisher":"Routledge","title":"The role of Technological Business Incubators in supporting business innovation in China: a case of regional adaptability?","type":"article-journal","volume":"30"},"uris":["http://www.mendeley.com/documents/?uuid=3076c81f-7655-4855-9ce6-3f970b1f55d7"]}],"mendeley":{"formattedCitation":"(Xiao &amp; North, 2018)","manualFormatting":"(2018)","plainTextFormattedCitation":"(Xiao &amp; North, 2018)","previouslyFormattedCitation":"(Xiao &amp; North, 2018)"},"properties":{"noteIndex":0},"schema":"https://github.com/citation-style-language/schema/raw/master/csl-citation.json"}</w:instrText>
      </w:r>
      <w:r w:rsidRPr="00763B98">
        <w:fldChar w:fldCharType="separate"/>
      </w:r>
      <w:r w:rsidRPr="00763B98">
        <w:rPr>
          <w:noProof/>
        </w:rPr>
        <w:t>(2018)</w:t>
      </w:r>
      <w:r w:rsidRPr="00763B98">
        <w:fldChar w:fldCharType="end"/>
      </w:r>
      <w:r w:rsidRPr="00763B98">
        <w:t xml:space="preserve"> </w:t>
      </w:r>
      <w:r>
        <w:t>añade a</w:t>
      </w:r>
      <w:r w:rsidRPr="00763B98">
        <w:t xml:space="preserve"> la definición de este recurso la </w:t>
      </w:r>
      <w:r>
        <w:t xml:space="preserve">importancia de la </w:t>
      </w:r>
      <w:r w:rsidRPr="00763B98">
        <w:t>inclusión de charlas por emprendedores reconocidos, entrenamientos dictados por investigadores y enlaces con el gobierno local</w:t>
      </w:r>
      <w:r w:rsidR="004E7E66">
        <w:t xml:space="preserve">, </w:t>
      </w:r>
      <w:r w:rsidR="004E7E66" w:rsidRPr="00763B98">
        <w:t>la asistencia por medio de emprendedores, consejos sobre licencias, entrenamiento, protección legal, búsqueda de patentes y redes de relacionamiento con proveedores y clientes</w:t>
      </w:r>
      <w:r w:rsidR="004E7E66">
        <w:t>.</w:t>
      </w:r>
    </w:p>
    <w:p w14:paraId="16C59812" w14:textId="7C4B7B25" w:rsidR="00757576" w:rsidRPr="00757576" w:rsidRDefault="00757576" w:rsidP="00757576"/>
    <w:p w14:paraId="52BBC0C0" w14:textId="71F640FD" w:rsidR="007764F5" w:rsidRDefault="00011439" w:rsidP="001B1148">
      <w:pPr>
        <w:pStyle w:val="Ttulo2"/>
      </w:pPr>
      <w:r>
        <w:t xml:space="preserve"> </w:t>
      </w:r>
      <w:r w:rsidR="007764F5" w:rsidRPr="002E6A07">
        <w:t>Innovación</w:t>
      </w:r>
      <w:r w:rsidR="002A517C">
        <w:t xml:space="preserve"> en el proceso de incubación </w:t>
      </w:r>
    </w:p>
    <w:p w14:paraId="1D7CD0AA" w14:textId="77777777" w:rsidR="00864598" w:rsidRDefault="000D72AC" w:rsidP="00652D47">
      <w:r>
        <w:lastRenderedPageBreak/>
        <w:t xml:space="preserve">El concepto de innovación es otra implicación importante </w:t>
      </w:r>
      <w:r w:rsidR="00F42D1E">
        <w:t>para</w:t>
      </w:r>
      <w:r>
        <w:t xml:space="preserve"> tener en cuenta en el proceso de incubación. </w:t>
      </w:r>
      <w:r w:rsidR="00D24485">
        <w:t>Para algunos autores como</w:t>
      </w:r>
      <w:r w:rsidR="00083A0F">
        <w:t xml:space="preserve"> </w:t>
      </w:r>
      <w:r w:rsidR="005724AC" w:rsidRPr="00763B98">
        <w:t xml:space="preserve">Morais Pereira et al. </w:t>
      </w:r>
      <w:r w:rsidR="005724AC" w:rsidRPr="00763B98">
        <w:fldChar w:fldCharType="begin" w:fldLock="1"/>
      </w:r>
      <w:r w:rsidR="005724AC">
        <w:instrText>ADDIN CSL_CITATION {"citationItems":[{"id":"ITEM-1","itemData":{"ISSN":"2318-9975","abstract":"Technological innovation as an engine for development requires a structural apparatus to its consolidation, reinforcing the approach of innovation systems, with emphasis on the role of universities. Therefore, considering that associated with this potential are present several innovative elements, such as the Technological Innovation Centers (NITs), the incubators of technology-based companies (IEBTs) and Technology Parks (ParqTecs), and given the lack of systematization National these instruments, the ultimate goal of this study was to analyze the environment for innovation in Brazilian federal universities, through the mapping of NITs, the IEBTs and ParqTecs associated with these institutions, further outlining the relationship of these instruments with technological variables (technological scholarships and patents). We used a qualitative and quantitative approach, descriptive nature, with collection of secondary data on institutional sites of universities and the adoption of simple linear regression analysis. The results realized all 63 Brazilian federal universities and revealed that the most widespread instrument between universities are the NITs, since its presence in 86% of the analyzed institutions. Have business incubators, idealized to strengthen interaction in innovation systems, are associated with 68% of universities, enabling regional development contexts. In relation to technology parks, it was found that, depending on the expenditure required for its implementation, only 26 universities are integrated into ParqTecs. The contributions of this study are concentrated in addition to the mapping done in highlighting the distinctions between the Brazilian regions in terms of scientific and technological structure and the importance of innovation ecosystems.","author":[{"dropping-particle":"","family":"Morais Pereira","given":"Rafael","non-dropping-particle":"","parse-names":false,"suffix":""},{"dropping-particle":"","family":"Rodrigues Marques","given":"Humberto","non-dropping-particle":"","parse-names":false,"suffix":""},{"dropping-particle":"","family":"Gava","given":"Rodrigo","non-dropping-particle":"","parse-names":false,"suffix":""}],"container-title":"International Journal of Innovation","id":"ITEM-1","issue":"3","issued":{"date-parts":[["2019"]]},"page":"341-358","title":"Innovation Ecosystems of Brazilian Federal Universities: a Mapping of Technological Innovation Centers, Incubators of Technology-Based Companies and Technological Parks","type":"article-journal","volume":"7"},"uris":["http://www.mendeley.com/documents/?uuid=2d692d5a-d40f-46f0-a632-aee4645924f4"]}],"mendeley":{"formattedCitation":"(Morais Pereira et al., 2019)","manualFormatting":"(2019)","plainTextFormattedCitation":"(Morais Pereira et al., 2019)","previouslyFormattedCitation":"(Morais Pereira et al., 2019)"},"properties":{"noteIndex":0},"schema":"https://github.com/citation-style-language/schema/raw/master/csl-citation.json"}</w:instrText>
      </w:r>
      <w:r w:rsidR="005724AC" w:rsidRPr="00763B98">
        <w:fldChar w:fldCharType="separate"/>
      </w:r>
      <w:r w:rsidR="005724AC" w:rsidRPr="00763B98">
        <w:rPr>
          <w:noProof/>
        </w:rPr>
        <w:t>(2019)</w:t>
      </w:r>
      <w:r w:rsidR="005724AC" w:rsidRPr="00763B98">
        <w:fldChar w:fldCharType="end"/>
      </w:r>
      <w:r w:rsidR="00D24485">
        <w:t xml:space="preserve"> </w:t>
      </w:r>
      <w:r w:rsidR="00D24485" w:rsidRPr="00763B98">
        <w:t xml:space="preserve">la innovación únicamente ocurre cuando se da la comercialización y/o implementación de estos productos, ya sean nuevos o mejorados en el entorno interno o externo de la organización, y se generan beneficios económicos para la compañía. </w:t>
      </w:r>
      <w:r w:rsidR="00F42D1E" w:rsidRPr="00763B98">
        <w:t xml:space="preserve">Otros, en cambio, sostienen que recientemente se ha decidido ampliar la definición de este concepto para incluir como innovación </w:t>
      </w:r>
      <w:r w:rsidR="00F42D1E">
        <w:t xml:space="preserve">todo aquello que comprenda </w:t>
      </w:r>
      <w:r w:rsidR="00F42D1E" w:rsidRPr="00763B98">
        <w:t xml:space="preserve">la transferencia o adopción de todas las ideas y/o métodos que se consideren “nuevos para la empresa”, “nuevos para la industria” o “nuevos para el mercado”, argumentando que este fenómeno tiene relación con la fuerte importancia que se le ha otorgado al crecimiento económico de las nuevas empresas </w:t>
      </w:r>
      <w:r w:rsidR="00F42D1E" w:rsidRPr="00763B98">
        <w:fldChar w:fldCharType="begin" w:fldLock="1"/>
      </w:r>
      <w:r w:rsidR="00F42D1E">
        <w:instrText>ADDIN CSL_CITATION {"citationItems":[{"id":"ITEM-1","itemData":{"DOI":"10.1080/08985626.2017.1364789","ISSN":"14645114","abstract":"This paper examines the extent to which both the support services of Technological Business Incubators (TBIs) and exogenous local factors facilitate the innovation activity of incubated new ventures. Using data on all 215 surviving Chinese incubators and their incubated firms from government surveys conducted over five consecutive years from 2009 until 2013, combined with information from nine case studies, we examine the effects of four incubator services on three levels of innovation in incubated firms, whilst also taking account of key exogenous factors. Technical service support from an incubator was found to have had a positive influence on all levels of innovation activity across all regions whilst incubator financial support had a positive effect on the making of more advanced innovations. The availability of venture capital had a significant impact on making lower order innovations whereas the availability of scientific knowledge resources influenced more advanced innovation activity. Whereas TBI support services in the more developed Eastern region are mainly concerned with leveraging external resources, those in the less developed Central and Western regions are more concerned with compensating for the lack of external resources to support innovation.","author":[{"dropping-particle":"","family":"Xiao","given":"Li","non-dropping-particle":"","parse-names":false,"suffix":""},{"dropping-particle":"","family":"North","given":"David","non-dropping-particle":"","parse-names":false,"suffix":""}],"container-title":"Entrepreneurship and Regional Development","id":"ITEM-1","issue":"1-2","issued":{"date-parts":[["2018"]]},"page":"29-57","publisher":"Routledge","title":"The role of Technological Business Incubators in supporting business innovation in China: a case of regional adaptability?","type":"article-journal","volume":"30"},"uris":["http://www.mendeley.com/documents/?uuid=3076c81f-7655-4855-9ce6-3f970b1f55d7"]}],"mendeley":{"formattedCitation":"(Xiao &amp; North, 2018)","plainTextFormattedCitation":"(Xiao &amp; North, 2018)","previouslyFormattedCitation":"(Xiao &amp; North, 2018)"},"properties":{"noteIndex":0},"schema":"https://github.com/citation-style-language/schema/raw/master/csl-citation.json"}</w:instrText>
      </w:r>
      <w:r w:rsidR="00F42D1E" w:rsidRPr="00763B98">
        <w:fldChar w:fldCharType="separate"/>
      </w:r>
      <w:r w:rsidR="00F42D1E" w:rsidRPr="0014772A">
        <w:rPr>
          <w:noProof/>
        </w:rPr>
        <w:t>(Xiao &amp; North, 2018)</w:t>
      </w:r>
      <w:r w:rsidR="00F42D1E" w:rsidRPr="00763B98">
        <w:fldChar w:fldCharType="end"/>
      </w:r>
      <w:r w:rsidR="00F42D1E" w:rsidRPr="00763B98">
        <w:t xml:space="preserve">. </w:t>
      </w:r>
      <w:r w:rsidR="000F2F89">
        <w:t>De esta manera, con el paso de los años</w:t>
      </w:r>
      <w:r w:rsidR="005423B4">
        <w:t xml:space="preserve"> surge la necesidad de impulsar la innovación en </w:t>
      </w:r>
      <w:r w:rsidR="00F12D71">
        <w:t xml:space="preserve">las empresas </w:t>
      </w:r>
      <w:r w:rsidR="00D24DC2">
        <w:t>y los parques de ciencia, tecnología e innovación se sitúan como uno de los principales medios para lograrlo</w:t>
      </w:r>
      <w:r w:rsidR="00D82E4D">
        <w:t xml:space="preserve">, ya que tienen como propósito </w:t>
      </w:r>
      <w:r w:rsidR="00652D47" w:rsidRPr="00763B98">
        <w:t xml:space="preserve">facilitar la innovación y el desarrollo de las empresas </w:t>
      </w:r>
      <w:r w:rsidR="004E711F">
        <w:t xml:space="preserve">a través de la generación de </w:t>
      </w:r>
      <w:r w:rsidR="00652D47" w:rsidRPr="00763B98">
        <w:t xml:space="preserve">redes cercanas de comunicación entre los actores involucrados </w:t>
      </w:r>
      <w:r w:rsidR="004E711F">
        <w:t xml:space="preserve">que permitan la </w:t>
      </w:r>
      <w:r w:rsidR="00652D47" w:rsidRPr="00763B98">
        <w:t xml:space="preserve">creación de políticas </w:t>
      </w:r>
      <w:r w:rsidR="00043476">
        <w:t>motivadas</w:t>
      </w:r>
      <w:r w:rsidR="00652D47" w:rsidRPr="00763B98">
        <w:t xml:space="preserve"> por la innovación empresarial, actuando como canalizador de ideas, conocimiento y recursos </w:t>
      </w:r>
      <w:r w:rsidR="00652D47" w:rsidRPr="00763B98">
        <w:fldChar w:fldCharType="begin" w:fldLock="1"/>
      </w:r>
      <w:r w:rsidR="00652D47" w:rsidRPr="00763B98">
        <w:instrText>ADDIN CSL_CITATION {"citationItems":[{"id":"ITEM-1","itemData":{"DOI":"10.4018/IJKM.2019070104","ISSN":"15480658","abstract":"This article investigates the role of firm location and absorptive capacities in university-industry interactions. It observes firms in Science and Technology Parks (STPs) and other spaces of a regional innovation system. It focuses on the effects that location has in establishing diversified interactions, in comparison with other firm traits usually associated to drawing from universities. It also provides evidence on the importance of certain qualities of space, including closeness to universities and existence of institutions specialized on knowledge transfer services. The empirical basis is a faceto- face survey to 737 firms in the regional innovation system of Andalusia, Spain. Descriptive analysis and regression models have been used in order to detect specific influences on five key dimensions of knowledge transfer. The results show that being located in a STP has an influence only on developing informal contacts and human resources training. In contrast, other characteristics related to the absorptive capacities of the firm have an influence on engaging in R&amp;D collaboration and commercialization. The conclusions and policy implications suggest that both the kind of firms and the interface institutions located in a STP make a difference when promoting knowledge transfer with local universities.","author":[{"dropping-particle":"","family":"Oostrom","given":"Madelon","non-dropping-particle":"Van","parse-names":false,"suffix":""},{"dropping-particle":"","family":"Pedraza-Rodríguez","given":"José Antonio","non-dropping-particle":"","parse-names":false,"suffix":""},{"dropping-particle":"","family":"Fernández-Esquinas","given":"Manuel","non-dropping-particle":"","parse-names":false,"suffix":""}],"container-title":"International Journal of Knowledge Management","id":"ITEM-1","issue":"3","issued":{"date-parts":[["2019"]]},"page":"66-82","title":"Does the location in a Science and Technology Park Influence University - Industry relationships? Evidence from a peripheral region","type":"article-journal","volume":"15"},"uris":["http://www.mendeley.com/documents/?uuid=01e10a14-a8a3-4358-bf4a-1c36b55f4b3f"]}],"mendeley":{"formattedCitation":"(Van Oostrom et al., 2019)","plainTextFormattedCitation":"(Van Oostrom et al., 2019)","previouslyFormattedCitation":"(Van Oostrom et al., 2019)"},"properties":{"noteIndex":0},"schema":"https://github.com/citation-style-language/schema/raw/master/csl-citation.json"}</w:instrText>
      </w:r>
      <w:r w:rsidR="00652D47" w:rsidRPr="00763B98">
        <w:fldChar w:fldCharType="separate"/>
      </w:r>
      <w:r w:rsidR="00652D47" w:rsidRPr="00763B98">
        <w:rPr>
          <w:noProof/>
        </w:rPr>
        <w:t>(Van Oostrom et al., 2019)</w:t>
      </w:r>
      <w:r w:rsidR="00652D47" w:rsidRPr="00763B98">
        <w:fldChar w:fldCharType="end"/>
      </w:r>
      <w:r w:rsidR="00652D47" w:rsidRPr="00763B98">
        <w:t xml:space="preserve">. </w:t>
      </w:r>
    </w:p>
    <w:p w14:paraId="71C2F34D" w14:textId="6EE57220" w:rsidR="00652D47" w:rsidRPr="00763B98" w:rsidRDefault="00BB2C75" w:rsidP="00652D47">
      <w:r>
        <w:t xml:space="preserve">Para alcanzar lo explicado anteriormente, es </w:t>
      </w:r>
      <w:r w:rsidR="00DD3D35">
        <w:t xml:space="preserve">vital </w:t>
      </w:r>
      <w:r w:rsidR="009648A2">
        <w:t xml:space="preserve">que los PCTI faciliten </w:t>
      </w:r>
      <w:r w:rsidR="00F243FA">
        <w:t xml:space="preserve">el establecimiento de un aparato estructural </w:t>
      </w:r>
      <w:r w:rsidR="00197364">
        <w:t xml:space="preserve">entre los agentes involucrados (universidades, </w:t>
      </w:r>
      <w:r w:rsidR="00297A9B">
        <w:t xml:space="preserve">gobierno y empresas) </w:t>
      </w:r>
      <w:r w:rsidR="001B610B">
        <w:t xml:space="preserve">que permita consolidar y reforzar </w:t>
      </w:r>
      <w:r w:rsidR="00D37354">
        <w:t>los sistemas de innovación dispuestos</w:t>
      </w:r>
      <w:r w:rsidR="00C063E5">
        <w:t xml:space="preserve"> según </w:t>
      </w:r>
      <w:r w:rsidR="005B4BC7">
        <w:t xml:space="preserve">cada empresa y sus objetivos. </w:t>
      </w:r>
      <w:r w:rsidR="002E5912" w:rsidRPr="00763B98">
        <w:t xml:space="preserve">Se puede afirmar entonces, que los requerimientos de cada empresa en cuanto a recursos y servicios de apoyo para desarrollar este proceso varían principalmente según la naturaleza </w:t>
      </w:r>
      <w:r w:rsidR="002E5912">
        <w:t>y</w:t>
      </w:r>
      <w:r w:rsidR="002E5912" w:rsidRPr="00763B98">
        <w:t xml:space="preserve"> nivel de innovación que han </w:t>
      </w:r>
      <w:r w:rsidR="002E5912">
        <w:t>alcanzado</w:t>
      </w:r>
      <w:r w:rsidR="002E5912" w:rsidRPr="00763B98">
        <w:t xml:space="preserve"> y la etapa </w:t>
      </w:r>
      <w:r w:rsidR="002E5912">
        <w:t>en la que se encuentran.</w:t>
      </w:r>
      <w:r w:rsidR="002E5912" w:rsidRPr="00763B98">
        <w:t xml:space="preserve"> Esto, por supuesto, que afecta la demanda de diferentes recursos y conocimiento que inclusive l</w:t>
      </w:r>
      <w:r w:rsidR="00896990">
        <w:t xml:space="preserve">os PCTI </w:t>
      </w:r>
      <w:r w:rsidR="002E5912" w:rsidRPr="00763B98">
        <w:t>puedan o no estar preparad</w:t>
      </w:r>
      <w:r w:rsidR="005E0C5E">
        <w:t>o</w:t>
      </w:r>
      <w:r w:rsidR="002E5912" w:rsidRPr="00763B98">
        <w:t>s para ofrecer, por lo cual</w:t>
      </w:r>
      <w:r w:rsidR="00E92D31">
        <w:t>,</w:t>
      </w:r>
      <w:r w:rsidR="002E5912" w:rsidRPr="00763B98">
        <w:t xml:space="preserve"> resulta conveniente para ambas partes antes de iniciar un proceso de incubación, reconocer sus alcances pues</w:t>
      </w:r>
      <w:r w:rsidR="00E92D31">
        <w:t>to que</w:t>
      </w:r>
      <w:r w:rsidR="002E5912" w:rsidRPr="00763B98">
        <w:t xml:space="preserve"> empresas con actividades de innovación más avanzadas y especializadas requ</w:t>
      </w:r>
      <w:r w:rsidR="002E5912">
        <w:t>ieren</w:t>
      </w:r>
      <w:r w:rsidR="002E5912" w:rsidRPr="00763B98">
        <w:t xml:space="preserve"> instalaciones más </w:t>
      </w:r>
      <w:r w:rsidR="002E5912">
        <w:t>complejas</w:t>
      </w:r>
      <w:r w:rsidR="002E5912" w:rsidRPr="00763B98">
        <w:t xml:space="preserve"> y </w:t>
      </w:r>
      <w:r w:rsidR="002E5912">
        <w:t xml:space="preserve">mayor </w:t>
      </w:r>
      <w:r w:rsidR="002E5912" w:rsidRPr="00763B98">
        <w:t xml:space="preserve">experiencia de </w:t>
      </w:r>
      <w:r w:rsidR="002E5912">
        <w:t>profesionales</w:t>
      </w:r>
      <w:r w:rsidR="002E5912" w:rsidRPr="00763B98">
        <w:t xml:space="preserve"> especializad</w:t>
      </w:r>
      <w:r w:rsidR="002E5912">
        <w:t>os</w:t>
      </w:r>
      <w:r w:rsidR="002E5912" w:rsidRPr="00763B98">
        <w:t>, que aquellas que puede</w:t>
      </w:r>
      <w:r w:rsidR="002E5912">
        <w:t xml:space="preserve"> que</w:t>
      </w:r>
      <w:r w:rsidR="002E5912" w:rsidRPr="00763B98">
        <w:t xml:space="preserve"> aún estén iniciando y su orientación llegue a ser más genérica </w:t>
      </w:r>
      <w:r w:rsidR="002E5912" w:rsidRPr="00763B98">
        <w:fldChar w:fldCharType="begin" w:fldLock="1"/>
      </w:r>
      <w:r w:rsidR="002E5912">
        <w:instrText>ADDIN CSL_CITATION {"citationItems":[{"id":"ITEM-1","itemData":{"DOI":"10.1080/08985626.2017.1364789","ISSN":"14645114","abstract":"This paper examines the extent to which both the support services of Technological Business Incubators (TBIs) and exogenous local factors facilitate the innovation activity of incubated new ventures. Using data on all 215 surviving Chinese incubators and their incubated firms from government surveys conducted over five consecutive years from 2009 until 2013, combined with information from nine case studies, we examine the effects of four incubator services on three levels of innovation in incubated firms, whilst also taking account of key exogenous factors. Technical service support from an incubator was found to have had a positive influence on all levels of innovation activity across all regions whilst incubator financial support had a positive effect on the making of more advanced innovations. The availability of venture capital had a significant impact on making lower order innovations whereas the availability of scientific knowledge resources influenced more advanced innovation activity. Whereas TBI support services in the more developed Eastern region are mainly concerned with leveraging external resources, those in the less developed Central and Western regions are more concerned with compensating for the lack of external resources to support innovation.","author":[{"dropping-particle":"","family":"Xiao","given":"Li","non-dropping-particle":"","parse-names":false,"suffix":""},{"dropping-particle":"","family":"North","given":"David","non-dropping-particle":"","parse-names":false,"suffix":""}],"container-title":"Entrepreneurship and Regional Development","id":"ITEM-1","issue":"1-2","issued":{"date-parts":[["2018"]]},"page":"29-57","publisher":"Routledge","title":"The role of Technological Business Incubators in supporting business innovation in China: a case of regional adaptability?","type":"article-journal","volume":"30"},"uris":["http://www.mendeley.com/documents/?uuid=3076c81f-7655-4855-9ce6-3f970b1f55d7"]}],"mendeley":{"formattedCitation":"(Xiao &amp; North, 2018)","plainTextFormattedCitation":"(Xiao &amp; North, 2018)","previouslyFormattedCitation":"(Xiao &amp; North, 2018)"},"properties":{"noteIndex":0},"schema":"https://github.com/citation-style-language/schema/raw/master/csl-citation.json"}</w:instrText>
      </w:r>
      <w:r w:rsidR="002E5912" w:rsidRPr="00763B98">
        <w:fldChar w:fldCharType="separate"/>
      </w:r>
      <w:r w:rsidR="002E5912" w:rsidRPr="0014772A">
        <w:rPr>
          <w:noProof/>
        </w:rPr>
        <w:t>(Xiao &amp; North, 2018)</w:t>
      </w:r>
      <w:r w:rsidR="002E5912" w:rsidRPr="00763B98">
        <w:fldChar w:fldCharType="end"/>
      </w:r>
      <w:r w:rsidR="002E5912" w:rsidRPr="00763B98">
        <w:t>.</w:t>
      </w:r>
      <w:r w:rsidR="0031438E">
        <w:t xml:space="preserve"> </w:t>
      </w:r>
      <w:r w:rsidR="00AE2858">
        <w:t xml:space="preserve">Una vez controlados estos escenarios, </w:t>
      </w:r>
      <w:r w:rsidR="00FB4851" w:rsidRPr="00FB4851">
        <w:t>la innovación</w:t>
      </w:r>
      <w:r w:rsidR="00FB4851">
        <w:t xml:space="preserve"> puede</w:t>
      </w:r>
      <w:r w:rsidR="00FB4851" w:rsidRPr="00FB4851">
        <w:t xml:space="preserve"> llega</w:t>
      </w:r>
      <w:r w:rsidR="00FB4851">
        <w:t>r</w:t>
      </w:r>
      <w:r w:rsidR="00FB4851" w:rsidRPr="00FB4851">
        <w:t xml:space="preserve"> a ser una ventaja competitiva y un elemento clave para las empresas al demostrarse que aquellas que innovan antes tienen mayor éxito en la salida al mercado con sus nuevos productos y sus campañas publicitarias </w:t>
      </w:r>
      <w:r w:rsidR="00FB4851" w:rsidRPr="00FB4851">
        <w:fldChar w:fldCharType="begin" w:fldLock="1"/>
      </w:r>
      <w:r w:rsidR="00FB4851" w:rsidRPr="00FB4851">
        <w:instrText>ADDIN CSL_CITATION {"citationItems":[{"id":"ITEM-1","itemData":{"ISSN":"2318-9975","abstract":"Technological innovation as an engine for development requires a structural apparatus to its consolidation, reinforcing the approach of innovation systems, with emphasis on the role of universities. Therefore, considering that associated with this potential are present several innovative elements, such as the Technological Innovation Centers (NITs), the incubators of technology-based companies (IEBTs) and Technology Parks (ParqTecs), and given the lack of systematization National these instruments, the ultimate goal of this study was to analyze the environment for innovation in Brazilian federal universities, through the mapping of NITs, the IEBTs and ParqTecs associated with these institutions, further outlining the relationship of these instruments with technological variables (technological scholarships and patents). We used a qualitative and quantitative approach, descriptive nature, with collection of secondary data on institutional sites of universities and the adoption of simple linear regression analysis. The results realized all 63 Brazilian federal universities and revealed that the most widespread instrument between universities are the NITs, since its presence in 86% of the analyzed institutions. Have business incubators, idealized to strengthen interaction in innovation systems, are associated with 68% of universities, enabling regional development contexts. In relation to technology parks, it was found that, depending on the expenditure required for its implementation, only 26 universities are integrated into ParqTecs. The contributions of this study are concentrated in addition to the mapping done in highlighting the distinctions between the Brazilian regions in terms of scientific and technological structure and the importance of innovation ecosystems.","author":[{"dropping-particle":"","family":"Morais Pereira","given":"Rafael","non-dropping-particle":"","parse-names":false,"suffix":""},{"dropping-particle":"","family":"Rodrigues Marques","given":"Humberto","non-dropping-particle":"","parse-names":false,"suffix":""},{"dropping-particle":"","family":"Gava","given":"Rodrigo","non-dropping-particle":"","parse-names":false,"suffix":""}],"container-title":"International Journal of Innovation","id":"ITEM-1","issue":"3","issued":{"date-parts":[["2019"]]},"page":"341-358","title":"Innovation Ecosystems of Brazilian Federal Universities: a Mapping of Technological Innovation Centers, Incubators of Technology-Based Companies and Technological Parks","type":"article-journal","volume":"7"},"uris":["http://www.mendeley.com/documents/?uuid=2d692d5a-d40f-46f0-a632-aee4645924f4"]}],"mendeley":{"formattedCitation":"(Morais Pereira et al., 2019)","plainTextFormattedCitation":"(Morais Pereira et al., 2019)","previouslyFormattedCitation":"(Morais Pereira et al., 2019)"},"properties":{"noteIndex":0},"schema":"https://github.com/citation-style-language/schema/raw/master/csl-citation.json"}</w:instrText>
      </w:r>
      <w:r w:rsidR="00FB4851" w:rsidRPr="00FB4851">
        <w:fldChar w:fldCharType="separate"/>
      </w:r>
      <w:r w:rsidR="00FB4851" w:rsidRPr="00FB4851">
        <w:rPr>
          <w:noProof/>
        </w:rPr>
        <w:t>(Morais Pereira et al., 2019)</w:t>
      </w:r>
      <w:r w:rsidR="00FB4851" w:rsidRPr="00FB4851">
        <w:fldChar w:fldCharType="end"/>
      </w:r>
      <w:r w:rsidR="00191BAF">
        <w:t xml:space="preserve">. </w:t>
      </w:r>
    </w:p>
    <w:p w14:paraId="4B336A86" w14:textId="2CA05B57" w:rsidR="005D6422" w:rsidRDefault="00FE38DE" w:rsidP="00FE38DE">
      <w:pPr>
        <w:pStyle w:val="Ttulo3"/>
      </w:pPr>
      <w:r>
        <w:t>Factores claves en la innovación</w:t>
      </w:r>
    </w:p>
    <w:p w14:paraId="1D9B6D99" w14:textId="487AA528" w:rsidR="00FE38DE" w:rsidRDefault="00C31BDE" w:rsidP="00FE38DE">
      <w:r>
        <w:t>Para que el</w:t>
      </w:r>
      <w:r w:rsidRPr="00763B98">
        <w:t xml:space="preserve"> proceso de innovación en l</w:t>
      </w:r>
      <w:r w:rsidR="007D3ADD">
        <w:t xml:space="preserve">os </w:t>
      </w:r>
      <w:r w:rsidR="0060540D">
        <w:t xml:space="preserve">parques </w:t>
      </w:r>
      <w:r w:rsidR="0060540D" w:rsidRPr="00763B98">
        <w:t>se</w:t>
      </w:r>
      <w:r w:rsidRPr="00763B98">
        <w:t xml:space="preserve"> lleve a cabo de manera exitosa</w:t>
      </w:r>
      <w:r w:rsidR="002F120B">
        <w:t xml:space="preserve"> se identifican </w:t>
      </w:r>
      <w:r w:rsidR="00831999">
        <w:t>3 principales</w:t>
      </w:r>
      <w:r w:rsidR="006F2208">
        <w:t xml:space="preserve"> </w:t>
      </w:r>
      <w:r w:rsidR="00A140A1">
        <w:t>factores</w:t>
      </w:r>
      <w:r w:rsidR="00831999">
        <w:t xml:space="preserve">: apoyo financiero, redes colaborativas y apoyo técnico. </w:t>
      </w:r>
    </w:p>
    <w:p w14:paraId="72E4F4A0" w14:textId="77777777" w:rsidR="00D07A32" w:rsidRDefault="0062476D" w:rsidP="00FE38DE">
      <w:r>
        <w:t xml:space="preserve">En </w:t>
      </w:r>
      <w:r w:rsidR="00736C50">
        <w:t xml:space="preserve">cuanto al </w:t>
      </w:r>
      <w:r w:rsidR="00736C50" w:rsidRPr="00736C50">
        <w:rPr>
          <w:i/>
          <w:iCs/>
        </w:rPr>
        <w:t>apoyo financiero</w:t>
      </w:r>
      <w:r w:rsidR="00736C50">
        <w:t xml:space="preserve">, </w:t>
      </w:r>
      <w:r w:rsidR="00CD7E93">
        <w:t>e</w:t>
      </w:r>
      <w:r w:rsidR="00CD7E93" w:rsidRPr="00CD7E93">
        <w:t>xisten autores que convergen en la idea de que los recursos financieros permiten a las organizaciones llevar a cabo investigación, adoptar tecnologías necesarias para las innovaciones que requieran los incubados y, posterior a ello, desarrollar y comercializar estos productos y/o servicios que surjan de sus instalaciones, permitiendo también en menor medida, contribuir a las inversiones en activos fijos (Gorączkowska &amp; Tomaszewski, 2019; Poonjan &amp; Tanner, 2020).</w:t>
      </w:r>
      <w:r w:rsidR="00CD7E93">
        <w:t xml:space="preserve"> </w:t>
      </w:r>
    </w:p>
    <w:p w14:paraId="32AD7CCD" w14:textId="3D947A70" w:rsidR="00831999" w:rsidRDefault="00043BD0" w:rsidP="00FE38DE">
      <w:r>
        <w:lastRenderedPageBreak/>
        <w:t xml:space="preserve">También, </w:t>
      </w:r>
      <w:r w:rsidR="00D07A32">
        <w:t xml:space="preserve">es importante mencionar que </w:t>
      </w:r>
      <w:r>
        <w:t>a</w:t>
      </w:r>
      <w:r w:rsidR="00BA052C">
        <w:t xml:space="preserve">lgunos de los </w:t>
      </w:r>
      <w:r>
        <w:t xml:space="preserve">directores de las incubadoras afirman </w:t>
      </w:r>
      <w:r w:rsidR="00DD5027" w:rsidRPr="00763B98">
        <w:t>que su principal foco de destinación de estos recursos era</w:t>
      </w:r>
      <w:r w:rsidR="00022FFF">
        <w:t>n</w:t>
      </w:r>
      <w:r w:rsidR="00DD5027" w:rsidRPr="00763B98">
        <w:t xml:space="preserve"> aquell</w:t>
      </w:r>
      <w:r w:rsidR="00DD5027">
        <w:t xml:space="preserve">as empresas </w:t>
      </w:r>
      <w:r w:rsidR="00DD5027" w:rsidRPr="00763B98">
        <w:t>capaces de llevar a cabo una investigación revolucionaria y/o convertirse en los futuros líderes en el mercado</w:t>
      </w:r>
      <w:r w:rsidR="00AE42F3">
        <w:t xml:space="preserve"> </w:t>
      </w:r>
      <w:r w:rsidR="00D07A32">
        <w:t>(</w:t>
      </w:r>
      <w:r w:rsidR="00D07A32" w:rsidRPr="00763B98">
        <w:t>Xiao &amp; North</w:t>
      </w:r>
      <w:r w:rsidR="00D07A32">
        <w:t>,</w:t>
      </w:r>
      <w:r w:rsidR="00D07A32" w:rsidRPr="00763B98">
        <w:t xml:space="preserve"> </w:t>
      </w:r>
      <w:r w:rsidR="00D07A32" w:rsidRPr="00763B98">
        <w:fldChar w:fldCharType="begin" w:fldLock="1"/>
      </w:r>
      <w:r w:rsidR="00C52547">
        <w:instrText>ADDIN CSL_CITATION {"citationItems":[{"id":"ITEM-1","itemData":{"DOI":"10.1080/08985626.2017.1364789","ISSN":"14645114","abstract":"This paper examines the extent to which both the support services of Technological Business Incubators (TBIs) and exogenous local factors facilitate the innovation activity of incubated new ventures. Using data on all 215 surviving Chinese incubators and their incubated firms from government surveys conducted over five consecutive years from 2009 until 2013, combined with information from nine case studies, we examine the effects of four incubator services on three levels of innovation in incubated firms, whilst also taking account of key exogenous factors. Technical service support from an incubator was found to have had a positive influence on all levels of innovation activity across all regions whilst incubator financial support had a positive effect on the making of more advanced innovations. The availability of venture capital had a significant impact on making lower order innovations whereas the availability of scientific knowledge resources influenced more advanced innovation activity. Whereas TBI support services in the more developed Eastern region are mainly concerned with leveraging external resources, those in the less developed Central and Western regions are more concerned with compensating for the lack of external resources to support innovation.","author":[{"dropping-particle":"","family":"Xiao","given":"Li","non-dropping-particle":"","parse-names":false,"suffix":""},{"dropping-particle":"","family":"North","given":"David","non-dropping-particle":"","parse-names":false,"suffix":""}],"container-title":"Entrepreneurship and Regional Development","id":"ITEM-1","issue":"1-2","issued":{"date-parts":[["2018"]]},"page":"29-57","publisher":"Routledge","title":"The role of Technological Business Incubators in supporting business innovation in China: a case of regional adaptability?","type":"article-journal","volume":"30"},"uris":["http://www.mendeley.com/documents/?uuid=3076c81f-7655-4855-9ce6-3f970b1f55d7"]}],"mendeley":{"formattedCitation":"(Xiao &amp; North, 2018)","manualFormatting":"2018)","plainTextFormattedCitation":"(Xiao &amp; North, 2018)","previouslyFormattedCitation":"(Xiao &amp; North, 2018)"},"properties":{"noteIndex":0},"schema":"https://github.com/citation-style-language/schema/raw/master/csl-citation.json"}</w:instrText>
      </w:r>
      <w:r w:rsidR="00D07A32" w:rsidRPr="00763B98">
        <w:fldChar w:fldCharType="separate"/>
      </w:r>
      <w:r w:rsidR="00D07A32" w:rsidRPr="00763B98">
        <w:rPr>
          <w:noProof/>
        </w:rPr>
        <w:t>2018)</w:t>
      </w:r>
      <w:r w:rsidR="00D07A32" w:rsidRPr="00763B98">
        <w:fldChar w:fldCharType="end"/>
      </w:r>
      <w:r w:rsidR="00D07A32">
        <w:t xml:space="preserve">. </w:t>
      </w:r>
    </w:p>
    <w:p w14:paraId="46A6A21B" w14:textId="40A2F56D" w:rsidR="00CE4EDB" w:rsidRDefault="004B0176" w:rsidP="00FE38DE">
      <w:r>
        <w:t xml:space="preserve">En un segundo momento, al hablar de </w:t>
      </w:r>
      <w:r w:rsidRPr="004B0176">
        <w:rPr>
          <w:i/>
          <w:iCs/>
        </w:rPr>
        <w:t>redes colaborativas</w:t>
      </w:r>
      <w:r>
        <w:t xml:space="preserve"> </w:t>
      </w:r>
      <w:r w:rsidR="00105A5F">
        <w:t xml:space="preserve">se destaca el rol </w:t>
      </w:r>
      <w:r w:rsidR="00513C5A">
        <w:t xml:space="preserve">de los principales agentes que participan en el proceso de incubación mencionados en la sección pasada </w:t>
      </w:r>
      <w:r w:rsidR="00FA7A46">
        <w:t xml:space="preserve">y que, por ende, influyen directamente en el proceso de innovación. </w:t>
      </w:r>
      <w:r w:rsidR="003123D6">
        <w:t>Llegados a este punto, la importancia de las universidades reside</w:t>
      </w:r>
      <w:r w:rsidR="00211C09">
        <w:t xml:space="preserve"> en</w:t>
      </w:r>
      <w:r w:rsidR="00F15286" w:rsidRPr="00763B98">
        <w:t xml:space="preserve"> la capacidad de </w:t>
      </w:r>
      <w:r w:rsidR="00F15286">
        <w:t xml:space="preserve">estas </w:t>
      </w:r>
      <w:r w:rsidR="00F15286" w:rsidRPr="00763B98">
        <w:t xml:space="preserve">de comprometerse con la formación de redes de conocimiento para aumentar la capacidad innovadora en los parques </w:t>
      </w:r>
      <w:r w:rsidR="00F15286" w:rsidRPr="00763B98">
        <w:fldChar w:fldCharType="begin" w:fldLock="1"/>
      </w:r>
      <w:r w:rsidR="00F15286">
        <w:instrText>ADDIN CSL_CITATION {"citationItems":[{"id":"ITEM-1","itemData":{"DOI":"10.1080/09654313.2019.1679093","ISSN":"14695944","abstract":"Literature on science and technology parks (STPs) lacks a systematic understanding of how regional contextual factors affect the performance of STPs. Most studies focus on park-internal factors and neglect the regional context and connections when evaluating STPs’ performance. This paper provides new insight on the role of regional factors for STPs by combining and discussing existing studies on STP performance with literature on regional innovation systems. We conduct an exploratory, systematic literature review of 64 papers that refer to park-external factors in their studies of STP performance. We identify five regional factors (university and research institutes, industrial structure, institutional settings, financial support and urbanization) and assess how these factors have been shown to play a role for STP performance in previous studies. Based on this review, the paper develops a comprehensive framework of how regional contextual factors influence the performance of STPs, which can be used in designing and/or improving STP-performance while taking regional characteristics and needs into consideration. We believe a dynamic and comprehensive understanding of these regional connections can help improve designs of STPs, and thereby their performance.","author":[{"dropping-particle":"","family":"Poonjan","given":"Amonpat","non-dropping-particle":"","parse-names":false,"suffix":""},{"dropping-particle":"","family":"Tanner","given":"Anne Nygaard","non-dropping-particle":"","parse-names":false,"suffix":""}],"container-title":"European Planning Studies","id":"ITEM-1","issue":"2","issued":{"date-parts":[["2020"]]},"page":"400-420","publisher":"Taylor &amp; Francis","title":"The role of regional contextual factors for science and technology parks: a conceptual framework","type":"article-journal","volume":"28"},"uris":["http://www.mendeley.com/documents/?uuid=eec602cb-c695-4c36-9244-3aea4776ead3"]}],"mendeley":{"formattedCitation":"(Poonjan &amp; Tanner, 2020)","plainTextFormattedCitation":"(Poonjan &amp; Tanner, 2020)","previouslyFormattedCitation":"(Poonjan &amp; Tanner, 2020)"},"properties":{"noteIndex":0},"schema":"https://github.com/citation-style-language/schema/raw/master/csl-citation.json"}</w:instrText>
      </w:r>
      <w:r w:rsidR="00F15286" w:rsidRPr="00763B98">
        <w:fldChar w:fldCharType="separate"/>
      </w:r>
      <w:r w:rsidR="00F15286" w:rsidRPr="002A67B4">
        <w:rPr>
          <w:noProof/>
        </w:rPr>
        <w:t>(Poonjan &amp; Tanner, 2020)</w:t>
      </w:r>
      <w:r w:rsidR="00F15286" w:rsidRPr="00763B98">
        <w:fldChar w:fldCharType="end"/>
      </w:r>
      <w:r w:rsidR="00F15286" w:rsidRPr="00763B98">
        <w:t xml:space="preserve">, pues el conocimiento científico y tecnológico que surge de las investigaciones llevadas a cabo en estos espacios representa un notable reconocimiento en la producción de innovación en un contexto económico dado </w:t>
      </w:r>
      <w:r w:rsidR="00F15286" w:rsidRPr="00763B98">
        <w:fldChar w:fldCharType="begin" w:fldLock="1"/>
      </w:r>
      <w:r w:rsidR="00F15286">
        <w:instrText>ADDIN CSL_CITATION {"citationItems":[{"id":"ITEM-1","itemData":{"ISSN":"2318-9975","abstract":"Technological innovation as an engine for development requires a structural apparatus to its consolidation, reinforcing the approach of innovation systems, with emphasis on the role of universities. Therefore, considering that associated with this potential are present several innovative elements, such as the Technological Innovation Centers (NITs), the incubators of technology-based companies (IEBTs) and Technology Parks (ParqTecs), and given the lack of systematization National these instruments, the ultimate goal of this study was to analyze the environment for innovation in Brazilian federal universities, through the mapping of NITs, the IEBTs and ParqTecs associated with these institutions, further outlining the relationship of these instruments with technological variables (technological scholarships and patents). We used a qualitative and quantitative approach, descriptive nature, with collection of secondary data on institutional sites of universities and the adoption of simple linear regression analysis. The results realized all 63 Brazilian federal universities and revealed that the most widespread instrument between universities are the NITs, since its presence in 86% of the analyzed institutions. Have business incubators, idealized to strengthen interaction in innovation systems, are associated with 68% of universities, enabling regional development contexts. In relation to technology parks, it was found that, depending on the expenditure required for its implementation, only 26 universities are integrated into ParqTecs. The contributions of this study are concentrated in addition to the mapping done in highlighting the distinctions between the Brazilian regions in terms of scientific and technological structure and the importance of innovation ecosystems.","author":[{"dropping-particle":"","family":"Morais Pereira","given":"Rafael","non-dropping-particle":"","parse-names":false,"suffix":""},{"dropping-particle":"","family":"Rodrigues Marques","given":"Humberto","non-dropping-particle":"","parse-names":false,"suffix":""},{"dropping-particle":"","family":"Gava","given":"Rodrigo","non-dropping-particle":"","parse-names":false,"suffix":""}],"container-title":"International Journal of Innovation","id":"ITEM-1","issue":"3","issued":{"date-parts":[["2019"]]},"page":"341-358","title":"Innovation Ecosystems of Brazilian Federal Universities: a Mapping of Technological Innovation Centers, Incubators of Technology-Based Companies and Technological Parks","type":"article-journal","volume":"7"},"uris":["http://www.mendeley.com/documents/?uuid=2d692d5a-d40f-46f0-a632-aee4645924f4"]}],"mendeley":{"formattedCitation":"(Morais Pereira et al., 2019)","plainTextFormattedCitation":"(Morais Pereira et al., 2019)","previouslyFormattedCitation":"(Morais Pereira et al., 2019)"},"properties":{"noteIndex":0},"schema":"https://github.com/citation-style-language/schema/raw/master/csl-citation.json"}</w:instrText>
      </w:r>
      <w:r w:rsidR="00F15286" w:rsidRPr="00763B98">
        <w:fldChar w:fldCharType="separate"/>
      </w:r>
      <w:r w:rsidR="00F15286" w:rsidRPr="0014772A">
        <w:rPr>
          <w:noProof/>
        </w:rPr>
        <w:t>(Morais Pereira et al., 2019)</w:t>
      </w:r>
      <w:r w:rsidR="00F15286" w:rsidRPr="00763B98">
        <w:fldChar w:fldCharType="end"/>
      </w:r>
      <w:r w:rsidR="00ED3A70">
        <w:t xml:space="preserve">. </w:t>
      </w:r>
      <w:r w:rsidR="0091022D">
        <w:t xml:space="preserve">Sin embargo, aunque este papel es clave, </w:t>
      </w:r>
      <w:r w:rsidR="008D4853" w:rsidRPr="00763B98">
        <w:t xml:space="preserve">autores como Lopes et al. </w:t>
      </w:r>
      <w:r w:rsidR="008D4853" w:rsidRPr="00763B98">
        <w:fldChar w:fldCharType="begin" w:fldLock="1"/>
      </w:r>
      <w:r w:rsidR="008D4853" w:rsidRPr="00763B98">
        <w:instrText>ADDIN CSL_CITATION {"citationItems":[{"id":"ITEM-1","itemData":{"DOI":"10.1504/IJTM.2018.093936","ISSN":"02675730","abstract":"This paper sought to analyse the dynamics underlying university technology transfer and commercialisation mechanisms. We adopt a qualitative research methodology, which incorporates different case studies, interviews and applied research of the actors involved in universities, business incubators and start-ups. While limited to three case studies, this paper does highlight the technology transfer mechanisms and the support provided to commercialisation, including the identification of the difficulties and opportunities present within the context of cooperation networks. By surveying those running incubators and incubator company managers in conjunction with analysis of research, development and innovation (RDI) cooperative projects backed by European funding, we were able to gain insights into the different processes of transferring and commercialising technology. Falling within the framework of the third component of universities' mission, this article demonstrates not only the importance of RDI cooperation networks but also how the consequent commercialisation of new products and services generates positive consequences for economic growth.","author":[{"dropping-particle":"","family":"Lopes","given":"João","non-dropping-particle":"","parse-names":false,"suffix":""},{"dropping-particle":"","family":"Farinha","given":"Luís M.C.","non-dropping-particle":"","parse-names":false,"suffix":""},{"dropping-particle":"","family":"Ferreira","given":"João J.M.","non-dropping-particle":"","parse-names":false,"suffix":""},{"dropping-particle":"","family":"Ferreira","given":"Fernando A.F.","non-dropping-particle":"","parse-names":false,"suffix":""}],"container-title":"International Journal of Technology Management","id":"ITEM-1","issue":"1-2","issued":{"date-parts":[["2018"]]},"page":"107-132","title":"Peeking beyond the wall: Analysing university technology transfer and commercialisation processes","type":"article-journal","volume":"78"},"uris":["http://www.mendeley.com/documents/?uuid=ef0a5ad8-108a-4d29-9ff5-9f09ca202ee8"]}],"mendeley":{"formattedCitation":"(Lopes et al., 2018)","manualFormatting":"(2018)","plainTextFormattedCitation":"(Lopes et al., 2018)","previouslyFormattedCitation":"(Lopes et al., 2018)"},"properties":{"noteIndex":0},"schema":"https://github.com/citation-style-language/schema/raw/master/csl-citation.json"}</w:instrText>
      </w:r>
      <w:r w:rsidR="008D4853" w:rsidRPr="00763B98">
        <w:fldChar w:fldCharType="separate"/>
      </w:r>
      <w:r w:rsidR="008D4853" w:rsidRPr="00763B98">
        <w:rPr>
          <w:noProof/>
        </w:rPr>
        <w:t>(2018)</w:t>
      </w:r>
      <w:r w:rsidR="008D4853" w:rsidRPr="00763B98">
        <w:fldChar w:fldCharType="end"/>
      </w:r>
      <w:r w:rsidR="008D4853" w:rsidRPr="00763B98">
        <w:t xml:space="preserve"> </w:t>
      </w:r>
      <w:r w:rsidR="008D4853">
        <w:t xml:space="preserve">argumentan </w:t>
      </w:r>
      <w:r w:rsidR="008D4853" w:rsidRPr="004F0D6C">
        <w:t>que la cooperación</w:t>
      </w:r>
      <w:r w:rsidR="008D4853" w:rsidRPr="00763B98">
        <w:t xml:space="preserve"> entre las instituciones educativas, como las universidades, y las empresas incubadas </w:t>
      </w:r>
      <w:r w:rsidR="008D4853">
        <w:t xml:space="preserve">es insuficiente. </w:t>
      </w:r>
      <w:r w:rsidR="00230D5B">
        <w:t xml:space="preserve">En definitiva, estos vínculos van a depender únicamente de las necesidades </w:t>
      </w:r>
      <w:r w:rsidR="00FD57B5">
        <w:t>y competencias individuales de cada empresa interesada en el proceso</w:t>
      </w:r>
      <w:r w:rsidR="001768FC">
        <w:t xml:space="preserve">, </w:t>
      </w:r>
      <w:r w:rsidR="005927F5" w:rsidRPr="005927F5">
        <w:t>si una empresa tiene la capacidad de patentar por sí misma no va a buscar en la academia el conocimiento ya patentado sino por el contrario establecerá relaciones entorno a investigaciones cooperativas y vínculos informales que le brinden acceso a información</w:t>
      </w:r>
      <w:r w:rsidR="009076BB">
        <w:t xml:space="preserve"> </w:t>
      </w:r>
      <w:r w:rsidR="00210DC1">
        <w:t>(</w:t>
      </w:r>
      <w:r w:rsidR="00210DC1" w:rsidRPr="00763B98">
        <w:fldChar w:fldCharType="begin" w:fldLock="1"/>
      </w:r>
      <w:r w:rsidR="00C52547">
        <w:instrText>ADDIN CSL_CITATION {"citationItems":[{"id":"ITEM-1","itemData":{"DOI":"10.4018/IJKM.2019070104","ISSN":"15480658","abstract":"This article investigates the role of firm location and absorptive capacities in university-industry interactions. It observes firms in Science and Technology Parks (STPs) and other spaces of a regional innovation system. It focuses on the effects that location has in establishing diversified interactions, in comparison with other firm traits usually associated to drawing from universities. It also provides evidence on the importance of certain qualities of space, including closeness to universities and existence of institutions specialized on knowledge transfer services. The empirical basis is a faceto- face survey to 737 firms in the regional innovation system of Andalusia, Spain. Descriptive analysis and regression models have been used in order to detect specific influences on five key dimensions of knowledge transfer. The results show that being located in a STP has an influence only on developing informal contacts and human resources training. In contrast, other characteristics related to the absorptive capacities of the firm have an influence on engaging in R&amp;D collaboration and commercialization. The conclusions and policy implications suggest that both the kind of firms and the interface institutions located in a STP make a difference when promoting knowledge transfer with local universities.","author":[{"dropping-particle":"","family":"Oostrom","given":"Madelon","non-dropping-particle":"Van","parse-names":false,"suffix":""},{"dropping-particle":"","family":"Pedraza-Rodríguez","given":"José Antonio","non-dropping-particle":"","parse-names":false,"suffix":""},{"dropping-particle":"","family":"Fernández-Esquinas","given":"Manuel","non-dropping-particle":"","parse-names":false,"suffix":""}],"container-title":"International Journal of Knowledge Management","id":"ITEM-1","issue":"3","issued":{"date-parts":[["2019"]]},"page":"66-82","title":"Does the location in a Science and Technology Park Influence University - Industry relationships? Evidence from a peripheral region","type":"article-journal","volume":"15"},"uris":["http://www.mendeley.com/documents/?uuid=01e10a14-a8a3-4358-bf4a-1c36b55f4b3f"]}],"mendeley":{"formattedCitation":"(Van Oostrom et al., 2019)","manualFormatting":"Van Oostrom et al, 2019)","plainTextFormattedCitation":"(Van Oostrom et al., 2019)","previouslyFormattedCitation":"(Van Oostrom et al., 2019)"},"properties":{"noteIndex":0},"schema":"https://github.com/citation-style-language/schema/raw/master/csl-citation.json"}</w:instrText>
      </w:r>
      <w:r w:rsidR="00210DC1" w:rsidRPr="00763B98">
        <w:fldChar w:fldCharType="separate"/>
      </w:r>
      <w:r w:rsidR="00210DC1" w:rsidRPr="00763B98">
        <w:rPr>
          <w:noProof/>
        </w:rPr>
        <w:t>Van Oostrom et al</w:t>
      </w:r>
      <w:r w:rsidR="00210DC1">
        <w:rPr>
          <w:noProof/>
        </w:rPr>
        <w:t>,</w:t>
      </w:r>
      <w:r w:rsidR="00210DC1" w:rsidRPr="00763B98">
        <w:rPr>
          <w:noProof/>
        </w:rPr>
        <w:t xml:space="preserve"> 2019)</w:t>
      </w:r>
      <w:r w:rsidR="00210DC1" w:rsidRPr="00763B98">
        <w:fldChar w:fldCharType="end"/>
      </w:r>
      <w:r w:rsidR="00ED3E50">
        <w:t xml:space="preserve">. </w:t>
      </w:r>
    </w:p>
    <w:p w14:paraId="0E575A36" w14:textId="661F8B91" w:rsidR="00CE7716" w:rsidRDefault="00ED3E50" w:rsidP="00CE7716">
      <w:r w:rsidRPr="00763B98">
        <w:t xml:space="preserve">En cuanto a lo que a innovación respecta, la implementación y generación de políticas públicas que vayan encaminadas a propiciar una cultura emprendedora con la disponibilidad de los recursos necesarios es clave para generar el crecimiento económico de los países; el cumplimiento de la formulación de mecanismos activos en un marco estructurado y alineado con los objetivos del país que incentiven la innovación abierta es responsabilidad de un gobierno que le apueste al emprendimiento </w:t>
      </w:r>
      <w:r w:rsidRPr="00763B98">
        <w:fldChar w:fldCharType="begin" w:fldLock="1"/>
      </w:r>
      <w:r>
        <w:instrText>ADDIN CSL_CITATION {"citationItems":[{"id":"ITEM-1","itemData":{"DOI":"10.1016/j.techfore.2019.119844","ISSN":"00401625","abstract":"In this study, we evaluate how science parks (SPs) promote open innovation (OI) and the role played by public policies (PPs) in this process. To perform this analysis, we introduce an initial framework based on three dimensions: the launching of SPs, the role of SPs in promoting OI, and the role of SPs as PP vectors for promoting OI. Following a qualitative study based on visits, archival analysis and interviews with SP professionals located in Brazil and Portugal, we may report that SPs promote OI by spontaneous mechanisms, deliberate actions, and as PP vectors. Furthermore, PPs promote OI in SPs both directly and indirectly. In our comparative analysis, we take into consideration the differences between the two countries. We also introduce a framework that integrates PPs, OI and SPs. As a practical implication, our framework serves to enact better PPs for SPs and thereby promoting more efficient OI.","author":[{"dropping-particle":"","family":"Silva","given":"Sergio Evangelista","non-dropping-particle":"","parse-names":false,"suffix":""},{"dropping-particle":"","family":"Venâncio","given":"Ana","non-dropping-particle":"","parse-names":false,"suffix":""},{"dropping-particle":"","family":"Silva","given":"Joaquim Ramos","non-dropping-particle":"","parse-names":false,"suffix":""},{"dropping-particle":"","family":"Gonçalves","given":"Carlos Alberto","non-dropping-particle":"","parse-names":false,"suffix":""}],"container-title":"Technological Forecasting and Social Change","id":"ITEM-1","issue":"September 2018","issued":{"date-parts":[["2020"]]},"page":"119844","publisher":"Elsevier","title":"Open innovation in science parks: The role of public policies","type":"article-journal","volume":"151"},"uris":["http://www.mendeley.com/documents/?uuid=d4f80d59-8267-4d57-b556-d2548a8f0e98"]}],"mendeley":{"formattedCitation":"(Silva et al., 2020)","plainTextFormattedCitation":"(Silva et al., 2020)","previouslyFormattedCitation":"(Silva et al., 2020)"},"properties":{"noteIndex":0},"schema":"https://github.com/citation-style-language/schema/raw/master/csl-citation.json"}</w:instrText>
      </w:r>
      <w:r w:rsidRPr="00763B98">
        <w:fldChar w:fldCharType="separate"/>
      </w:r>
      <w:r w:rsidRPr="0014772A">
        <w:rPr>
          <w:noProof/>
        </w:rPr>
        <w:t>(Silva et al., 2020)</w:t>
      </w:r>
      <w:r w:rsidRPr="00763B98">
        <w:fldChar w:fldCharType="end"/>
      </w:r>
      <w:r w:rsidRPr="00763B98">
        <w:t xml:space="preserve">. </w:t>
      </w:r>
      <w:r w:rsidR="00831C11">
        <w:t xml:space="preserve">Una de </w:t>
      </w:r>
      <w:r w:rsidR="005D742E">
        <w:t>las formas más comunes y asertivas de impulsar la innovación es a través de las becas</w:t>
      </w:r>
      <w:r w:rsidR="00CE7716">
        <w:t>, a</w:t>
      </w:r>
      <w:r w:rsidR="00CE7716" w:rsidRPr="00763B98">
        <w:t xml:space="preserve">unque pueden considerarse iniciativas que directamente no impactan en la generación de la innovación abierta, son el primer paso para lograr la misma. </w:t>
      </w:r>
      <w:r w:rsidR="00C425EF" w:rsidRPr="00763B98">
        <w:t>Una vez el gobierno a través de sus políticas públicas apuesta por la educación y el conocimiento</w:t>
      </w:r>
      <w:r w:rsidR="00C425EF">
        <w:t xml:space="preserve">, </w:t>
      </w:r>
      <w:r w:rsidR="00C425EF" w:rsidRPr="00763B98">
        <w:t xml:space="preserve">se </w:t>
      </w:r>
      <w:r w:rsidR="00C425EF">
        <w:t>forman</w:t>
      </w:r>
      <w:r w:rsidR="00C425EF" w:rsidRPr="00763B98">
        <w:t xml:space="preserve"> ciudadanos más preparados y calificados que en un futuro pueden </w:t>
      </w:r>
      <w:r w:rsidR="00C425EF">
        <w:t>ser</w:t>
      </w:r>
      <w:r w:rsidR="00C425EF" w:rsidRPr="00763B98">
        <w:t xml:space="preserve"> emprendedores o investigadores, momento en el cual las incubadoras entran a tomar partida adoptando un rol como agente intermediario en la innovación, donde le brindan a un talento la oportunidad de desarrollarse a través de los recursos que se han explicado en secciones anteriores</w:t>
      </w:r>
      <w:r w:rsidR="009852D7">
        <w:t xml:space="preserve"> </w:t>
      </w:r>
      <w:r w:rsidR="009A6406" w:rsidRPr="00763B98">
        <w:fldChar w:fldCharType="begin" w:fldLock="1"/>
      </w:r>
      <w:r w:rsidR="009A6406">
        <w:instrText>ADDIN CSL_CITATION {"citationItems":[{"id":"ITEM-1","itemData":{"DOI":"10.1016/j.techfore.2019.119844","ISSN":"00401625","abstract":"In this study, we evaluate how science parks (SPs) promote open innovation (OI) and the role played by public policies (PPs) in this process. To perform this analysis, we introduce an initial framework based on three dimensions: the launching of SPs, the role of SPs in promoting OI, and the role of SPs as PP vectors for promoting OI. Following a qualitative study based on visits, archival analysis and interviews with SP professionals located in Brazil and Portugal, we may report that SPs promote OI by spontaneous mechanisms, deliberate actions, and as PP vectors. Furthermore, PPs promote OI in SPs both directly and indirectly. In our comparative analysis, we take into consideration the differences between the two countries. We also introduce a framework that integrates PPs, OI and SPs. As a practical implication, our framework serves to enact better PPs for SPs and thereby promoting more efficient OI.","author":[{"dropping-particle":"","family":"Silva","given":"Sergio Evangelista","non-dropping-particle":"","parse-names":false,"suffix":""},{"dropping-particle":"","family":"Venâncio","given":"Ana","non-dropping-particle":"","parse-names":false,"suffix":""},{"dropping-particle":"","family":"Silva","given":"Joaquim Ramos","non-dropping-particle":"","parse-names":false,"suffix":""},{"dropping-particle":"","family":"Gonçalves","given":"Carlos Alberto","non-dropping-particle":"","parse-names":false,"suffix":""}],"container-title":"Technological Forecasting and Social Change","id":"ITEM-1","issue":"September 2018","issued":{"date-parts":[["2020"]]},"page":"119844","publisher":"Elsevier","title":"Open innovation in science parks: The role of public policies","type":"article-journal","volume":"151"},"uris":["http://www.mendeley.com/documents/?uuid=d4f80d59-8267-4d57-b556-d2548a8f0e98"]}],"mendeley":{"formattedCitation":"(Silva et al., 2020)","plainTextFormattedCitation":"(Silva et al., 2020)","previouslyFormattedCitation":"(Silva et al., 2020)"},"properties":{"noteIndex":0},"schema":"https://github.com/citation-style-language/schema/raw/master/csl-citation.json"}</w:instrText>
      </w:r>
      <w:r w:rsidR="009A6406" w:rsidRPr="00763B98">
        <w:fldChar w:fldCharType="separate"/>
      </w:r>
      <w:r w:rsidR="009A6406" w:rsidRPr="0014772A">
        <w:rPr>
          <w:noProof/>
        </w:rPr>
        <w:t>(Silva et al., 2020)</w:t>
      </w:r>
      <w:r w:rsidR="009A6406" w:rsidRPr="00763B98">
        <w:fldChar w:fldCharType="end"/>
      </w:r>
      <w:r w:rsidR="009A6406" w:rsidRPr="00763B98">
        <w:t>.</w:t>
      </w:r>
    </w:p>
    <w:p w14:paraId="21C183E2" w14:textId="77777777" w:rsidR="005B5CCC" w:rsidRDefault="002825E6" w:rsidP="001B1148">
      <w:r>
        <w:t xml:space="preserve">Finalmente, el </w:t>
      </w:r>
      <w:r w:rsidRPr="002825E6">
        <w:rPr>
          <w:i/>
          <w:iCs/>
        </w:rPr>
        <w:t>apoyo técnico</w:t>
      </w:r>
      <w:r w:rsidR="00A456BF">
        <w:rPr>
          <w:i/>
          <w:iCs/>
        </w:rPr>
        <w:t xml:space="preserve"> </w:t>
      </w:r>
      <w:r w:rsidR="00A456BF">
        <w:t xml:space="preserve">resulta tan indispensable como otros recursos para el desarrollo de estas actividades. </w:t>
      </w:r>
      <w:r w:rsidR="007A66DA">
        <w:t xml:space="preserve">Un </w:t>
      </w:r>
      <w:r w:rsidR="007A66DA" w:rsidRPr="00763B98">
        <w:t xml:space="preserve">estudio llevado a cabo en China </w:t>
      </w:r>
      <w:r w:rsidR="007A66DA">
        <w:t xml:space="preserve">por </w:t>
      </w:r>
      <w:r w:rsidR="007A66DA" w:rsidRPr="00763B98">
        <w:fldChar w:fldCharType="begin" w:fldLock="1"/>
      </w:r>
      <w:r w:rsidR="007A66DA">
        <w:instrText>ADDIN CSL_CITATION {"citationItems":[{"id":"ITEM-1","itemData":{"DOI":"10.1080/08985626.2017.1364789","ISSN":"14645114","abstract":"This paper examines the extent to which both the support services of Technological Business Incubators (TBIs) and exogenous local factors facilitate the innovation activity of incubated new ventures. Using data on all 215 surviving Chinese incubators and their incubated firms from government surveys conducted over five consecutive years from 2009 until 2013, combined with information from nine case studies, we examine the effects of four incubator services on three levels of innovation in incubated firms, whilst also taking account of key exogenous factors. Technical service support from an incubator was found to have had a positive influence on all levels of innovation activity across all regions whilst incubator financial support had a positive effect on the making of more advanced innovations. The availability of venture capital had a significant impact on making lower order innovations whereas the availability of scientific knowledge resources influenced more advanced innovation activity. Whereas TBI support services in the more developed Eastern region are mainly concerned with leveraging external resources, those in the less developed Central and Western regions are more concerned with compensating for the lack of external resources to support innovation.","author":[{"dropping-particle":"","family":"Xiao","given":"Li","non-dropping-particle":"","parse-names":false,"suffix":""},{"dropping-particle":"","family":"North","given":"David","non-dropping-particle":"","parse-names":false,"suffix":""}],"container-title":"Entrepreneurship and Regional Development","id":"ITEM-1","issue":"1-2","issued":{"date-parts":[["2018"]]},"page":"29-57","publisher":"Routledge","title":"The role of Technological Business Incubators in supporting business innovation in China: a case of regional adaptability?","type":"article-journal","volume":"30"},"uris":["http://www.mendeley.com/documents/?uuid=3076c81f-7655-4855-9ce6-3f970b1f55d7"]}],"mendeley":{"formattedCitation":"(Xiao &amp; North, 2018)","manualFormatting":"Xiao &amp; North (2018)","plainTextFormattedCitation":"(Xiao &amp; North, 2018)","previouslyFormattedCitation":"(Xiao &amp; North, 2018)"},"properties":{"noteIndex":0},"schema":"https://github.com/citation-style-language/schema/raw/master/csl-citation.json"}</w:instrText>
      </w:r>
      <w:r w:rsidR="007A66DA" w:rsidRPr="00763B98">
        <w:fldChar w:fldCharType="separate"/>
      </w:r>
      <w:r w:rsidR="007A66DA" w:rsidRPr="0014772A">
        <w:rPr>
          <w:noProof/>
        </w:rPr>
        <w:t xml:space="preserve">Xiao &amp; North </w:t>
      </w:r>
      <w:r w:rsidR="007A66DA">
        <w:rPr>
          <w:noProof/>
        </w:rPr>
        <w:t>(</w:t>
      </w:r>
      <w:r w:rsidR="007A66DA" w:rsidRPr="0014772A">
        <w:rPr>
          <w:noProof/>
        </w:rPr>
        <w:t>2018)</w:t>
      </w:r>
      <w:r w:rsidR="007A66DA" w:rsidRPr="00763B98">
        <w:fldChar w:fldCharType="end"/>
      </w:r>
      <w:r w:rsidR="007A66DA" w:rsidRPr="00763B98">
        <w:t>, encontró que el servicio técnico ofrecido por las incubadoras tenía una influencia positiva en todos los niveles de innovación en las regiones y, que, la cantidad de dinero invertido en servicios de apoyo técnico era directamente proporcional a la posibilidad de las incubados de mejorar su capacidad innovadora, indicador medido según la cantidad de patentes generadas en cada incubadora</w:t>
      </w:r>
      <w:r w:rsidR="007A66DA">
        <w:t xml:space="preserve">. </w:t>
      </w:r>
      <w:r w:rsidR="00DF6D4D">
        <w:t xml:space="preserve">También se demostró que el alcance de estos recursos </w:t>
      </w:r>
      <w:r w:rsidR="006F7706">
        <w:t xml:space="preserve">va a depender del nivel de desarrollo de la empresa solicitante: </w:t>
      </w:r>
      <w:r w:rsidR="00AD4667">
        <w:t>a mayores innovaciones avanzadas</w:t>
      </w:r>
      <w:r w:rsidR="0064323F">
        <w:t xml:space="preserve"> e intensivas</w:t>
      </w:r>
      <w:r w:rsidR="00EA45FF">
        <w:t xml:space="preserve">, será necesario mayor inversión </w:t>
      </w:r>
      <w:r w:rsidR="00CC2254">
        <w:t xml:space="preserve">en estos recursos. </w:t>
      </w:r>
    </w:p>
    <w:p w14:paraId="379D8E2E" w14:textId="4BB552F4" w:rsidR="00133D71" w:rsidRDefault="003F6072" w:rsidP="003F6072">
      <w:pPr>
        <w:pStyle w:val="Ttulo3"/>
      </w:pPr>
      <w:r>
        <w:lastRenderedPageBreak/>
        <w:t xml:space="preserve">Importancia de los parques </w:t>
      </w:r>
      <w:r w:rsidR="00AA11BB">
        <w:t xml:space="preserve">de ciencia y tecnología en la innovación </w:t>
      </w:r>
    </w:p>
    <w:p w14:paraId="4DCA6EF6" w14:textId="24D60BA0" w:rsidR="00AA11BB" w:rsidRDefault="00A91474" w:rsidP="00AA11BB">
      <w:r w:rsidRPr="00A91474">
        <w:t>Los parques de ciencia y tecnología actúan como intermediarios para generar innovación abierta en el proceso de sus incubados, ejecutando medidas que promueven desde sus interacciones mutuas hasta el despliegue de estructuras internas que ofrecen el apoyo en otras áreas como marketing, comunicaciones, etc. Los parques de ciencia y tecnología pueden promover la innovación de tres maneras: de forma espontánea, de forma activa; que hace referencia a incentivos deliberados para que las empresas participen en actividades que promulguen la innovación</w:t>
      </w:r>
      <w:r w:rsidR="00791F5F">
        <w:t xml:space="preserve"> </w:t>
      </w:r>
      <w:r w:rsidRPr="00A91474">
        <w:t>y</w:t>
      </w:r>
      <w:r w:rsidR="00791F5F">
        <w:t>,</w:t>
      </w:r>
      <w:r w:rsidRPr="00A91474">
        <w:t xml:space="preserve"> como vector de las políticas públicas (Silva et al., 2020).</w:t>
      </w:r>
      <w:r w:rsidR="00B8686A">
        <w:t xml:space="preserve"> </w:t>
      </w:r>
    </w:p>
    <w:p w14:paraId="591360A5" w14:textId="114B77E3" w:rsidR="00685AEC" w:rsidRDefault="00685AEC" w:rsidP="00AA11BB">
      <w:r>
        <w:t>L</w:t>
      </w:r>
      <w:r w:rsidRPr="00685AEC">
        <w:t>a literatura es coincidente en que los parques de ciencia y tecnología representan espacios naturales para la habilitación y el apoyo de iniciativas que promuevan la innovación, actuando como centros de información, creadores de redes colaborativas asertivas y eficientes que eviten posibles costos de transacciones en los que pueden incurrir las empresas al estar mal relacionados. En particular, suponen que los parques facilitan la I+D creando dichos puentes de conocimiento</w:t>
      </w:r>
      <w:r w:rsidR="00A2552A">
        <w:t xml:space="preserve"> y </w:t>
      </w:r>
      <w:r w:rsidR="00EF7AB2">
        <w:t>actuando</w:t>
      </w:r>
      <w:r w:rsidR="00A2552A">
        <w:t xml:space="preserve"> como vehículo de</w:t>
      </w:r>
      <w:r w:rsidR="008D1823">
        <w:t xml:space="preserve">l conocimiento proveniente de las universidades </w:t>
      </w:r>
      <w:r w:rsidR="00472C46">
        <w:t>y la promoción de esta info</w:t>
      </w:r>
      <w:r w:rsidR="00EF7AB2">
        <w:t>rmación</w:t>
      </w:r>
      <w:r w:rsidR="005932B5">
        <w:t xml:space="preserve">, lo que en otros términos </w:t>
      </w:r>
      <w:r w:rsidR="00BD7528">
        <w:t>se conoce como transferencia del conocimiento</w:t>
      </w:r>
      <w:r w:rsidR="00C62F5B">
        <w:t xml:space="preserve"> que resulta ser </w:t>
      </w:r>
      <w:r w:rsidR="0045294F">
        <w:t xml:space="preserve">uno de los principales impactos de los PCTI. </w:t>
      </w:r>
      <w:r w:rsidR="00EF7AB2">
        <w:t xml:space="preserve"> Posterior a ello </w:t>
      </w:r>
      <w:r w:rsidR="00D45D24">
        <w:t xml:space="preserve">dispone de los recursos necesarios para la transformación </w:t>
      </w:r>
      <w:r w:rsidR="009C3765">
        <w:t xml:space="preserve">de </w:t>
      </w:r>
      <w:r w:rsidR="005640E4">
        <w:t>esta</w:t>
      </w:r>
      <w:r w:rsidR="009C3765">
        <w:t xml:space="preserve"> </w:t>
      </w:r>
      <w:r w:rsidR="00A619F1">
        <w:t xml:space="preserve">y finalmente </w:t>
      </w:r>
      <w:r w:rsidR="00F648AD">
        <w:t xml:space="preserve">comparte herramientas para su comercialización. </w:t>
      </w:r>
      <w:r w:rsidRPr="00685AEC">
        <w:t xml:space="preserve">Por lo tanto, los PCTI son una pieza importante a la hora de implementar las políticas que desean crear sistemas regionales aptos para la innovación, canalizando el conocimiento y los recursos necesarios de las universidades hacia los sectores más productivos (Silva et al., 2020; Van Oostrom et al., 2019). Desde esa perspectiva, otros estudios confirman que las incubadoras estimulan la innovación y las inversiones vinculadas a la investigación (Corrocher et al., 2019) lo cual se traduce en niveles de innovación y gastos en I+D más altos. </w:t>
      </w:r>
      <w:r w:rsidR="00D518A4">
        <w:t>En definitiva</w:t>
      </w:r>
      <w:r w:rsidRPr="00685AEC">
        <w:t>, se puede definir a los parques como semilleros de innovación más que como lugares donde ocurre este proceso (Lamperti et al., 2017)</w:t>
      </w:r>
      <w:r w:rsidR="000A6C39">
        <w:t xml:space="preserve">, </w:t>
      </w:r>
      <w:r w:rsidR="00220F67">
        <w:t>s</w:t>
      </w:r>
      <w:r w:rsidR="00220F67" w:rsidRPr="00685AEC">
        <w:t>in embargo</w:t>
      </w:r>
      <w:r w:rsidRPr="00685AEC">
        <w:t>, es importante aclarar que las capacidades de absorción van a depender del conocimiento previo que tengan las empresas y de sus inversiones en I+D anteriores.</w:t>
      </w:r>
      <w:r w:rsidR="009E1305">
        <w:t xml:space="preserve"> </w:t>
      </w:r>
    </w:p>
    <w:p w14:paraId="0C714F75" w14:textId="4A3E67D1" w:rsidR="00BF6FC3" w:rsidRPr="00100B6E" w:rsidRDefault="00A46A41" w:rsidP="00A46A41">
      <w:pPr>
        <w:pStyle w:val="Ttulo3"/>
      </w:pPr>
      <w:r>
        <w:t xml:space="preserve">Brechas existentes en la innovación </w:t>
      </w:r>
    </w:p>
    <w:p w14:paraId="2A6D09EF" w14:textId="77777777" w:rsidR="000E06F1" w:rsidRDefault="00C3073B" w:rsidP="007752CD">
      <w:r>
        <w:t xml:space="preserve">Existen diversas preocupaciones en torno al proceso de innovación en los parques de ciencia y tecnología debido a sus implicaciones. </w:t>
      </w:r>
      <w:r w:rsidR="005164D1" w:rsidRPr="00763B98">
        <w:t xml:space="preserve">En un primer momento, se menciona que a pesar de conocer la importancia y los efectos de propiciar fuertes relaciones con los actores del ecosistema de innovación, principalmente las universidades y los centros de investigación, aún queda un amplio vacío por llenar, puntualmente desde la perspectiva política y los gobernantes, pues se considera primordial efectuar políticas públicas que vayan encaminadas a fortalecer estas interacciones </w:t>
      </w:r>
      <w:r w:rsidR="005164D1" w:rsidRPr="00763B98">
        <w:fldChar w:fldCharType="begin" w:fldLock="1"/>
      </w:r>
      <w:r w:rsidR="005164D1">
        <w:instrText>ADDIN CSL_CITATION {"citationItems":[{"id":"ITEM-1","itemData":{"ISSN":"2318-9975","abstract":"Technological innovation as an engine for development requires a structural apparatus to its consolidation, reinforcing the approach of innovation systems, with emphasis on the role of universities. Therefore, considering that associated with this potential are present several innovative elements, such as the Technological Innovation Centers (NITs), the incubators of technology-based companies (IEBTs) and Technology Parks (ParqTecs), and given the lack of systematization National these instruments, the ultimate goal of this study was to analyze the environment for innovation in Brazilian federal universities, through the mapping of NITs, the IEBTs and ParqTecs associated with these institutions, further outlining the relationship of these instruments with technological variables (technological scholarships and patents). We used a qualitative and quantitative approach, descriptive nature, with collection of secondary data on institutional sites of universities and the adoption of simple linear regression analysis. The results realized all 63 Brazilian federal universities and revealed that the most widespread instrument between universities are the NITs, since its presence in 86% of the analyzed institutions. Have business incubators, idealized to strengthen interaction in innovation systems, are associated with 68% of universities, enabling regional development contexts. In relation to technology parks, it was found that, depending on the expenditure required for its implementation, only 26 universities are integrated into ParqTecs. The contributions of this study are concentrated in addition to the mapping done in highlighting the distinctions between the Brazilian regions in terms of scientific and technological structure and the importance of innovation ecosystems.","author":[{"dropping-particle":"","family":"Morais Pereira","given":"Rafael","non-dropping-particle":"","parse-names":false,"suffix":""},{"dropping-particle":"","family":"Rodrigues Marques","given":"Humberto","non-dropping-particle":"","parse-names":false,"suffix":""},{"dropping-particle":"","family":"Gava","given":"Rodrigo","non-dropping-particle":"","parse-names":false,"suffix":""}],"container-title":"International Journal of Innovation","id":"ITEM-1","issue":"3","issued":{"date-parts":[["2019"]]},"page":"341-358","title":"Innovation Ecosystems of Brazilian Federal Universities: a Mapping of Technological Innovation Centers, Incubators of Technology-Based Companies and Technological Parks","type":"article-journal","volume":"7"},"uris":["http://www.mendeley.com/documents/?uuid=2d692d5a-d40f-46f0-a632-aee4645924f4"]}],"mendeley":{"formattedCitation":"(Morais Pereira et al., 2019)","plainTextFormattedCitation":"(Morais Pereira et al., 2019)","previouslyFormattedCitation":"(Morais Pereira et al., 2019)"},"properties":{"noteIndex":0},"schema":"https://github.com/citation-style-language/schema/raw/master/csl-citation.json"}</w:instrText>
      </w:r>
      <w:r w:rsidR="005164D1" w:rsidRPr="00763B98">
        <w:fldChar w:fldCharType="separate"/>
      </w:r>
      <w:r w:rsidR="005164D1" w:rsidRPr="0014772A">
        <w:rPr>
          <w:noProof/>
        </w:rPr>
        <w:t>(Morais Pereira et al., 2019)</w:t>
      </w:r>
      <w:r w:rsidR="005164D1" w:rsidRPr="00763B98">
        <w:fldChar w:fldCharType="end"/>
      </w:r>
      <w:r w:rsidR="005164D1" w:rsidRPr="00763B98">
        <w:t xml:space="preserve">. </w:t>
      </w:r>
      <w:r w:rsidR="00CD7734">
        <w:t xml:space="preserve"> </w:t>
      </w:r>
      <w:r w:rsidR="00C031F2" w:rsidRPr="00763B98">
        <w:t xml:space="preserve">Por otro lado, el tema de la competitividad es algo que concierne a los investigadores, pues se encontró que la mayoría de las empresas con mayor nivel de innovación no estaban ubicadas en clústeres regionales, lo cual </w:t>
      </w:r>
      <w:r w:rsidR="00C031F2">
        <w:t>da</w:t>
      </w:r>
      <w:r w:rsidR="00C031F2" w:rsidRPr="00763B98">
        <w:t xml:space="preserve"> pie a pensar que desarrollarse en un entorno altamente competitivo limita la expansión y el crecimiento de las empresas cuando han alcanzado cierta madurez y </w:t>
      </w:r>
      <w:r w:rsidR="00C031F2">
        <w:t>puede ocasionar que las empresas</w:t>
      </w:r>
      <w:r w:rsidR="00C031F2" w:rsidRPr="00763B98">
        <w:t xml:space="preserve"> prefier</w:t>
      </w:r>
      <w:r w:rsidR="00C031F2">
        <w:t>a</w:t>
      </w:r>
      <w:r w:rsidR="00C031F2" w:rsidRPr="00763B98">
        <w:t xml:space="preserve">n migrar fuera de estos centros de concentración de ideas </w:t>
      </w:r>
      <w:r w:rsidR="00C031F2" w:rsidRPr="00763B98">
        <w:fldChar w:fldCharType="begin" w:fldLock="1"/>
      </w:r>
      <w:r w:rsidR="00C031F2" w:rsidRPr="00763B98">
        <w:instrText>ADDIN CSL_CITATION {"citationItems":[{"id":"ITEM-1","itemData":{"DOI":"10.1504/IJTM.2018.093936","ISSN":"02675730","abstract":"This paper sought to analyse the dynamics underlying university technology transfer and commercialisation mechanisms. We adopt a qualitative research methodology, which incorporates different case studies, interviews and applied research of the actors involved in universities, business incubators and start-ups. While limited to three case studies, this paper does highlight the technology transfer mechanisms and the support provided to commercialisation, including the identification of the difficulties and opportunities present within the context of cooperation networks. By surveying those running incubators and incubator company managers in conjunction with analysis of research, development and innovation (RDI) cooperative projects backed by European funding, we were able to gain insights into the different processes of transferring and commercialising technology. Falling within the framework of the third component of universities' mission, this article demonstrates not only the importance of RDI cooperation networks but also how the consequent commercialisation of new products and services generates positive consequences for economic growth.","author":[{"dropping-particle":"","family":"Lopes","given":"João","non-dropping-particle":"","parse-names":false,"suffix":""},{"dropping-particle":"","family":"Farinha","given":"Luís M.C.","non-dropping-particle":"","parse-names":false,"suffix":""},{"dropping-particle":"","family":"Ferreira","given":"João J.M.","non-dropping-particle":"","parse-names":false,"suffix":""},{"dropping-particle":"","family":"Ferreira","given":"Fernando A.F.","non-dropping-particle":"","parse-names":false,"suffix":""}],"container-title":"International Journal of Technology Management","id":"ITEM-1","issue":"1-2","issued":{"date-parts":[["2018"]]},"page":"107-132","title":"Peeking beyond the wall: Analysing university technology transfer and commercialisation processes","type":"article-journal","volume":"78"},"uris":["http://www.mendeley.com/documents/?uuid=ef0a5ad8-108a-4d29-9ff5-9f09ca202ee8"]}],"mendeley":{"formattedCitation":"(Lopes et al., 2018)","plainTextFormattedCitation":"(Lopes et al., 2018)","previouslyFormattedCitation":"(Lopes et al., 2018)"},"properties":{"noteIndex":0},"schema":"https://github.com/citation-style-language/schema/raw/master/csl-citation.json"}</w:instrText>
      </w:r>
      <w:r w:rsidR="00C031F2" w:rsidRPr="00763B98">
        <w:fldChar w:fldCharType="separate"/>
      </w:r>
      <w:r w:rsidR="00C031F2" w:rsidRPr="00763B98">
        <w:rPr>
          <w:noProof/>
        </w:rPr>
        <w:t>(Lopes et al., 2018)</w:t>
      </w:r>
      <w:r w:rsidR="00C031F2" w:rsidRPr="00763B98">
        <w:fldChar w:fldCharType="end"/>
      </w:r>
      <w:r w:rsidR="00C031F2" w:rsidRPr="00763B98">
        <w:t xml:space="preserve">. </w:t>
      </w:r>
    </w:p>
    <w:p w14:paraId="71CFE1D3" w14:textId="1B68477F" w:rsidR="007752CD" w:rsidRPr="00763B98" w:rsidRDefault="007752CD" w:rsidP="007752CD">
      <w:r w:rsidRPr="00763B98">
        <w:lastRenderedPageBreak/>
        <w:t>Otra brecha importante se encuentra en la información empírica disponible acerca de las múltiples formas de transferencia de conocimiento formales e informales que se pueden generar con las universidades principalmente. Algunos registros establecen que las interacciones se deben dar principalmente de manera formal, como acuerdos de patentes y contratos de investigación, mientras que otras promueven los contactos interpersonales informales que no se basan en la I</w:t>
      </w:r>
      <w:r>
        <w:t>+</w:t>
      </w:r>
      <w:r w:rsidRPr="00763B98">
        <w:t xml:space="preserve">D, principalmente en regiones periféricas </w:t>
      </w:r>
      <w:r w:rsidRPr="00763B98">
        <w:fldChar w:fldCharType="begin" w:fldLock="1"/>
      </w:r>
      <w:r w:rsidRPr="00763B98">
        <w:instrText>ADDIN CSL_CITATION {"citationItems":[{"id":"ITEM-1","itemData":{"DOI":"10.4018/IJKM.2019070104","ISSN":"15480658","abstract":"This article investigates the role of firm location and absorptive capacities in university-industry interactions. It observes firms in Science and Technology Parks (STPs) and other spaces of a regional innovation system. It focuses on the effects that location has in establishing diversified interactions, in comparison with other firm traits usually associated to drawing from universities. It also provides evidence on the importance of certain qualities of space, including closeness to universities and existence of institutions specialized on knowledge transfer services. The empirical basis is a faceto- face survey to 737 firms in the regional innovation system of Andalusia, Spain. Descriptive analysis and regression models have been used in order to detect specific influences on five key dimensions of knowledge transfer. The results show that being located in a STP has an influence only on developing informal contacts and human resources training. In contrast, other characteristics related to the absorptive capacities of the firm have an influence on engaging in R&amp;D collaboration and commercialization. The conclusions and policy implications suggest that both the kind of firms and the interface institutions located in a STP make a difference when promoting knowledge transfer with local universities.","author":[{"dropping-particle":"","family":"Oostrom","given":"Madelon","non-dropping-particle":"Van","parse-names":false,"suffix":""},{"dropping-particle":"","family":"Pedraza-Rodríguez","given":"José Antonio","non-dropping-particle":"","parse-names":false,"suffix":""},{"dropping-particle":"","family":"Fernández-Esquinas","given":"Manuel","non-dropping-particle":"","parse-names":false,"suffix":""}],"container-title":"International Journal of Knowledge Management","id":"ITEM-1","issue":"3","issued":{"date-parts":[["2019"]]},"page":"66-82","title":"Does the location in a Science and Technology Park Influence University - Industry relationships? Evidence from a peripheral region","type":"article-journal","volume":"15"},"uris":["http://www.mendeley.com/documents/?uuid=01e10a14-a8a3-4358-bf4a-1c36b55f4b3f"]}],"mendeley":{"formattedCitation":"(Van Oostrom et al., 2019)","plainTextFormattedCitation":"(Van Oostrom et al., 2019)","previouslyFormattedCitation":"(Van Oostrom et al., 2019)"},"properties":{"noteIndex":0},"schema":"https://github.com/citation-style-language/schema/raw/master/csl-citation.json"}</w:instrText>
      </w:r>
      <w:r w:rsidRPr="00763B98">
        <w:fldChar w:fldCharType="separate"/>
      </w:r>
      <w:r w:rsidRPr="00763B98">
        <w:rPr>
          <w:noProof/>
        </w:rPr>
        <w:t>(Van Oostrom et al., 2019)</w:t>
      </w:r>
      <w:r w:rsidRPr="00763B98">
        <w:fldChar w:fldCharType="end"/>
      </w:r>
      <w:r w:rsidRPr="00763B98">
        <w:t xml:space="preserve">. Esto que ocurre en la literatura se traduce a lo que posiblemente puede estar sucediendo en algunos casos de estudio donde el flujo del conocimiento se puede estar quedando perdido y estancado en los vacíos de conectividad y su correcta estructuración, imposibilitando así realizar un seguimiento y aseguramiento de la información. </w:t>
      </w:r>
    </w:p>
    <w:p w14:paraId="3D1DA056" w14:textId="114CBE76" w:rsidR="00A46A41" w:rsidRDefault="00B87E08" w:rsidP="00A46A41">
      <w:r>
        <w:t xml:space="preserve">Finalmente, </w:t>
      </w:r>
      <w:r w:rsidR="004F67D0">
        <w:t xml:space="preserve">las consecuencias de </w:t>
      </w:r>
      <w:r>
        <w:t xml:space="preserve">otros aspectos como la edad de las empresas </w:t>
      </w:r>
      <w:r w:rsidR="00A00FFA">
        <w:t>y la madurez de la industria a la que deciden ingresar</w:t>
      </w:r>
      <w:r w:rsidR="004F67D0">
        <w:t xml:space="preserve"> </w:t>
      </w:r>
      <w:r w:rsidR="00CC68F7">
        <w:t xml:space="preserve">continúan difusas en la literatura. </w:t>
      </w:r>
      <w:r w:rsidR="00136D5D">
        <w:t>Pues,</w:t>
      </w:r>
      <w:r w:rsidR="00B04EA1">
        <w:t xml:space="preserve"> aunque se destaca </w:t>
      </w:r>
      <w:r w:rsidR="00136D5D">
        <w:t>el impacto positivo de la</w:t>
      </w:r>
      <w:r w:rsidR="00136D5D" w:rsidRPr="00763B98">
        <w:t xml:space="preserve"> experiencia </w:t>
      </w:r>
      <w:r w:rsidR="00867624">
        <w:t>de estas empresas</w:t>
      </w:r>
      <w:r w:rsidR="00136D5D" w:rsidRPr="00763B98">
        <w:t xml:space="preserve"> que les proporciona la ventaja de contar con rutinas y procedimientos más especializados y eficientes, </w:t>
      </w:r>
      <w:r w:rsidR="00E34329">
        <w:t xml:space="preserve">existe la preocupación </w:t>
      </w:r>
      <w:r w:rsidR="00317652">
        <w:t xml:space="preserve">de que estas compañías puedan verse no tan beneficiadas por los PCTI al </w:t>
      </w:r>
      <w:r w:rsidR="003F233A">
        <w:t xml:space="preserve">resistirse al cambio de sus rígidas estructuras. </w:t>
      </w:r>
      <w:r w:rsidR="00153946">
        <w:t xml:space="preserve">De igual manera </w:t>
      </w:r>
      <w:r w:rsidR="00B74C34">
        <w:t xml:space="preserve">la madurez </w:t>
      </w:r>
      <w:r w:rsidR="00D856EC">
        <w:t>de una industria debe ser tratada con recelo</w:t>
      </w:r>
      <w:r w:rsidR="00E57D6D">
        <w:t xml:space="preserve">, pues </w:t>
      </w:r>
      <w:r w:rsidR="00D856EC">
        <w:t xml:space="preserve">según </w:t>
      </w:r>
      <w:r w:rsidR="00E57D6D" w:rsidRPr="00763B98">
        <w:t>Diez-Vial &amp; Fernández-Olmos</w:t>
      </w:r>
      <w:r w:rsidR="00E57D6D" w:rsidRPr="00763B98">
        <w:fldChar w:fldCharType="begin" w:fldLock="1"/>
      </w:r>
      <w:r w:rsidR="00C52547">
        <w:instrText>ADDIN CSL_CITATION {"citationItems":[{"id":"ITEM-1","itemData":{"DOI":"10.1007/s00191-016-0481-5","ISSN":"09369937","abstract":"We argue that the benefits provided by locations inside science and technology parks evolve over time. Firms inside parks can improve performance due to certain advantages related to knowledge spillovers and shared resources that can be particularly useful in earlier stages of the industry life cycle. In these industries, local knowledge sharing is particularly useful because no standards are clearly established, as we have confirmed in a sample of 12,800 firms from the PITEC database, located either on- or off-park. We also find that young firms can benefit more from the park than more established businesses in terms of both business growth and innovative capacity. Although older firms have greater experience and investments that would increase their capacity to absorb external knowledge, their associated rigidities prevent them from incorporating changes into their structures.","author":[{"dropping-particle":"","family":"Díez-Vial","given":"Isabel","non-dropping-particle":"","parse-names":false,"suffix":""},{"dropping-particle":"","family":"Fernández-Olmos","given":"Marta","non-dropping-particle":"","parse-names":false,"suffix":""}],"container-title":"Journal of Evolutionary Economics","id":"ITEM-1","issue":"3","issued":{"date-parts":[["2017"]]},"page":"413-434","publisher":"Journal of Evolutionary Economics","title":"The effect of science and technology parks on a firm’s performance: a dynamic approach over time","type":"article-journal","volume":"27"},"uris":["http://www.mendeley.com/documents/?uuid=cceb58c6-7e45-46f4-bc69-31925e1b3921"]}],"mendeley":{"formattedCitation":"(Díez-Vial &amp; Fernández-Olmos, 2017a)","manualFormatting":" (2017)","plainTextFormattedCitation":"(Díez-Vial &amp; Fernández-Olmos, 2017a)","previouslyFormattedCitation":"(Díez-Vial &amp; Fernández-Olmos, 2017b)"},"properties":{"noteIndex":0},"schema":"https://github.com/citation-style-language/schema/raw/master/csl-citation.json"}</w:instrText>
      </w:r>
      <w:r w:rsidR="00E57D6D" w:rsidRPr="00763B98">
        <w:fldChar w:fldCharType="separate"/>
      </w:r>
      <w:r w:rsidR="00E57D6D" w:rsidRPr="00763B98">
        <w:rPr>
          <w:noProof/>
        </w:rPr>
        <w:t xml:space="preserve"> (2017)</w:t>
      </w:r>
      <w:r w:rsidR="00E57D6D" w:rsidRPr="00763B98">
        <w:fldChar w:fldCharType="end"/>
      </w:r>
      <w:r w:rsidR="00E57D6D" w:rsidRPr="00763B98">
        <w:t>: “La madurez tiene un efecto negativo en el crecimiento y la innovación de las empresas porque a medida que la industria madura, las oportunidades para aumentar las ventas e innovar tienden a disminuir”</w:t>
      </w:r>
      <w:r w:rsidR="00E57D6D">
        <w:t xml:space="preserve"> (p.16)</w:t>
      </w:r>
      <w:r w:rsidR="00E57D6D" w:rsidRPr="00763B98">
        <w:t>.</w:t>
      </w:r>
      <w:r w:rsidR="007E59CB">
        <w:t xml:space="preserve"> </w:t>
      </w:r>
      <w:r w:rsidR="00380E6F">
        <w:t xml:space="preserve">En suma, se sugiere </w:t>
      </w:r>
      <w:r w:rsidR="00E87F2D">
        <w:t>u</w:t>
      </w:r>
      <w:r w:rsidR="00282ADB">
        <w:t>n</w:t>
      </w:r>
      <w:r w:rsidR="00380E6F">
        <w:t xml:space="preserve"> análisis y estudio riguroso de las características tanto externas como internas de las empresas y su entorno antes de ingresa</w:t>
      </w:r>
      <w:r w:rsidR="00282ADB">
        <w:t>r</w:t>
      </w:r>
      <w:r w:rsidR="00380E6F">
        <w:t xml:space="preserve"> y establecerse en un parque de ciencia, tecnología e innovación para determinar si es ese </w:t>
      </w:r>
      <w:r w:rsidR="00282ADB">
        <w:t xml:space="preserve">el lugar </w:t>
      </w:r>
      <w:r w:rsidR="0076386E">
        <w:t xml:space="preserve">más </w:t>
      </w:r>
      <w:r w:rsidR="00282ADB">
        <w:t xml:space="preserve">adecuado para potenciar su desarrollo. </w:t>
      </w:r>
    </w:p>
    <w:p w14:paraId="7DEC020D" w14:textId="77777777" w:rsidR="00A46A41" w:rsidRPr="00A46A41" w:rsidRDefault="00A46A41" w:rsidP="00A46A41"/>
    <w:p w14:paraId="59F9B997" w14:textId="5EF57179" w:rsidR="007764F5" w:rsidRDefault="007764F5" w:rsidP="001B1148">
      <w:pPr>
        <w:pStyle w:val="Ttulo2"/>
      </w:pPr>
      <w:r>
        <w:t xml:space="preserve">Diferencia entre </w:t>
      </w:r>
      <w:r w:rsidR="00864309">
        <w:t>empresas incubadas y no incubadas</w:t>
      </w:r>
      <w:r w:rsidR="00A82456">
        <w:t>: indicadores de desempeño</w:t>
      </w:r>
    </w:p>
    <w:p w14:paraId="7763A9A7" w14:textId="6795E9AE" w:rsidR="00864309" w:rsidRPr="00864309" w:rsidRDefault="007D21D7" w:rsidP="00864309">
      <w:r>
        <w:t xml:space="preserve">Otro de los principales hallazgos </w:t>
      </w:r>
      <w:r w:rsidR="005B0002">
        <w:t>refiere</w:t>
      </w:r>
      <w:r w:rsidR="00CB544C">
        <w:t xml:space="preserve"> a</w:t>
      </w:r>
      <w:r>
        <w:t xml:space="preserve"> la diferencia en el desempeño entre las empresas que participan en los procesos de incubación y aquellas </w:t>
      </w:r>
      <w:r w:rsidR="00F871F6">
        <w:t xml:space="preserve">que no. </w:t>
      </w:r>
      <w:r w:rsidR="00110BE1">
        <w:t xml:space="preserve">Se mencionan </w:t>
      </w:r>
      <w:r w:rsidR="00864309" w:rsidRPr="00864309">
        <w:t>frecuentemente</w:t>
      </w:r>
      <w:r w:rsidR="00110BE1">
        <w:t xml:space="preserve"> los siguientes indicadores que permiten medir estos resultados</w:t>
      </w:r>
      <w:r w:rsidR="00864309" w:rsidRPr="00864309">
        <w:t xml:space="preserve">: generación de empleo, crecimiento de las ganancias, crecimiento de las ventas, supervivencia en el tiempo como habilidad de las empresas de superar difíciles circunstancias  </w:t>
      </w:r>
      <w:r w:rsidR="00864309" w:rsidRPr="00864309">
        <w:fldChar w:fldCharType="begin" w:fldLock="1"/>
      </w:r>
      <w:r w:rsidR="00864309" w:rsidRPr="00864309">
        <w:instrText>ADDIN CSL_CITATION {"citationItems":[{"id":"ITEM-1","itemData":{"DOI":"10.1080/10429247.2018.1540225","ISSN":"10429247","abstract":"Previous studies have identified enabling factors needed to support technology business incubatees which are usually small and medium enterprises. However, these studies were unable to draw conclusions about which enabling factor has the most impact and thus should receive the most attention. In the perspective of a developing country such as the Philippines where economic development is important, enabling factor identification is a crucial task as it provides inputs to decision-makers, policy-makers, and engineering managers in framing guidelines and directions for important activities such as resource allocation, strategic planning, prioritization of initiatives, and policy formulation. A case study was carried out at the University of the Philippines Technology Business Incubator (TBI), one of the established TBIs in the Philippines. Prioritization was performed using the Technique for Order of Preference by Similarity to Ideal Solution (TOPSIS). Findings suggest that on-site business expertise, the suggested ideas on situational experiences (technology/ideas), and the confidential techniques or information that would assist the incubatees (know-how) are the most relevant enabling factors for incubatees’ success. In contrast, in-kind financial support, concise program milestones with clear policies and procedures, and expert organization emerge as the least important factors. Engineering managers are crucial in addressing these top enabling factors. These would help incubators and engineering managers formulate policies to improve their operations such as attracting and retaining the best management academics and practitioners to support their incubatees. Engineering managers can support incubatees in optimization studies and engineering experiments for the efficient and effective adoption of the incubatees’ technologies. Policy-makers must also consider incentivizing private institutions and successful entrepreneurs to be involved in the incubation programs.","author":[{"dropping-particle":"","family":"Bacalan","given":"Rocsan","non-dropping-particle":"","parse-names":false,"suffix":""},{"dropping-particle":"","family":"Cupin","given":"Marife","non-dropping-particle":"","parse-names":false,"suffix":""},{"dropping-particle":"","family":"Go","given":"Luke Albert","non-dropping-particle":"","parse-names":false,"suffix":""},{"dropping-particle":"","family":"Manuel","given":"Marilette","non-dropping-particle":"","parse-names":false,"suffix":""},{"dropping-particle":"","family":"Ocampo","given":"Lanndon","non-dropping-particle":"","parse-names":false,"suffix":""},{"dropping-particle":"","family":"Kharat","given":"Manoj Govind","non-dropping-particle":"","parse-names":false,"suffix":""},{"dropping-particle":"","family":"Promentilla","given":"Michael Angelo","non-dropping-particle":"","parse-names":false,"suffix":""}],"container-title":"EMJ - Engineering Management Journal","id":"ITEM-1","issue":"3","issued":{"date-parts":[["2019"]]},"page":"177-192","publisher":"Taylor &amp; Francis","title":"The Incubatees’ Perspective on Identifying Priority Enabling Factors for Technology Business Incubators","type":"article-journal","volume":"31"},"uris":["http://www.mendeley.com/documents/?uuid=589aa80f-b8b1-4c12-b616-72b78572e882"]},{"id":"ITEM-2","itemData":{"DOI":"10.1186/s40497-016-0059-6","ISSN":"2228-7566","abstract":"Industrialization is central if any economy is to be successful and the policy attempts at industrialization involve creating systems and institutional arrangements that can help accelerate the process of industrialization. Business incubation is also a system and an institutional arrangement to help nations industrialize by developing the SME sector. This paper hopes to understand how the business incubation process influences firm performance. The methodology adopted is a comprehensive and extensive review of literature on the incubation phenomenon. The review found that firm performance is greatly enhanced when a firm avail itself to an incubation program. Revenue growth, employment or job creation, venture funding, networking and alliance building are the performance indices most impacted by the business incubation process. The paper recommends that prospective candidates for incubation should develop their market, management and financial plans to increase their chance of being selected as tenants. Also, firms are encouraged to access the value-addition services of incubation as this greatly increases their chances of firm survival, revenue growth, employment and job creation, financial resources and networking and alliance building. Furthermore, tenants should not overstay their tenancy in an incubation program as doing so reduces their chances of survival upon graduation.","author":[{"dropping-particle":"","family":"Ayatse","given":"Fidelis A.","non-dropping-particle":"","parse-names":false,"suffix":""},{"dropping-particle":"","family":"Kwahar","given":"Nguwasen","non-dropping-particle":"","parse-names":false,"suffix":""},{"dropping-particle":"","family":"Iyortsuun","given":"Akuraun S.","non-dropping-particle":"","parse-names":false,"suffix":""}],"container-title":"Journal of Global Entrepreneurship Research","id":"ITEM-2","issue":"1","issued":{"date-parts":[["2017"]]},"publisher":"Journal of Global Entrepreneurship Research","title":"Business incubation process and firm performance: an empirical review","type":"article-journal","volume":"7"},"uris":["http://www.mendeley.com/documents/?uuid=4fdae404-3ac3-4bb3-a0f7-4db86bcfe254"]},{"id":"ITEM-3","itemData":{"DOI":"10.1111/jsbm.12317","ISSN":"1540627X","abstract":"The number of business incubators in the world has risen dramatically, with many regions promoting nonprofit incubators. Yet declines in public funding have brought to the fore a key question about how well they perform. Both policymakers and incubator managers therefore stand to benefit from reliable tools to monitor performance. In this paper, we present a scale to measure incubator performance based on the research literature on incubator performance and management control. We used the balanced scorecard as a basis for thought about how best to develop a model of nonprofit incubator performance. Data collected from 121 incubator managers show that performance can be assessed along four constructs: local development performance, incubatee satisfaction, incubation processes, and learning. This tool comprises a broad range of performance indicators and, perhaps more importantly, may help incubator managers to better run their organizations and regional policymakers to better evaluate their entrepreneurship policies.","author":[{"dropping-particle":"","family":"Messeghem","given":"Karim","non-dropping-particle":"","parse-names":false,"suffix":""},{"dropping-particle":"","family":"Bakkali","given":"Chaffik","non-dropping-particle":"","parse-names":false,"suffix":""},{"dropping-particle":"","family":"Sammut","given":"Sylvie","non-dropping-particle":"","parse-names":false,"suffix":""},{"dropping-particle":"","family":"Swalhi","given":"Abdelaziz","non-dropping-particle":"","parse-names":false,"suffix":""}],"container-title":"Journal of Small Business Management","id":"ITEM-3","issue":"4","issued":{"date-parts":[["2018"]]},"page":"658-680","title":"Measuring Nonprofit Incubator Performance: Toward an Adapted Balanced Scorecard Approach","type":"article-journal","volume":"56"},"uris":["http://www.mendeley.com/documents/?uuid=adad55b3-2890-4f3e-b68e-6297b767d4ce"]}],"mendeley":{"formattedCitation":"(Ayatse et al., 2017; Bacalan et al., 2019; Messeghem et al., 2018)","plainTextFormattedCitation":"(Ayatse et al., 2017; Bacalan et al., 2019; Messeghem et al., 2018)","previouslyFormattedCitation":"(Ayatse et al., 2017; Bacalan et al., 2019; Messeghem et al., 2018)"},"properties":{"noteIndex":0},"schema":"https://github.com/citation-style-language/schema/raw/master/csl-citation.json"}</w:instrText>
      </w:r>
      <w:r w:rsidR="00864309" w:rsidRPr="00864309">
        <w:fldChar w:fldCharType="separate"/>
      </w:r>
      <w:r w:rsidR="00864309" w:rsidRPr="00864309">
        <w:rPr>
          <w:noProof/>
        </w:rPr>
        <w:t>(Ayatse et al., 2017; Bacalan et al., 2019; Messeghem et al., 2018)</w:t>
      </w:r>
      <w:r w:rsidR="00864309" w:rsidRPr="00864309">
        <w:fldChar w:fldCharType="end"/>
      </w:r>
      <w:r w:rsidR="00864309" w:rsidRPr="00864309">
        <w:t xml:space="preserve">. Otros autores consideran indicadores más amplios y los agrupan como: (a) características y habilidades de </w:t>
      </w:r>
      <w:r w:rsidR="00417380">
        <w:t xml:space="preserve">los </w:t>
      </w:r>
      <w:r w:rsidR="00864309" w:rsidRPr="00864309">
        <w:t xml:space="preserve">gerentes de las empresas incubadas, (b) crecimiento y desempeño innovador de las empresas y su capacidad de adaptarse en diferentes redes colaborativas, (c) el acceso a la financiación externa </w:t>
      </w:r>
      <w:r w:rsidR="00864309" w:rsidRPr="00864309">
        <w:fldChar w:fldCharType="begin" w:fldLock="1"/>
      </w:r>
      <w:r w:rsidR="00C52547">
        <w:instrText>ADDIN CSL_CITATION {"citationItems":[{"id":"ITEM-1","itemData":{"DOI":"10.1108/S1574-0765(2010)0000014007","ISSN":"15740765","abstract":"In spite of the diffusion of science parks in Europe, it is still unclear whether they have been successful in fostering the establishment and growth of new technology-based firms (NTBFs). This paper aims to contribute to answer such question. For this purpose, a sample composed of 45 Italian NTBFs which at the beginning of 2000 were located on technology in- cubator within a park is compared with a control sample of off-incubator firms. Aspects considered in the study include the personal characteristics of founders of NTBFs, the motivations of the self-employment choice, the growth and innovative performances offirms, propensity towards networking, and access to public subsidies. In the comparison, we use a larger set of indicators than in previous studies. The empirical results confirm the conventional wisdom that input and output measures of innovative activity are only marginally different between on- and off-incubator firms. Nonetheless, they also show that Italian parks managed to attract entrepreneurs with better human capital, as measured by educational attainments and prior working experience. In addition, on-incubator firms show higher growth rates than their off-incubator counterparts. They also perform better in terms of adoption of advanced technologies, aptitude to participating in international R&amp;D programs, and establishment of collaborative arrangements, especially with universities. Lastly, they find it easier to get access to public subsidies. Altogether, such findings support the view that science parks are an important element of a technology policy in favor ofNTBFs. This holds true especially in a country like Italy which is characterized by a rather weak national innovation system. © 2002 Elsevier Science B.V. All rights reserved.","author":[{"dropping-particle":"","family":"Massimo G. Colombo</w:instrText>
      </w:r>
      <w:r w:rsidR="00C52547">
        <w:rPr>
          <w:rFonts w:ascii="Cambria Math" w:hAnsi="Cambria Math" w:cs="Cambria Math"/>
        </w:rPr>
        <w:instrText>∗</w:instrText>
      </w:r>
      <w:r w:rsidR="00C52547">
        <w:instrText>","given":"Marco Delmastro","non-dropping-particle":"","parse-names":false,"suffix":""}],"container-title":"Research on Professional Responsibility and Ethics in Accounting","id":"ITEM-1","issued":{"date-parts":[["2010"]]},"page":"57-78","title":"How effective are technology incubators? Evidence from Italy","type":"article-journal","volume":"14"},"uris":["http://www.mendeley.com/documents/?uuid=6ab5b878-1d3a-4b42-9b3b-68504e79477d","http://www.mendeley.com/documents/?uuid=713b8fe1-aace-4a1e-b3ba-c93a8f511e9c"]}],"mendeley":{"formattedCitation":"(Massimo G. Colombo</w:instrText>
      </w:r>
      <w:r w:rsidR="00C52547">
        <w:rPr>
          <w:rFonts w:ascii="Cambria Math" w:hAnsi="Cambria Math" w:cs="Cambria Math"/>
        </w:rPr>
        <w:instrText>∗</w:instrText>
      </w:r>
      <w:r w:rsidR="00C52547">
        <w:instrText>, 2010)","manualFormatting":"(Massimo G. Colombo, 2010)","plainTextFormattedCitation":"(Massimo G. Colombo</w:instrText>
      </w:r>
      <w:r w:rsidR="00C52547">
        <w:rPr>
          <w:rFonts w:ascii="Cambria Math" w:hAnsi="Cambria Math" w:cs="Cambria Math"/>
        </w:rPr>
        <w:instrText>∗</w:instrText>
      </w:r>
      <w:r w:rsidR="00C52547">
        <w:instrText>, 2010)","previouslyFormattedCitation":"(Massimo G. Colombo</w:instrText>
      </w:r>
      <w:r w:rsidR="00C52547">
        <w:rPr>
          <w:rFonts w:ascii="Cambria Math" w:hAnsi="Cambria Math" w:cs="Cambria Math"/>
        </w:rPr>
        <w:instrText>∗</w:instrText>
      </w:r>
      <w:r w:rsidR="00C52547">
        <w:instrText>, 2010)"},"properties":{"noteIndex":0},"schema":"https://github.com/citation-style-language/schema/raw/master/csl-citation.json"}</w:instrText>
      </w:r>
      <w:r w:rsidR="00864309" w:rsidRPr="00864309">
        <w:fldChar w:fldCharType="separate"/>
      </w:r>
      <w:r w:rsidR="00864309" w:rsidRPr="00864309">
        <w:rPr>
          <w:noProof/>
        </w:rPr>
        <w:t>(Massimo G. Colombo, 2010)</w:t>
      </w:r>
      <w:r w:rsidR="00864309" w:rsidRPr="00864309">
        <w:fldChar w:fldCharType="end"/>
      </w:r>
      <w:r w:rsidR="00864309" w:rsidRPr="00864309">
        <w:t xml:space="preserve">. </w:t>
      </w:r>
    </w:p>
    <w:p w14:paraId="77CFA7DA" w14:textId="3C929365" w:rsidR="00864309" w:rsidRPr="00864309" w:rsidRDefault="00864309" w:rsidP="00864309">
      <w:pPr>
        <w:rPr>
          <w:noProof/>
          <w:lang w:eastAsia="es-ES_tradnl"/>
        </w:rPr>
      </w:pPr>
      <w:r w:rsidRPr="00864309">
        <w:t>En un primer momento, e</w:t>
      </w:r>
      <w:r w:rsidR="0096342B">
        <w:rPr>
          <w:noProof/>
          <w:lang w:eastAsia="es-ES_tradnl"/>
        </w:rPr>
        <w:t xml:space="preserve">n </w:t>
      </w:r>
      <w:r w:rsidRPr="00864309">
        <w:rPr>
          <w:noProof/>
          <w:lang w:eastAsia="es-ES_tradnl"/>
        </w:rPr>
        <w:t xml:space="preserve">la literatura </w:t>
      </w:r>
      <w:r w:rsidR="0096342B">
        <w:rPr>
          <w:noProof/>
          <w:lang w:eastAsia="es-ES_tradnl"/>
        </w:rPr>
        <w:t xml:space="preserve">se </w:t>
      </w:r>
      <w:r w:rsidRPr="00864309">
        <w:rPr>
          <w:noProof/>
          <w:lang w:eastAsia="es-ES_tradnl"/>
        </w:rPr>
        <w:t>confirma que los parques de ciencia y tecnologia logran atraer emprendedores con mayor capital humano, medido por los logros educativos y la experiencia laboral previa</w:t>
      </w:r>
      <w:r w:rsidRPr="00864309">
        <w:rPr>
          <w:noProof/>
          <w:lang w:eastAsia="es-ES_tradnl"/>
        </w:rPr>
        <w:fldChar w:fldCharType="begin" w:fldLock="1"/>
      </w:r>
      <w:r w:rsidR="00C52547">
        <w:rPr>
          <w:noProof/>
          <w:lang w:eastAsia="es-ES_tradnl"/>
        </w:rPr>
        <w:instrText>ADDIN CSL_CITATION {"citationItems":[{"id":"ITEM-1","itemData":{"DOI":"10.1108/S1574-0765(2010)0000014007","ISSN":"15740765","abstract":"In spite of the diffusion of science parks in Europe, it is still unclear whether they have been successful in fostering the establishment and growth of new technology-based firms (NTBFs). This paper aims to contribute to answer such question. For this purpose, a sample composed of 45 Italian NTBFs which at the beginning of 2000 were located on technology in- cubator within a park is compared with a control sample of off-incubator firms. Aspects considered in the study include the personal characteristics of founders of NTBFs, the motivations of the self-employment choice, the growth and innovative performances offirms, propensity towards networking, and access to public subsidies. In the comparison, we use a larger set of indicators than in previous studies. The empirical results confirm the conventional wisdom that input and output measures of innovative activity are only marginally different between on- and off-incubator firms. Nonetheless, they also show that Italian parks managed to attract entrepreneurs with better human capital, as measured by educational attainments and prior working experience. In addition, on-incubator firms show higher growth rates than their off-incubator counterparts. They also perform better in terms of adoption of advanced technologies, aptitude to participating in international R&amp;D programs, and establishment of collaborative arrangements, especially with universities. Lastly, they find it easier to get access to public subsidies. Altogether, such findings support the view that science parks are an important element of a technology policy in favor ofNTBFs. This holds true especially in a country like Italy which is characterized by a rather weak national innovation system. © 2002 Elsevier Science B.V. All rights reserved.","author":[{"dropping-particle":"","family":"Massimo G. Colombo</w:instrText>
      </w:r>
      <w:r w:rsidR="00C52547">
        <w:rPr>
          <w:rFonts w:ascii="Cambria Math" w:hAnsi="Cambria Math" w:cs="Cambria Math"/>
          <w:noProof/>
          <w:lang w:eastAsia="es-ES_tradnl"/>
        </w:rPr>
        <w:instrText>∗</w:instrText>
      </w:r>
      <w:r w:rsidR="00C52547">
        <w:rPr>
          <w:noProof/>
          <w:lang w:eastAsia="es-ES_tradnl"/>
        </w:rPr>
        <w:instrText>","given":"Marco Delmastro","non-dropping-particle":"","parse-names":false,"suffix":""}],"container-title":"Research on Professional Responsibility and Ethics in Accounting","id":"ITEM-1","issued":{"date-parts":[["2010"]]},"page":"57-78","title":"How effective are technology incubators? Evidence from Italy","type":"article-journal","volume":"14"},"uris":["http://www.mendeley.com/documents/?uuid=713b8fe1-aace-4a1e-b3ba-c93a8f511e9c","http://www.mendeley.com/documents/?uuid=6ab5b878-1d3a-4b42-9b3b-68504e79477d"]}],"mendeley":{"formattedCitation":"(Massimo G. Colombo</w:instrText>
      </w:r>
      <w:r w:rsidR="00C52547">
        <w:rPr>
          <w:rFonts w:ascii="Cambria Math" w:hAnsi="Cambria Math" w:cs="Cambria Math"/>
          <w:noProof/>
          <w:lang w:eastAsia="es-ES_tradnl"/>
        </w:rPr>
        <w:instrText>∗</w:instrText>
      </w:r>
      <w:r w:rsidR="00C52547">
        <w:rPr>
          <w:noProof/>
          <w:lang w:eastAsia="es-ES_tradnl"/>
        </w:rPr>
        <w:instrText>, 2010)","manualFormatting":" (Massimo G. Colombo, 2010). ","plainTextFormattedCitation":"(Massimo G. Colombo</w:instrText>
      </w:r>
      <w:r w:rsidR="00C52547">
        <w:rPr>
          <w:rFonts w:ascii="Cambria Math" w:hAnsi="Cambria Math" w:cs="Cambria Math"/>
          <w:noProof/>
          <w:lang w:eastAsia="es-ES_tradnl"/>
        </w:rPr>
        <w:instrText>∗</w:instrText>
      </w:r>
      <w:r w:rsidR="00C52547">
        <w:rPr>
          <w:noProof/>
          <w:lang w:eastAsia="es-ES_tradnl"/>
        </w:rPr>
        <w:instrText>, 2010)","previouslyFormattedCitation":"(Massimo G. Colombo</w:instrText>
      </w:r>
      <w:r w:rsidR="00C52547">
        <w:rPr>
          <w:rFonts w:ascii="Cambria Math" w:hAnsi="Cambria Math" w:cs="Cambria Math"/>
          <w:noProof/>
          <w:lang w:eastAsia="es-ES_tradnl"/>
        </w:rPr>
        <w:instrText>∗</w:instrText>
      </w:r>
      <w:r w:rsidR="00C52547">
        <w:rPr>
          <w:noProof/>
          <w:lang w:eastAsia="es-ES_tradnl"/>
        </w:rPr>
        <w:instrText>, 2010)"},"properties":{"noteIndex":0},"schema":"https://github.com/citation-style-language/schema/raw/master/csl-citation.json"}</w:instrText>
      </w:r>
      <w:r w:rsidRPr="00864309">
        <w:rPr>
          <w:noProof/>
          <w:lang w:eastAsia="es-ES_tradnl"/>
        </w:rPr>
        <w:fldChar w:fldCharType="separate"/>
      </w:r>
      <w:r w:rsidRPr="00864309">
        <w:rPr>
          <w:noProof/>
          <w:lang w:eastAsia="es-ES_tradnl"/>
        </w:rPr>
        <w:t xml:space="preserve"> </w:t>
      </w:r>
      <w:r w:rsidRPr="00864309">
        <w:rPr>
          <w:noProof/>
          <w:lang w:eastAsia="es-ES_tradnl"/>
        </w:rPr>
        <w:fldChar w:fldCharType="begin" w:fldLock="1"/>
      </w:r>
      <w:r w:rsidR="00C52547">
        <w:rPr>
          <w:noProof/>
          <w:lang w:eastAsia="es-ES_tradnl"/>
        </w:rPr>
        <w:instrText>ADDIN CSL_CITATION {"citationItems":[{"id":"ITEM-1","itemData":{"DOI":"10.1108/S1574-0765(2010)0000014007","ISSN":"15740765","abstract":"In spite of the diffusion of science parks in Europe, it is still unclear whether they have been successful in fostering the establishment and growth of new technology-based firms (NTBFs). This paper aims to contribute to answer such question. For this purpose, a sample composed of 45 Italian NTBFs which at the beginning of 2000 were located on technology in- cubator within a park is compared with a control sample of off-incubator firms. Aspects considered in the study include the personal characteristics of founders of NTBFs, the motivations of the self-employment choice, the growth and innovative performances offirms, propensity towards networking, and access to public subsidies. In the comparison, we use a larger set of indicators than in previous studies. The empirical results confirm the conventional wisdom that input and output measures of innovative activity are only marginally different between on- and off-incubator firms. Nonetheless, they also show that Italian parks managed to attract entrepreneurs with better human capital, as measured by educational attainments and prior working experience. In addition, on-incubator firms show higher growth rates than their off-incubator counterparts. They also perform better in terms of adoption of advanced technologies, aptitude to participating in international R&amp;D programs, and establishment of collaborative arrangements, especially with universities. Lastly, they find it easier to get access to public subsidies. Altogether, such findings support the view that science parks are an important element of a technology policy in favor ofNTBFs. This holds true especially in a country like Italy which is characterized by a rather weak national innovation system. © 2002 Elsevier Science B.V. All rights reserved.","author":[{"dropping-particle":"","family":"Massimo G. Colombo</w:instrText>
      </w:r>
      <w:r w:rsidR="00C52547">
        <w:rPr>
          <w:rFonts w:ascii="Cambria Math" w:hAnsi="Cambria Math" w:cs="Cambria Math"/>
          <w:noProof/>
          <w:lang w:eastAsia="es-ES_tradnl"/>
        </w:rPr>
        <w:instrText>∗</w:instrText>
      </w:r>
      <w:r w:rsidR="00C52547">
        <w:rPr>
          <w:noProof/>
          <w:lang w:eastAsia="es-ES_tradnl"/>
        </w:rPr>
        <w:instrText>","given":"Marco Delmastro","non-dropping-particle":"","parse-names":false,"suffix":""}],"container-title":"Research on Professional Responsibility and Ethics in Accounting","id":"ITEM-1","issued":{"date-parts":[["2010"]]},"page":"57-78","title":"How effective are technology incubators? Evidence from Italy","type":"article-journal","volume":"14"},"uris":["http://www.mendeley.com/documents/?uuid=713b8fe1-aace-4a1e-b3ba-c93a8f511e9c","http://www.mendeley.com/documents/?uuid=6ab5b878-1d3a-4b42-9b3b-68504e79477d"]}],"mendeley":{"formattedCitation":"(Massimo G. Colombo</w:instrText>
      </w:r>
      <w:r w:rsidR="00C52547">
        <w:rPr>
          <w:rFonts w:ascii="Cambria Math" w:hAnsi="Cambria Math" w:cs="Cambria Math"/>
          <w:noProof/>
          <w:lang w:eastAsia="es-ES_tradnl"/>
        </w:rPr>
        <w:instrText>∗</w:instrText>
      </w:r>
      <w:r w:rsidR="00C52547">
        <w:rPr>
          <w:noProof/>
          <w:lang w:eastAsia="es-ES_tradnl"/>
        </w:rPr>
        <w:instrText>, 2010)","manualFormatting":"(Massimo G. Colombo, 2010)","plainTextFormattedCitation":"(Massimo G. Colombo</w:instrText>
      </w:r>
      <w:r w:rsidR="00C52547">
        <w:rPr>
          <w:rFonts w:ascii="Cambria Math" w:hAnsi="Cambria Math" w:cs="Cambria Math"/>
          <w:noProof/>
          <w:lang w:eastAsia="es-ES_tradnl"/>
        </w:rPr>
        <w:instrText>∗</w:instrText>
      </w:r>
      <w:r w:rsidR="00C52547">
        <w:rPr>
          <w:noProof/>
          <w:lang w:eastAsia="es-ES_tradnl"/>
        </w:rPr>
        <w:instrText>, 2010)","previouslyFormattedCitation":"(Massimo G. Colombo</w:instrText>
      </w:r>
      <w:r w:rsidR="00C52547">
        <w:rPr>
          <w:rFonts w:ascii="Cambria Math" w:hAnsi="Cambria Math" w:cs="Cambria Math"/>
          <w:noProof/>
          <w:lang w:eastAsia="es-ES_tradnl"/>
        </w:rPr>
        <w:instrText>∗</w:instrText>
      </w:r>
      <w:r w:rsidR="00C52547">
        <w:rPr>
          <w:noProof/>
          <w:lang w:eastAsia="es-ES_tradnl"/>
        </w:rPr>
        <w:instrText>, 2010)"},"properties":{"noteIndex":0},"schema":"https://github.com/citation-style-language/schema/raw/master/csl-citation.json"}</w:instrText>
      </w:r>
      <w:r w:rsidRPr="00864309">
        <w:rPr>
          <w:noProof/>
          <w:lang w:eastAsia="es-ES_tradnl"/>
        </w:rPr>
        <w:fldChar w:fldCharType="separate"/>
      </w:r>
      <w:r w:rsidRPr="00864309">
        <w:rPr>
          <w:noProof/>
          <w:lang w:eastAsia="es-ES_tradnl"/>
        </w:rPr>
        <w:t>(Massimo G. Colombo, 2010)</w:t>
      </w:r>
      <w:r w:rsidRPr="00864309">
        <w:rPr>
          <w:noProof/>
          <w:lang w:eastAsia="es-ES_tradnl"/>
        </w:rPr>
        <w:fldChar w:fldCharType="end"/>
      </w:r>
      <w:r w:rsidRPr="00864309">
        <w:rPr>
          <w:noProof/>
          <w:lang w:eastAsia="es-ES_tradnl"/>
        </w:rPr>
        <w:t xml:space="preserve">. </w:t>
      </w:r>
      <w:r w:rsidRPr="00864309">
        <w:rPr>
          <w:noProof/>
          <w:lang w:eastAsia="es-ES_tradnl"/>
        </w:rPr>
        <w:fldChar w:fldCharType="end"/>
      </w:r>
      <w:r w:rsidRPr="00864309">
        <w:rPr>
          <w:noProof/>
          <w:lang w:eastAsia="es-ES_tradnl"/>
        </w:rPr>
        <w:t xml:space="preserve">Las empresas incubadas al no poder depender de un único método de aprendizaje y deber estar en constante absorción de información, se ven retados a inmersionar simultáneamente en aprendizajes exploratorios y de explotación a través de la divulgación de experiencias empresariales valiosas con otros incubados, que les permita aumentar realmente sus ventajas competitivas. Aunque pertenezcan a industrias diferentes el proceso base está compuesto de las mismas etapas, y esto les permite buscar nuevas </w:t>
      </w:r>
      <w:r w:rsidRPr="00864309">
        <w:rPr>
          <w:noProof/>
          <w:lang w:eastAsia="es-ES_tradnl"/>
        </w:rPr>
        <w:lastRenderedPageBreak/>
        <w:t xml:space="preserve">combinaciones de conocimientos, recursos y habilidades complementarias dispersas entre los diferentes incubados, oportunidad unica de las empresas incubadas </w:t>
      </w:r>
      <w:r w:rsidRPr="00864309">
        <w:rPr>
          <w:noProof/>
          <w:lang w:eastAsia="es-ES_tradnl"/>
        </w:rPr>
        <w:fldChar w:fldCharType="begin" w:fldLock="1"/>
      </w:r>
      <w:r w:rsidRPr="00864309">
        <w:rPr>
          <w:noProof/>
          <w:lang w:eastAsia="es-ES_tradnl"/>
        </w:rPr>
        <w:instrText>ADDIN CSL_CITATION {"citationItems":[{"id":"ITEM-1","itemData":{"DOI":"10.1007/s10961-020-09790-w","ISBN":"0123456789","ISSN":"15737047","abstract":"Business incubators (BIs) have gradually evolved to focus increasingly on the development of networks and network functions. However, existing literature indicates that much ambiguity remains regarding the importance and role of cooperation within the incubator networks. In particular, few studies divide incubator networks into internal and external networks to explore how these networks influence the enterprise growth performance (EGP). Based on the social network and organizational learning theories, we analyze the role of entrepreneurial learning (exploratory and exploitative) in the relationship between internal and external networks and EGP in dynamic environments. Through a multiple regression analysis of survey data from 205 incubatees in 14 Chinese business incubators, we find that the BIs’ internal and external networks positively impact EGP and exploratory and exploitative learning mediate the relationship between them. Moreover, when incubatees are in a highly dynamic environment, internal networks more positively affect exploitative learning, while external networks inhibit exploratory learning. Finally, we discuss the study’s implications.","author":[{"dropping-particle":"","family":"Wu","given":"Wenqing","non-dropping-particle":"","parse-names":false,"suffix":""},{"dropping-particle":"","family":"Wang","given":"Hongxin","non-dropping-particle":"","parse-names":false,"suffix":""},{"dropping-particle":"","family":"Wu","given":"Yenchun Jim","non-dropping-particle":"","parse-names":false,"suffix":""}],"container-title":"Journal of Technology Transfer","id":"ITEM-1","issue":"92","issued":{"date-parts":[["2020"]]},"publisher":"Springer US","title":"Internal and external networks, and incubatees’ performance in dynamic environments: entrepreneurial learning’s mediating effect","type":"article-journal"},"uris":["http://www.mendeley.com/documents/?uuid=64acfd3c-57d5-40ba-a205-14c54265f2bd"]}],"mendeley":{"formattedCitation":"(Wu et al., 2020)","plainTextFormattedCitation":"(Wu et al., 2020)","previouslyFormattedCitation":"(Wu et al., 2020)"},"properties":{"noteIndex":0},"schema":"https://github.com/citation-style-language/schema/raw/master/csl-citation.json"}</w:instrText>
      </w:r>
      <w:r w:rsidRPr="00864309">
        <w:rPr>
          <w:noProof/>
          <w:lang w:eastAsia="es-ES_tradnl"/>
        </w:rPr>
        <w:fldChar w:fldCharType="separate"/>
      </w:r>
      <w:r w:rsidRPr="00864309">
        <w:rPr>
          <w:noProof/>
          <w:lang w:eastAsia="es-ES_tradnl"/>
        </w:rPr>
        <w:t>(Wu et al., 2020)</w:t>
      </w:r>
      <w:r w:rsidRPr="00864309">
        <w:rPr>
          <w:noProof/>
          <w:lang w:eastAsia="es-ES_tradnl"/>
        </w:rPr>
        <w:fldChar w:fldCharType="end"/>
      </w:r>
      <w:r w:rsidR="0031490A">
        <w:rPr>
          <w:noProof/>
          <w:lang w:eastAsia="es-ES_tradnl"/>
        </w:rPr>
        <w:t xml:space="preserve">, lo cual significa una ventaja en comparación a </w:t>
      </w:r>
      <w:r w:rsidR="00A63092">
        <w:rPr>
          <w:noProof/>
          <w:lang w:eastAsia="es-ES_tradnl"/>
        </w:rPr>
        <w:t xml:space="preserve">aquellas empresas que no están dispuestas a estos estímulos. </w:t>
      </w:r>
    </w:p>
    <w:p w14:paraId="1FDC79FA" w14:textId="48245317" w:rsidR="00D01CC4" w:rsidRPr="00864309" w:rsidRDefault="00864309" w:rsidP="00864309">
      <w:pPr>
        <w:rPr>
          <w:lang w:eastAsia="es-ES_tradnl"/>
        </w:rPr>
      </w:pPr>
      <w:r w:rsidRPr="00864309">
        <w:rPr>
          <w:noProof/>
          <w:lang w:eastAsia="es-ES_tradnl"/>
        </w:rPr>
        <w:t>Por otro lado, en los primeros años de desarrollo de las empresas, aquellas que han sido incubadas presentan un mayor nivel de desempeño que las no incubadas</w:t>
      </w:r>
      <w:r w:rsidR="00DE6D06">
        <w:rPr>
          <w:noProof/>
          <w:lang w:eastAsia="es-ES_tradnl"/>
        </w:rPr>
        <w:t xml:space="preserve">. Sin embargo este </w:t>
      </w:r>
      <w:r w:rsidRPr="00864309">
        <w:rPr>
          <w:noProof/>
          <w:lang w:eastAsia="es-ES_tradnl"/>
        </w:rPr>
        <w:t xml:space="preserve">efecto disminiuye con el paso del tiempo a medida que las organizaciones alcanzan mayores etapas de madurez </w:t>
      </w:r>
      <w:r w:rsidRPr="00864309">
        <w:rPr>
          <w:lang w:eastAsia="es-ES_tradnl"/>
        </w:rPr>
        <w:fldChar w:fldCharType="begin" w:fldLock="1"/>
      </w:r>
      <w:r w:rsidRPr="00864309">
        <w:rPr>
          <w:lang w:eastAsia="es-ES_tradnl"/>
        </w:rPr>
        <w:instrText>ADDIN CSL_CITATION {"citationItems":[{"id":"ITEM-1","itemData":{"DOI":"10.7819/RBGN.V23I1.4089","ISSN":"19830807","abstract":"Purpose - The role that incubators play in business performance is a topic that has been discussed in the literature. They help to create the necessary conditions for the development of entrepreneurship and business innovation, but studies on their real contribution are lacking, especially in contexts such as the Portuguese one. Business incubators have been strong drivers of entrepreneurship and innovation. The main objective of this study is to assess whether business incubation offers benefits to incubated companies compared to non-incubated ones, particularly in terms of performance. Design/methodology/approach Data were collected from incubated and non-incubated companies in the central region of Portugal. These two groups of companies (incubated and non-incubated) were initially compared using the t-test and the Mann-Whitney test. Then, using linear regression models, the impact of incubation on performance variables was estimated, adjusting for the effect of control variables, when significant. Findings The results suggest that in the first years of life, incubated companies present a higher level of performance than non-incubated ones, an effect that decreases as companies become more mature. Originality/value - The study contributes to deepening the understanding of the role that business incubators play, providing further evidence that in their early life incubated companies outperform non-incubated ones.","author":[{"dropping-particle":"","family":"Silva Almeida","given":"Rita Isabel","non-dropping-particle":"da","parse-names":false,"suffix":""},{"dropping-particle":"","family":"Pinto","given":"António Pedro Soares","non-dropping-particle":"","parse-names":false,"suffix":""},{"dropping-particle":"","family":"Ribeiro Henriques","given":"Carla M.","non-dropping-particle":"","parse-names":false,"suffix":""}],"container-title":"Revista Brasileira de Gestao de Negocios","id":"ITEM-1","issue":"1","issued":{"date-parts":[["2021"]]},"page":"127-140","title":"The effect of incubation on business performance: A comparative study in the Centro region of Portugal","type":"article-journal","volume":"23"},"uris":["http://www.mendeley.com/documents/?uuid=38952145-e9a2-4c02-b1c8-be6578821324"]}],"mendeley":{"formattedCitation":"(da Silva Almeida et al., 2021)","plainTextFormattedCitation":"(da Silva Almeida et al., 2021)","previouslyFormattedCitation":"(da Silva Almeida et al., 2021)"},"properties":{"noteIndex":0},"schema":"https://github.com/citation-style-language/schema/raw/master/csl-citation.json"}</w:instrText>
      </w:r>
      <w:r w:rsidRPr="00864309">
        <w:rPr>
          <w:lang w:eastAsia="es-ES_tradnl"/>
        </w:rPr>
        <w:fldChar w:fldCharType="separate"/>
      </w:r>
      <w:r w:rsidRPr="00864309">
        <w:rPr>
          <w:noProof/>
          <w:lang w:eastAsia="es-ES_tradnl"/>
        </w:rPr>
        <w:t>(da Silva Almeida et al., 2021)</w:t>
      </w:r>
      <w:r w:rsidRPr="00864309">
        <w:rPr>
          <w:lang w:eastAsia="es-ES_tradnl"/>
        </w:rPr>
        <w:fldChar w:fldCharType="end"/>
      </w:r>
      <w:r w:rsidRPr="00864309">
        <w:rPr>
          <w:lang w:eastAsia="es-ES_tradnl"/>
        </w:rPr>
        <w:t xml:space="preserve">. Por esto, autores como </w:t>
      </w:r>
      <w:r w:rsidRPr="00864309">
        <w:rPr>
          <w:lang w:eastAsia="es-ES_tradnl"/>
        </w:rPr>
        <w:fldChar w:fldCharType="begin" w:fldLock="1"/>
      </w:r>
      <w:r w:rsidR="00C52547">
        <w:rPr>
          <w:lang w:eastAsia="es-ES_tradnl"/>
        </w:rPr>
        <w:instrText>ADDIN CSL_CITATION {"citationItems":[{"id":"ITEM-1","itemData":{"DOI":"10.1080/09537325.2016.1274390","ISSN":"14653990","abstract":"The objective of this research is to evaluate the effect of the economic recession on the performance of firms located in science or technological parks. Compared to off-park firms, we propose that under an economic crisis park benefits are more noticeable, since firms located inside parks have less resource restraints and access to external sources of information and knowledge. Moreover, we observe that as firms invest on internal R&amp;D, they tend to reinforce these park benefits. Empirical evidence gathered data on employment and sales from 2007 to 2012 for the group of firms which participated in the Spanish Technological Innovation Panel. The results confirm the positive role played by science and technology park locations under economic downturn environments, especially when firms investing in internal R&amp;D.","author":[{"dropping-particle":"","family":"Díez-Vial","given":"Isabel","non-dropping-particle":"","parse-names":false,"suffix":""},{"dropping-particle":"","family":"Fernández-Olmos","given":"Marta","non-dropping-particle":"","parse-names":false,"suffix":""}],"container-title":"Technology Analysis and Strategic Management","id":"ITEM-1","issue":"10","issued":{"date-parts":[["2017"]]},"page":"1153-1166","title":"The effect of science and technology parks on firms’ performance: how can firms benefit most under economic downturns?","type":"article-journal","volume":"29"},"uris":["http://www.mendeley.com/documents/?uuid=8aecf1b3-f050-4447-b41b-4a3670fe9970"]}],"mendeley":{"formattedCitation":"(Díez-Vial &amp; Fernández-Olmos, 2017b)","manualFormatting":"Díez-Vial y Fernández-Olmos (2017)","plainTextFormattedCitation":"(Díez-Vial &amp; Fernández-Olmos, 2017b)","previouslyFormattedCitation":"(Díez-Vial &amp; Fernández-Olmos, 2017c)"},"properties":{"noteIndex":0},"schema":"https://github.com/citation-style-language/schema/raw/master/csl-citation.json"}</w:instrText>
      </w:r>
      <w:r w:rsidRPr="00864309">
        <w:rPr>
          <w:lang w:eastAsia="es-ES_tradnl"/>
        </w:rPr>
        <w:fldChar w:fldCharType="separate"/>
      </w:r>
      <w:r w:rsidRPr="00864309">
        <w:rPr>
          <w:noProof/>
          <w:lang w:eastAsia="es-ES_tradnl"/>
        </w:rPr>
        <w:t>Díez-Vial y Fernández-Olmos (2017)</w:t>
      </w:r>
      <w:r w:rsidRPr="00864309">
        <w:rPr>
          <w:lang w:eastAsia="es-ES_tradnl"/>
        </w:rPr>
        <w:fldChar w:fldCharType="end"/>
      </w:r>
      <w:r w:rsidRPr="00864309">
        <w:rPr>
          <w:lang w:eastAsia="es-ES_tradnl"/>
        </w:rPr>
        <w:t xml:space="preserve"> concluyeron en sus estudios que aunque las empresas pueden quedarse en algunos parques por el tiempo que lo consideren necesario, principalmente en las etapas primarias de despegue, una vez ya se encuentren establecidas, deben tener la capacidad de desarrollarse independientemente.</w:t>
      </w:r>
      <w:r>
        <w:rPr>
          <w:lang w:eastAsia="es-ES_tradnl"/>
        </w:rPr>
        <w:t xml:space="preserve"> </w:t>
      </w:r>
      <w:r w:rsidRPr="00864309">
        <w:rPr>
          <w:lang w:eastAsia="es-ES_tradnl"/>
        </w:rPr>
        <w:t xml:space="preserve">Asimismo, una revisión realizada sobre el tema concluyó que las empresas graduadas de cinco programas de incubadoras no mostraron una tasa de supervivencia significativa a lo largo de los años en comparación con las empresas no incubadas, por lo que no resulta concluyente la </w:t>
      </w:r>
      <w:r w:rsidR="00F751E8">
        <w:rPr>
          <w:lang w:eastAsia="es-ES_tradnl"/>
        </w:rPr>
        <w:t>influencia</w:t>
      </w:r>
      <w:r w:rsidRPr="00864309">
        <w:rPr>
          <w:lang w:eastAsia="es-ES_tradnl"/>
        </w:rPr>
        <w:t xml:space="preserve"> de la incubación en el desempeño de las empresas a largo plazo </w:t>
      </w:r>
      <w:r w:rsidRPr="00864309">
        <w:rPr>
          <w:lang w:eastAsia="es-ES_tradnl"/>
        </w:rPr>
        <w:fldChar w:fldCharType="begin" w:fldLock="1"/>
      </w:r>
      <w:r w:rsidRPr="00864309">
        <w:rPr>
          <w:lang w:eastAsia="es-ES_tradnl"/>
        </w:rPr>
        <w:instrText>ADDIN CSL_CITATION {"citationItems":[{"id":"ITEM-1","itemData":{"DOI":"10.1186/s40497-016-0059-6","ISSN":"2228-7566","abstract":"Industrialization is central if any economy is to be successful and the policy attempts at industrialization involve creating systems and institutional arrangements that can help accelerate the process of industrialization. Business incubation is also a system and an institutional arrangement to help nations industrialize by developing the SME sector. This paper hopes to understand how the business incubation process influences firm performance. The methodology adopted is a comprehensive and extensive review of literature on the incubation phenomenon. The review found that firm performance is greatly enhanced when a firm avail itself to an incubation program. Revenue growth, employment or job creation, venture funding, networking and alliance building are the performance indices most impacted by the business incubation process. The paper recommends that prospective candidates for incubation should develop their market, management and financial plans to increase their chance of being selected as tenants. Also, firms are encouraged to access the value-addition services of incubation as this greatly increases their chances of firm survival, revenue growth, employment and job creation, financial resources and networking and alliance building. Furthermore, tenants should not overstay their tenancy in an incubation program as doing so reduces their chances of survival upon graduation.","author":[{"dropping-particle":"","family":"Ayatse","given":"Fidelis A.","non-dropping-particle":"","parse-names":false,"suffix":""},{"dropping-particle":"","family":"Kwahar","given":"Nguwasen","non-dropping-particle":"","parse-names":false,"suffix":""},{"dropping-particle":"","family":"Iyortsuun","given":"Akuraun S.","non-dropping-particle":"","parse-names":false,"suffix":""}],"container-title":"Journal of Global Entrepreneurship Research","id":"ITEM-1","issue":"1","issued":{"date-parts":[["2017"]]},"publisher":"Journal of Global Entrepreneurship Research","title":"Business incubation process and firm performance: an empirical review","type":"article-journal","volume":"7"},"uris":["http://www.mendeley.com/documents/?uuid=4fdae404-3ac3-4bb3-a0f7-4db86bcfe254"]}],"mendeley":{"formattedCitation":"(Ayatse et al., 2017)","plainTextFormattedCitation":"(Ayatse et al., 2017)","previouslyFormattedCitation":"(Ayatse et al., 2017)"},"properties":{"noteIndex":0},"schema":"https://github.com/citation-style-language/schema/raw/master/csl-citation.json"}</w:instrText>
      </w:r>
      <w:r w:rsidRPr="00864309">
        <w:rPr>
          <w:lang w:eastAsia="es-ES_tradnl"/>
        </w:rPr>
        <w:fldChar w:fldCharType="separate"/>
      </w:r>
      <w:r w:rsidRPr="00864309">
        <w:rPr>
          <w:noProof/>
          <w:lang w:eastAsia="es-ES_tradnl"/>
        </w:rPr>
        <w:t>(Ayatse et al., 2017)</w:t>
      </w:r>
      <w:r w:rsidRPr="00864309">
        <w:rPr>
          <w:lang w:eastAsia="es-ES_tradnl"/>
        </w:rPr>
        <w:fldChar w:fldCharType="end"/>
      </w:r>
      <w:r w:rsidRPr="00864309">
        <w:rPr>
          <w:lang w:eastAsia="es-ES_tradnl"/>
        </w:rPr>
        <w:t xml:space="preserve">. </w:t>
      </w:r>
    </w:p>
    <w:p w14:paraId="1DE96ECA" w14:textId="35561FDD" w:rsidR="00864309" w:rsidRPr="00864309" w:rsidRDefault="00864309" w:rsidP="00864309">
      <w:pPr>
        <w:rPr>
          <w:noProof/>
          <w:lang w:eastAsia="es-ES_tradnl"/>
        </w:rPr>
      </w:pPr>
      <w:r w:rsidRPr="00864309">
        <w:t xml:space="preserve">Seguidamente, al hablar del desempeño innovador de las empresas incubadas surgen principalmente dos ideas opuestas: unos autores aseguran que sí existe una diferencia significativa entre las empresas que se desarrollan en parques de ciencia y tecnología y aquellas que no, en cuanto a su innovación y disposición a invertir en actividades relacionadas a I+D, siendo las primeras notablemente superiores </w:t>
      </w:r>
      <w:r w:rsidRPr="00864309">
        <w:rPr>
          <w:lang w:eastAsia="es-ES_tradnl"/>
        </w:rPr>
        <w:fldChar w:fldCharType="begin" w:fldLock="1"/>
      </w:r>
      <w:r w:rsidR="00C52547">
        <w:rPr>
          <w:lang w:eastAsia="es-ES_tradnl"/>
        </w:rPr>
        <w:instrText>ADDIN CSL_CITATION {"citationItems":[{"id":"ITEM-1","itemData":{"DOI":"10.1016/j.techfore.2019.07.005","ISSN":"00401625","abstract":"The effectiveness of science parks in fostering tenants' innovative performance is still an open issue. The literature is not conclusive on whether these structures trigger and provide active support to firms' innovation and to the development of successful research networks, or are simply the result of local political interests, with no effective impact on tenants. Relying on an original dataset on 26 Italian science parks, 470 firms located in the parks and a matched group of 511 firms outside the parks, we study the impact of science parks on firms' innovative performance and investigate what features make science parks effective, putting particular emphasis on the role of research networks. We find that: (i) firms' innovative performance is stronger for tenants than for off-park firms; (ii) the intensity of innovative activity depends upon the strength of the research networks; (iii) the positive effect of science parks on innovation holds for firms that are already innovative, while there is no positive effect of being in the park for firms without patents. From a policy perspective, our results suggest that the initiatives promoting the activities of science parks can be effective only on a selected group of very innovative firms.","author":[{"dropping-particle":"","family":"Corrocher","given":"Nicoletta","non-dropping-particle":"","parse-names":false,"suffix":""},{"dropping-particle":"","family":"Lamperti","given":"Francesco","non-dropping-particle":"","parse-names":false,"suffix":""},{"dropping-particle":"","family":"Mavilia","given":"Roberto","non-dropping-particle":"","parse-names":false,"suffix":""}],"container-title":"Technological Forecasting and Social Change","id":"ITEM-1","issue":"July","issued":{"date-parts":[["2019"]]},"page":"140-151","publisher":"Elsevier","title":"Do science parks sustain or trigger innovation? Empirical evidence from Italy","type":"article-journal","volume":"147"},"uris":["http://www.mendeley.com/documents/?uuid=5c4fff8a-ee19-4e1b-89c8-eca84306bf04"]},{"id":"ITEM-2","itemData":{"DOI":"10.1108/S1574-0765(2010)0000014007","ISSN":"15740765","abstract":"In spite of the diffusion of science parks in Europe, it is still unclear whether they have been successful in fostering the establishment and growth of new technology-based firms (NTBFs). This paper aims to contribute to answer such question. For this purpose, a sample composed of 45 Italian NTBFs which at the beginning of 2000 were located on technology in- cubator within a park is compared with a control sample of off-incubator firms. Aspects considered in the study include the personal characteristics of founders of NTBFs, the motivations of the self-employment choice, the growth and innovative performances offirms, propensity towards networking, and access to public subsidies. In the comparison, we use a larger set of indicators than in previous studies. The empirical results confirm the conventional wisdom that input and output measures of innovative activity are only marginally different between on- and off-incubator firms. Nonetheless, they also show that Italian parks managed to attract entrepreneurs with better human capital, as measured by educational attainments and prior working experience. In addition, on-incubator firms show higher growth rates than their off-incubator counterparts. They also perform better in terms of adoption of advanced technologies, aptitude to participating in international R&amp;D programs, and establishment of collaborative arrangements, especially with universities. Lastly, they find it easier to get access to public subsidies. Altogether, such findings support the view that science parks are an important element of a technology policy in favor ofNTBFs. This holds true especially in a country like Italy which is characterized by a rather weak national innovation system. © 2002 Elsevier Science B.V. All rights reserved.","author":[{"dropping-particle":"","family":"Massimo G. Colombo</w:instrText>
      </w:r>
      <w:r w:rsidR="00C52547">
        <w:rPr>
          <w:rFonts w:ascii="Cambria Math" w:hAnsi="Cambria Math" w:cs="Cambria Math"/>
          <w:lang w:eastAsia="es-ES_tradnl"/>
        </w:rPr>
        <w:instrText>∗</w:instrText>
      </w:r>
      <w:r w:rsidR="00C52547">
        <w:rPr>
          <w:lang w:eastAsia="es-ES_tradnl"/>
        </w:rPr>
        <w:instrText>","given":"Marco Delmastro","non-dropping-particle":"","parse-names":false,"suffix":""}],"container-title":"Research on Professional Responsibility and Ethics in Accounting","id":"ITEM-2","issued":{"date-parts":[["2010"]]},"page":"57-78","title":"How effective are technology incubators? Evidence from Italy","type":"article-journal","volume":"14"},"uris":["http://www.mendeley.com/documents/?uuid=713b8fe1-aace-4a1e-b3ba-c93a8f511e9c","http://www.mendeley.com/documents/?uuid=6ab5b878-1d3a-4b42-9b3b-68504e79477d","http://www.mendeley.com/documents/?uuid=d807624c-2460-4360-bd13-d5705ab8b3c8"]},{"id":"ITEM-3","itemData":{"DOI":"10.1007/s10961-015-9455-2","ISSN":"15737047","abstract":"This paper investigates the impact of Science Parks on growth and innovativeness of affiliated firms. Both the role and the effectiveness of these policy instruments in sustaining tenants’ performances are still open issues. We rely on unique Italian data and compare the performance of firms located within a park with a control sample of off-park firms. Firstly, we focus on the estimation of the treatment effect of being located within the park. Our results show a significant difference between on and off park firms with respect to their innovativeness and propensity to invest in R&amp;D; to the contrary, firms’ growth appears unaffected by location effects. Secondly, we analyse what features of Science Parks drive the impact on the diverse measures of performance. Our main finding is that both patenting activity and R&amp;D investments are actively sustained by the presence and quantity of research centres within the park. Growth remains a largely unexplained phenomenon and Gibrat law is found to hold robustly within the class of on-park firms.","author":[{"dropping-particle":"","family":"Lamperti","given":"Francesco","non-dropping-particle":"","parse-names":false,"suffix":""},{"dropping-particle":"","family":"Mavilia","given":"Roberto","non-dropping-particle":"","parse-names":false,"suffix":""},{"dropping-particle":"","family":"Castellini","given":"Simona","non-dropping-particle":"","parse-names":false,"suffix":""}],"container-title":"Journal of Technology Transfer","id":"ITEM-3","issue":"1","issued":{"date-parts":[["2017"]]},"page":"158-183","publisher":"Springer US","title":"The role of Science Parks: a puzzle of growth, innovation and R&amp;D investments","type":"article-journal","volume":"42"},"uris":["http://www.mendeley.com/documents/?uuid=458d71a8-9c19-4de0-b595-b356bc67d7ec"]}],"mendeley":{"formattedCitation":"(Corrocher et al., 2019; Lamperti et al., 2017; Massimo G. Colombo</w:instrText>
      </w:r>
      <w:r w:rsidR="00C52547">
        <w:rPr>
          <w:rFonts w:ascii="Cambria Math" w:hAnsi="Cambria Math" w:cs="Cambria Math"/>
          <w:lang w:eastAsia="es-ES_tradnl"/>
        </w:rPr>
        <w:instrText>∗</w:instrText>
      </w:r>
      <w:r w:rsidR="00C52547">
        <w:rPr>
          <w:lang w:eastAsia="es-ES_tradnl"/>
        </w:rPr>
        <w:instrText>, 2010)","manualFormatting":"(Corrocher et al., 2019; Lamperti et al., 2017; Massimo G. Colombo, 2010)","plainTextFormattedCitation":"(Corrocher et al., 2019; Lamperti et al., 2017; Massimo G. Colombo</w:instrText>
      </w:r>
      <w:r w:rsidR="00C52547">
        <w:rPr>
          <w:rFonts w:ascii="Cambria Math" w:hAnsi="Cambria Math" w:cs="Cambria Math"/>
          <w:lang w:eastAsia="es-ES_tradnl"/>
        </w:rPr>
        <w:instrText>∗</w:instrText>
      </w:r>
      <w:r w:rsidR="00C52547">
        <w:rPr>
          <w:lang w:eastAsia="es-ES_tradnl"/>
        </w:rPr>
        <w:instrText>, 2010)","previouslyFormattedCitation":"(Corrocher et al., 2019b; Lamperti et al., 2017; Massimo G. Colombo</w:instrText>
      </w:r>
      <w:r w:rsidR="00C52547">
        <w:rPr>
          <w:rFonts w:ascii="Cambria Math" w:hAnsi="Cambria Math" w:cs="Cambria Math"/>
          <w:lang w:eastAsia="es-ES_tradnl"/>
        </w:rPr>
        <w:instrText>∗</w:instrText>
      </w:r>
      <w:r w:rsidR="00C52547">
        <w:rPr>
          <w:lang w:eastAsia="es-ES_tradnl"/>
        </w:rPr>
        <w:instrText>, 2010)"},"properties":{"noteIndex":0},"schema":"https://github.com/citation-style-language/schema/raw/master/csl-citation.json"}</w:instrText>
      </w:r>
      <w:r w:rsidRPr="00864309">
        <w:rPr>
          <w:lang w:eastAsia="es-ES_tradnl"/>
        </w:rPr>
        <w:fldChar w:fldCharType="separate"/>
      </w:r>
      <w:r w:rsidRPr="00864309">
        <w:rPr>
          <w:noProof/>
          <w:lang w:eastAsia="es-ES_tradnl"/>
        </w:rPr>
        <w:t>(Corrocher et al., 2019; Lamperti et al., 2017; Massimo G. Colombo, 2010)</w:t>
      </w:r>
      <w:r w:rsidRPr="00864309">
        <w:rPr>
          <w:lang w:eastAsia="es-ES_tradnl"/>
        </w:rPr>
        <w:fldChar w:fldCharType="end"/>
      </w:r>
      <w:r w:rsidRPr="00864309">
        <w:rPr>
          <w:lang w:eastAsia="es-ES_tradnl"/>
        </w:rPr>
        <w:t xml:space="preserve">. Para cuantificar estas afirmaciones </w:t>
      </w:r>
      <w:r w:rsidR="00C30416">
        <w:rPr>
          <w:lang w:eastAsia="es-ES_tradnl"/>
        </w:rPr>
        <w:t>un</w:t>
      </w:r>
      <w:r w:rsidRPr="00864309">
        <w:rPr>
          <w:lang w:eastAsia="es-ES_tradnl"/>
        </w:rPr>
        <w:t xml:space="preserve"> estudio </w:t>
      </w:r>
      <w:r w:rsidR="00C30416">
        <w:rPr>
          <w:lang w:eastAsia="es-ES_tradnl"/>
        </w:rPr>
        <w:t>realizado</w:t>
      </w:r>
      <w:r w:rsidRPr="00864309">
        <w:rPr>
          <w:lang w:eastAsia="es-ES_tradnl"/>
        </w:rPr>
        <w:t xml:space="preserve"> por </w:t>
      </w:r>
      <w:r w:rsidRPr="00864309">
        <w:rPr>
          <w:lang w:eastAsia="es-ES_tradnl"/>
        </w:rPr>
        <w:fldChar w:fldCharType="begin" w:fldLock="1"/>
      </w:r>
      <w:r w:rsidRPr="00864309">
        <w:rPr>
          <w:lang w:eastAsia="es-ES_tradnl"/>
        </w:rPr>
        <w:instrText>ADDIN CSL_CITATION {"citationItems":[{"id":"ITEM-1","itemData":{"DOI":"10.1007/s10961-015-9455-2","ISSN":"15737047","abstract":"This paper investigates the impact of Science Parks on growth and innovativeness of affiliated firms. Both the role and the effectiveness of these policy instruments in sustaining tenants’ performances are still open issues. We rely on unique Italian data and compare the performance of firms located within a park with a control sample of off-park firms. Firstly, we focus on the estimation of the treatment effect of being located within the park. Our results show a significant difference between on and off park firms with respect to their innovativeness and propensity to invest in R&amp;D; to the contrary, firms’ growth appears unaffected by location effects. Secondly, we analyse what features of Science Parks drive the impact on the diverse measures of performance. Our main finding is that both patenting activity and R&amp;D investments are actively sustained by the presence and quantity of research centres within the park. Growth remains a largely unexplained phenomenon and Gibrat law is found to hold robustly within the class of on-park firms.","author":[{"dropping-particle":"","family":"Lamperti","given":"Francesco","non-dropping-particle":"","parse-names":false,"suffix":""},{"dropping-particle":"","family":"Mavilia","given":"Roberto","non-dropping-particle":"","parse-names":false,"suffix":""},{"dropping-particle":"","family":"Castellini","given":"Simona","non-dropping-particle":"","parse-names":false,"suffix":""}],"container-title":"Journal of Technology Transfer","id":"ITEM-1","issue":"1","issued":{"date-parts":[["2017"]]},"page":"158-183","publisher":"Springer US","title":"The role of Science Parks: a puzzle of growth, innovation and R&amp;D investments","type":"article-journal","volume":"42"},"uris":["http://www.mendeley.com/documents/?uuid=458d71a8-9c19-4de0-b595-b356bc67d7ec"]}],"mendeley":{"formattedCitation":"(Lamperti et al., 2017)","manualFormatting":"Lamperti et al. (2017)","plainTextFormattedCitation":"(Lamperti et al., 2017)","previouslyFormattedCitation":"(Lamperti et al., 2017)"},"properties":{"noteIndex":0},"schema":"https://github.com/citation-style-language/schema/raw/master/csl-citation.json"}</w:instrText>
      </w:r>
      <w:r w:rsidRPr="00864309">
        <w:rPr>
          <w:lang w:eastAsia="es-ES_tradnl"/>
        </w:rPr>
        <w:fldChar w:fldCharType="separate"/>
      </w:r>
      <w:r w:rsidRPr="00864309">
        <w:rPr>
          <w:noProof/>
          <w:lang w:eastAsia="es-ES_tradnl"/>
        </w:rPr>
        <w:t>Lamperti et al. (2017)</w:t>
      </w:r>
      <w:r w:rsidRPr="00864309">
        <w:rPr>
          <w:lang w:eastAsia="es-ES_tradnl"/>
        </w:rPr>
        <w:fldChar w:fldCharType="end"/>
      </w:r>
      <w:r w:rsidRPr="00864309">
        <w:rPr>
          <w:lang w:eastAsia="es-ES_tradnl"/>
        </w:rPr>
        <w:t xml:space="preserve"> en los parques de ciencia, tecnología e innovación en Italia, </w:t>
      </w:r>
      <w:r w:rsidR="00C30416">
        <w:rPr>
          <w:lang w:eastAsia="es-ES_tradnl"/>
        </w:rPr>
        <w:t>se encontró</w:t>
      </w:r>
      <w:r w:rsidRPr="00864309">
        <w:rPr>
          <w:lang w:eastAsia="es-ES_tradnl"/>
        </w:rPr>
        <w:t xml:space="preserve"> que las empresas por fuera de los parques tenían en promedio 3.1 solicitudes de patentes, mientras que las empresas ubicadas en los parques triplicaron este número</w:t>
      </w:r>
      <w:r w:rsidR="00C30416">
        <w:rPr>
          <w:lang w:eastAsia="es-ES_tradnl"/>
        </w:rPr>
        <w:t>:</w:t>
      </w:r>
      <w:r w:rsidRPr="00864309">
        <w:rPr>
          <w:lang w:eastAsia="es-ES_tradnl"/>
        </w:rPr>
        <w:t xml:space="preserve"> llegando a 10.9 solicitudes para patentes durante el periodo de </w:t>
      </w:r>
      <w:r w:rsidR="00C30416" w:rsidRPr="00864309">
        <w:rPr>
          <w:lang w:eastAsia="es-ES_tradnl"/>
        </w:rPr>
        <w:t>análisis</w:t>
      </w:r>
      <w:r w:rsidRPr="00864309">
        <w:rPr>
          <w:lang w:eastAsia="es-ES_tradnl"/>
        </w:rPr>
        <w:t xml:space="preserve">. </w:t>
      </w:r>
      <w:r w:rsidR="008C54B9">
        <w:rPr>
          <w:lang w:eastAsia="es-ES_tradnl"/>
        </w:rPr>
        <w:t xml:space="preserve">Sin embargo, </w:t>
      </w:r>
      <w:r w:rsidR="0006195F">
        <w:rPr>
          <w:lang w:eastAsia="es-ES_tradnl"/>
        </w:rPr>
        <w:t xml:space="preserve">para que esto se logre </w:t>
      </w:r>
      <w:r w:rsidR="00BA3F46">
        <w:rPr>
          <w:lang w:eastAsia="es-ES_tradnl"/>
        </w:rPr>
        <w:t xml:space="preserve">las empresas debe tener un buen indicador </w:t>
      </w:r>
      <w:r w:rsidR="00771708">
        <w:rPr>
          <w:lang w:eastAsia="es-ES_tradnl"/>
        </w:rPr>
        <w:t xml:space="preserve">en actividades de innovación previas a su ingreso a los parques de ciencia y tecnología </w:t>
      </w:r>
      <w:r w:rsidRPr="00864309">
        <w:rPr>
          <w:noProof/>
          <w:lang w:eastAsia="es-ES_tradnl"/>
        </w:rPr>
        <w:fldChar w:fldCharType="begin" w:fldLock="1"/>
      </w:r>
      <w:r w:rsidR="00C52547">
        <w:rPr>
          <w:noProof/>
          <w:lang w:eastAsia="es-ES_tradnl"/>
        </w:rPr>
        <w:instrText>ADDIN CSL_CITATION {"citationItems":[{"id":"ITEM-1","itemData":{"DOI":"10.1016/j.techfore.2019.07.005","ISSN":"00401625","abstract":"The effectiveness of science parks in fostering tenants' innovative performance is still an open issue. The literature is not conclusive on whether these structures trigger and provide active support to firms' innovation and to the development of successful research networks, or are simply the result of local political interests, with no effective impact on tenants. Relying on an original dataset on 26 Italian science parks, 470 firms located in the parks and a matched group of 511 firms outside the parks, we study the impact of science parks on firms' innovative performance and investigate what features make science parks effective, putting particular emphasis on the role of research networks. We find that: (i) firms' innovative performance is stronger for tenants than for off-park firms; (ii) the intensity of innovative activity depends upon the strength of the research networks; (iii) the positive effect of science parks on innovation holds for firms that are already innovative, while there is no positive effect of being in the park for firms without patents. From a policy perspective, our results suggest that the initiatives promoting the activities of science parks can be effective only on a selected group of very innovative firms.","author":[{"dropping-particle":"","family":"Corrocher","given":"Nicoletta","non-dropping-particle":"","parse-names":false,"suffix":""},{"dropping-particle":"","family":"Lamperti","given":"Francesco","non-dropping-particle":"","parse-names":false,"suffix":""},{"dropping-particle":"","family":"Mavilia","given":"Roberto","non-dropping-particle":"","parse-names":false,"suffix":""}],"container-title":"Technological Forecasting and Social Change","id":"ITEM-1","issue":"July","issued":{"date-parts":[["2019"]]},"page":"140-151","publisher":"Elsevier","title":"Do science parks sustain or trigger innovation? Empirical evidence from Italy","type":"article-journal","volume":"147"},"uris":["http://www.mendeley.com/documents/?uuid=5c4fff8a-ee19-4e1b-89c8-eca84306bf04"]}],"mendeley":{"formattedCitation":"(Corrocher et al., 2019)","manualFormatting":"(Corrocher et al., 2019)","plainTextFormattedCitation":"(Corrocher et al., 2019)","previouslyFormattedCitation":"(Corrocher et al., 2019b)"},"properties":{"noteIndex":0},"schema":"https://github.com/citation-style-language/schema/raw/master/csl-citation.json"}</w:instrText>
      </w:r>
      <w:r w:rsidRPr="00864309">
        <w:rPr>
          <w:noProof/>
          <w:lang w:eastAsia="es-ES_tradnl"/>
        </w:rPr>
        <w:fldChar w:fldCharType="separate"/>
      </w:r>
      <w:r w:rsidRPr="00864309">
        <w:rPr>
          <w:noProof/>
          <w:lang w:eastAsia="es-ES_tradnl"/>
        </w:rPr>
        <w:t>(Corrocher et al., 2019)</w:t>
      </w:r>
      <w:r w:rsidRPr="00864309">
        <w:rPr>
          <w:noProof/>
          <w:lang w:eastAsia="es-ES_tradnl"/>
        </w:rPr>
        <w:fldChar w:fldCharType="end"/>
      </w:r>
      <w:r w:rsidRPr="00864309">
        <w:rPr>
          <w:noProof/>
          <w:lang w:eastAsia="es-ES_tradnl"/>
        </w:rPr>
        <w:t>. No obstante, se habla de que así la inversión y la inclinación por participar en más proyectos de “investigación y desarrollo” sea mayor en las empresas pertenecientes a parques de ciencia y tecnología, esto no garantiza la intesidad y la efectividad en las mismas, por lo que no es posible afirmar que realmente exista una diferencia importante respecto a la producci</w:t>
      </w:r>
      <w:r w:rsidR="00F53D3D">
        <w:rPr>
          <w:noProof/>
          <w:lang w:eastAsia="es-ES_tradnl"/>
        </w:rPr>
        <w:t>ó</w:t>
      </w:r>
      <w:r w:rsidRPr="00864309">
        <w:rPr>
          <w:noProof/>
          <w:lang w:eastAsia="es-ES_tradnl"/>
        </w:rPr>
        <w:t xml:space="preserve">n innovadora medida por la actividad de las patentes </w:t>
      </w:r>
      <w:r w:rsidRPr="00864309">
        <w:rPr>
          <w:noProof/>
          <w:lang w:eastAsia="es-ES_tradnl"/>
        </w:rPr>
        <w:fldChar w:fldCharType="begin" w:fldLock="1"/>
      </w:r>
      <w:r w:rsidR="00C52547">
        <w:rPr>
          <w:noProof/>
          <w:lang w:eastAsia="es-ES_tradnl"/>
        </w:rPr>
        <w:instrText>ADDIN CSL_CITATION {"citationItems":[{"id":"ITEM-1","itemData":{"DOI":"10.1108/S1574-0765(2010)0000014007","ISSN":"15740765","abstract":"In spite of the diffusion of science parks in Europe, it is still unclear whether they have been successful in fostering the establishment and growth of new technology-based firms (NTBFs). This paper aims to contribute to answer such question. For this purpose, a sample composed of 45 Italian NTBFs which at the beginning of 2000 were located on technology in- cubator within a park is compared with a control sample of off-incubator firms. Aspects considered in the study include the personal characteristics of founders of NTBFs, the motivations of the self-employment choice, the growth and innovative performances offirms, propensity towards networking, and access to public subsidies. In the comparison, we use a larger set of indicators than in previous studies. The empirical results confirm the conventional wisdom that input and output measures of innovative activity are only marginally different between on- and off-incubator firms. Nonetheless, they also show that Italian parks managed to attract entrepreneurs with better human capital, as measured by educational attainments and prior working experience. In addition, on-incubator firms show higher growth rates than their off-incubator counterparts. They also perform better in terms of adoption of advanced technologies, aptitude to participating in international R&amp;D programs, and establishment of collaborative arrangements, especially with universities. Lastly, they find it easier to get access to public subsidies. Altogether, such findings support the view that science parks are an important element of a technology policy in favor ofNTBFs. This holds true especially in a country like Italy which is characterized by a rather weak national innovation system. © 2002 Elsevier Science B.V. All rights reserved.","author":[{"dropping-particle":"","family":"Massimo G. Colombo</w:instrText>
      </w:r>
      <w:r w:rsidR="00C52547">
        <w:rPr>
          <w:rFonts w:ascii="Cambria Math" w:hAnsi="Cambria Math" w:cs="Cambria Math"/>
          <w:noProof/>
          <w:lang w:eastAsia="es-ES_tradnl"/>
        </w:rPr>
        <w:instrText>∗</w:instrText>
      </w:r>
      <w:r w:rsidR="00C52547">
        <w:rPr>
          <w:noProof/>
          <w:lang w:eastAsia="es-ES_tradnl"/>
        </w:rPr>
        <w:instrText>","given":"Marco Delmastro","non-dropping-particle":"","parse-names":false,"suffix":""}],"container-title":"Research on Professional Responsibility and Ethics in Accounting","id":"ITEM-1","issued":{"date-parts":[["2010"]]},"page":"57-78","title":"How effective are technology incubators? Evidence from Italy","type":"article-journal","volume":"14"},"uris":["http://www.mendeley.com/documents/?uuid=713b8fe1-aace-4a1e-b3ba-c93a8f511e9c","http://www.mendeley.com/documents/?uuid=6ab5b878-1d3a-4b42-9b3b-68504e79477d"]}],"mendeley":{"formattedCitation":"(Massimo G. Colombo</w:instrText>
      </w:r>
      <w:r w:rsidR="00C52547">
        <w:rPr>
          <w:rFonts w:ascii="Cambria Math" w:hAnsi="Cambria Math" w:cs="Cambria Math"/>
          <w:noProof/>
          <w:lang w:eastAsia="es-ES_tradnl"/>
        </w:rPr>
        <w:instrText>∗</w:instrText>
      </w:r>
      <w:r w:rsidR="00C52547">
        <w:rPr>
          <w:noProof/>
          <w:lang w:eastAsia="es-ES_tradnl"/>
        </w:rPr>
        <w:instrText>, 2010)","manualFormatting":"(Massimo G. Colombo, 2010)","plainTextFormattedCitation":"(Massimo G. Colombo</w:instrText>
      </w:r>
      <w:r w:rsidR="00C52547">
        <w:rPr>
          <w:rFonts w:ascii="Cambria Math" w:hAnsi="Cambria Math" w:cs="Cambria Math"/>
          <w:noProof/>
          <w:lang w:eastAsia="es-ES_tradnl"/>
        </w:rPr>
        <w:instrText>∗</w:instrText>
      </w:r>
      <w:r w:rsidR="00C52547">
        <w:rPr>
          <w:noProof/>
          <w:lang w:eastAsia="es-ES_tradnl"/>
        </w:rPr>
        <w:instrText>, 2010)","previouslyFormattedCitation":"(Massimo G. Colombo</w:instrText>
      </w:r>
      <w:r w:rsidR="00C52547">
        <w:rPr>
          <w:rFonts w:ascii="Cambria Math" w:hAnsi="Cambria Math" w:cs="Cambria Math"/>
          <w:noProof/>
          <w:lang w:eastAsia="es-ES_tradnl"/>
        </w:rPr>
        <w:instrText>∗</w:instrText>
      </w:r>
      <w:r w:rsidR="00C52547">
        <w:rPr>
          <w:noProof/>
          <w:lang w:eastAsia="es-ES_tradnl"/>
        </w:rPr>
        <w:instrText>, 2010)"},"properties":{"noteIndex":0},"schema":"https://github.com/citation-style-language/schema/raw/master/csl-citation.json"}</w:instrText>
      </w:r>
      <w:r w:rsidRPr="00864309">
        <w:rPr>
          <w:noProof/>
          <w:lang w:eastAsia="es-ES_tradnl"/>
        </w:rPr>
        <w:fldChar w:fldCharType="separate"/>
      </w:r>
      <w:r w:rsidRPr="00864309">
        <w:rPr>
          <w:noProof/>
          <w:lang w:eastAsia="es-ES_tradnl"/>
        </w:rPr>
        <w:t>(Massimo G. Colombo, 2010)</w:t>
      </w:r>
      <w:r w:rsidRPr="00864309">
        <w:rPr>
          <w:noProof/>
          <w:lang w:eastAsia="es-ES_tradnl"/>
        </w:rPr>
        <w:fldChar w:fldCharType="end"/>
      </w:r>
      <w:r w:rsidRPr="00864309">
        <w:rPr>
          <w:noProof/>
          <w:lang w:eastAsia="es-ES_tradnl"/>
        </w:rPr>
        <w:t xml:space="preserve">.  </w:t>
      </w:r>
    </w:p>
    <w:p w14:paraId="22CC1672" w14:textId="13C6CB40" w:rsidR="00B75F97" w:rsidRDefault="002B6488" w:rsidP="00864309">
      <w:r>
        <w:rPr>
          <w:noProof/>
          <w:lang w:eastAsia="es-ES_tradnl"/>
        </w:rPr>
        <w:t xml:space="preserve">Lo descrito anteriormente está estrechamente relacionado </w:t>
      </w:r>
      <w:r w:rsidR="00A74C5A">
        <w:rPr>
          <w:noProof/>
          <w:lang w:eastAsia="es-ES_tradnl"/>
        </w:rPr>
        <w:t>con la generacion de redes colaborativas en estos ambientes y</w:t>
      </w:r>
      <w:r>
        <w:rPr>
          <w:noProof/>
          <w:lang w:eastAsia="es-ES_tradnl"/>
        </w:rPr>
        <w:t xml:space="preserve"> </w:t>
      </w:r>
      <w:r w:rsidR="00A74C5A">
        <w:rPr>
          <w:noProof/>
          <w:lang w:eastAsia="es-ES_tradnl"/>
        </w:rPr>
        <w:t>la oportunidad que tienen las empresas que participan en estos programas de incubación</w:t>
      </w:r>
      <w:r w:rsidR="00864309" w:rsidRPr="00864309">
        <w:rPr>
          <w:noProof/>
          <w:lang w:eastAsia="es-ES_tradnl"/>
        </w:rPr>
        <w:t xml:space="preserve"> de gozar de un mayor capital relacional creado por las interacciones con otras organizaciones y/o instituciones </w:t>
      </w:r>
      <w:r w:rsidR="00864309" w:rsidRPr="00864309">
        <w:rPr>
          <w:lang w:eastAsia="es-ES_tradnl"/>
        </w:rPr>
        <w:t xml:space="preserve"> </w:t>
      </w:r>
      <w:r w:rsidR="00864309" w:rsidRPr="00864309">
        <w:rPr>
          <w:lang w:eastAsia="es-ES_tradnl"/>
        </w:rPr>
        <w:fldChar w:fldCharType="begin" w:fldLock="1"/>
      </w:r>
      <w:r w:rsidR="00C52547">
        <w:rPr>
          <w:lang w:eastAsia="es-ES_tradnl"/>
        </w:rPr>
        <w:instrText>ADDIN CSL_CITATION {"citationItems":[{"id":"ITEM-1","itemData":{"DOI":"10.1080/09537325.2016.1274390","ISSN":"14653990","abstract":"The objective of this research is to evaluate the effect of the economic recession on the performance of firms located in science or technological parks. Compared to off-park firms, we propose that under an economic crisis park benefits are more noticeable, since firms located inside parks have less resource restraints and access to external sources of information and knowledge. Moreover, we observe that as firms invest on internal R&amp;D, they tend to reinforce these park benefits. Empirical evidence gathered data on employment and sales from 2007 to 2012 for the group of firms which participated in the Spanish Technological Innovation Panel. The results confirm the positive role played by science and technology park locations under economic downturn environments, especially when firms investing in internal R&amp;D.","author":[{"dropping-particle":"","family":"Díez-Vial","given":"Isabel","non-dropping-particle":"","parse-names":false,"suffix":""},{"dropping-particle":"","family":"Fernández-Olmos","given":"Marta","non-dropping-particle":"","parse-names":false,"suffix":""}],"container-title":"Technology Analysis and Strategic Management","id":"ITEM-1","issue":"10","issued":{"date-parts":[["2017"]]},"page":"1153-1166","title":"The effect of science and technology parks on firms’ performance: how can firms benefit most under economic downturns?","type":"article-journal","volume":"29"},"uris":["http://www.mendeley.com/documents/?uuid=8aecf1b3-f050-4447-b41b-4a3670fe9970"]}],"mendeley":{"formattedCitation":"(Díez-Vial &amp; Fernández-Olmos, 2017b)","manualFormatting":"(Díez-Vial &amp; Fernández-Olmos, 2017)","plainTextFormattedCitation":"(Díez-Vial &amp; Fernández-Olmos, 2017b)","previouslyFormattedCitation":"(Díez-Vial &amp; Fernández-Olmos, 2017c)"},"properties":{"noteIndex":0},"schema":"https://github.com/citation-style-language/schema/raw/master/csl-citation.json"}</w:instrText>
      </w:r>
      <w:r w:rsidR="00864309" w:rsidRPr="00864309">
        <w:rPr>
          <w:lang w:eastAsia="es-ES_tradnl"/>
        </w:rPr>
        <w:fldChar w:fldCharType="separate"/>
      </w:r>
      <w:r w:rsidR="00864309" w:rsidRPr="00864309">
        <w:rPr>
          <w:noProof/>
          <w:lang w:eastAsia="es-ES_tradnl"/>
        </w:rPr>
        <w:t>(Díez-Vial &amp; Fernández-Olmos, 2017)</w:t>
      </w:r>
      <w:r w:rsidR="00864309" w:rsidRPr="00864309">
        <w:rPr>
          <w:lang w:eastAsia="es-ES_tradnl"/>
        </w:rPr>
        <w:fldChar w:fldCharType="end"/>
      </w:r>
      <w:r w:rsidR="00864309" w:rsidRPr="00864309">
        <w:rPr>
          <w:lang w:eastAsia="es-ES_tradnl"/>
        </w:rPr>
        <w:t xml:space="preserve">. </w:t>
      </w:r>
      <w:r w:rsidR="00035825">
        <w:rPr>
          <w:lang w:eastAsia="es-ES_tradnl"/>
        </w:rPr>
        <w:t>Un</w:t>
      </w:r>
      <w:r w:rsidR="00B31E3D">
        <w:rPr>
          <w:lang w:eastAsia="es-ES_tradnl"/>
        </w:rPr>
        <w:t>a investigación</w:t>
      </w:r>
      <w:r w:rsidR="00035825">
        <w:rPr>
          <w:lang w:eastAsia="es-ES_tradnl"/>
        </w:rPr>
        <w:t xml:space="preserve"> </w:t>
      </w:r>
      <w:r w:rsidR="00864309" w:rsidRPr="00864309">
        <w:rPr>
          <w:lang w:eastAsia="es-ES_tradnl"/>
        </w:rPr>
        <w:t>realizad</w:t>
      </w:r>
      <w:r w:rsidR="00B31E3D">
        <w:rPr>
          <w:lang w:eastAsia="es-ES_tradnl"/>
        </w:rPr>
        <w:t>a</w:t>
      </w:r>
      <w:r w:rsidR="00864309" w:rsidRPr="00864309">
        <w:rPr>
          <w:lang w:eastAsia="es-ES_tradnl"/>
        </w:rPr>
        <w:t xml:space="preserve"> por </w:t>
      </w:r>
      <w:r w:rsidR="00864309" w:rsidRPr="00864309">
        <w:rPr>
          <w:lang w:eastAsia="es-ES_tradnl"/>
        </w:rPr>
        <w:fldChar w:fldCharType="begin" w:fldLock="1"/>
      </w:r>
      <w:r w:rsidR="00864309" w:rsidRPr="00864309">
        <w:rPr>
          <w:lang w:eastAsia="es-ES_tradnl"/>
        </w:rPr>
        <w:instrText>ADDIN CSL_CITATION {"citationItems":[{"id":"ITEM-1","itemData":{"DOI":"10.7819/RBGN.V23I1.4089","ISSN":"19830807","abstract":"Purpose - The role that incubators play in business performance is a topic that has been discussed in the literature. They help to create the necessary conditions for the development of entrepreneurship and business innovation, but studies on their real contribution are lacking, especially in contexts such as the Portuguese one. Business incubators have been strong drivers of entrepreneurship and innovation. The main objective of this study is to assess whether business incubation offers benefits to incubated companies compared to non-incubated ones, particularly in terms of performance. Design/methodology/approach Data were collected from incubated and non-incubated companies in the central region of Portugal. These two groups of companies (incubated and non-incubated) were initially compared using the t-test and the Mann-Whitney test. Then, using linear regression models, the impact of incubation on performance variables was estimated, adjusting for the effect of control variables, when significant. Findings The results suggest that in the first years of life, incubated companies present a higher level of performance than non-incubated ones, an effect that decreases as companies become more mature. Originality/value - The study contributes to deepening the understanding of the role that business incubators play, providing further evidence that in their early life incubated companies outperform non-incubated ones.","author":[{"dropping-particle":"","family":"Silva Almeida","given":"Rita Isabel","non-dropping-particle":"da","parse-names":false,"suffix":""},{"dropping-particle":"","family":"Pinto","given":"António Pedro Soares","non-dropping-particle":"","parse-names":false,"suffix":""},{"dropping-particle":"","family":"Ribeiro Henriques","given":"Carla M.","non-dropping-particle":"","parse-names":false,"suffix":""}],"container-title":"Revista Brasileira de Gestao de Negocios","id":"ITEM-1","issue":"1","issued":{"date-parts":[["2021"]]},"page":"127-140","title":"The effect of incubation on business performance: A comparative study in the Centro region of Portugal","type":"article-journal","volume":"23"},"uris":["http://www.mendeley.com/documents/?uuid=38952145-e9a2-4c02-b1c8-be6578821324"]}],"mendeley":{"formattedCitation":"(da Silva Almeida et al., 2021)","manualFormatting":"da Silva Almeida et al. (2021)","plainTextFormattedCitation":"(da Silva Almeida et al., 2021)","previouslyFormattedCitation":"(da Silva Almeida et al., 2021)"},"properties":{"noteIndex":0},"schema":"https://github.com/citation-style-language/schema/raw/master/csl-citation.json"}</w:instrText>
      </w:r>
      <w:r w:rsidR="00864309" w:rsidRPr="00864309">
        <w:rPr>
          <w:lang w:eastAsia="es-ES_tradnl"/>
        </w:rPr>
        <w:fldChar w:fldCharType="separate"/>
      </w:r>
      <w:r w:rsidR="00864309" w:rsidRPr="00864309">
        <w:rPr>
          <w:noProof/>
          <w:lang w:eastAsia="es-ES_tradnl"/>
        </w:rPr>
        <w:t>da Silva Almeida et al. (2021)</w:t>
      </w:r>
      <w:r w:rsidR="00864309" w:rsidRPr="00864309">
        <w:rPr>
          <w:lang w:eastAsia="es-ES_tradnl"/>
        </w:rPr>
        <w:fldChar w:fldCharType="end"/>
      </w:r>
      <w:r w:rsidR="00864309" w:rsidRPr="00864309">
        <w:rPr>
          <w:lang w:eastAsia="es-ES_tradnl"/>
        </w:rPr>
        <w:t xml:space="preserve"> sugiere que las compañías incubadas tienen ventajas sobre las no incubadas al tener mejores y más robustas relaciones con las universidades. La evidencia también afirma que la diferencia principal de </w:t>
      </w:r>
      <w:r w:rsidR="00822ABD">
        <w:rPr>
          <w:lang w:eastAsia="es-ES_tradnl"/>
        </w:rPr>
        <w:t>estos</w:t>
      </w:r>
      <w:r w:rsidR="00864309" w:rsidRPr="00864309">
        <w:rPr>
          <w:lang w:eastAsia="es-ES_tradnl"/>
        </w:rPr>
        <w:t xml:space="preserve"> vínculos con las instituciones académicas reside primariamente en su naturaleza informal y práctica que permite un contacto directo con el personal académico y</w:t>
      </w:r>
      <w:r w:rsidR="00822ABD">
        <w:rPr>
          <w:lang w:eastAsia="es-ES_tradnl"/>
        </w:rPr>
        <w:t xml:space="preserve"> facilita</w:t>
      </w:r>
      <w:r w:rsidR="00864309" w:rsidRPr="00864309">
        <w:rPr>
          <w:lang w:eastAsia="es-ES_tradnl"/>
        </w:rPr>
        <w:t xml:space="preserve"> el acceso a las instalaciones y diferentes recursos de la universidad </w:t>
      </w:r>
      <w:r w:rsidR="00864309" w:rsidRPr="00864309">
        <w:rPr>
          <w:lang w:eastAsia="es-ES_tradnl"/>
        </w:rPr>
        <w:fldChar w:fldCharType="begin" w:fldLock="1"/>
      </w:r>
      <w:r w:rsidR="00C52547">
        <w:rPr>
          <w:lang w:eastAsia="es-ES_tradnl"/>
        </w:rPr>
        <w:instrText>ADDIN CSL_CITATION {"citationItems":[{"id":"ITEM-1","itemData":{"DOI":"10.1108/S1574-0765(2010)0000014007","ISSN":"15740765","abstract":"In spite of the diffusion of science parks in Europe, it is still unclear whether they have been successful in fostering the establishment and growth of new technology-based firms (NTBFs). This paper aims to contribute to answer such question. For this purpose, a sample composed of 45 Italian NTBFs which at the beginning of 2000 were located on technology in- cubator within a park is compared with a control sample of off-incubator firms. Aspects considered in the study include the personal characteristics of founders of NTBFs, the motivations of the self-employment choice, the growth and innovative performances offirms, propensity towards networking, and access to public subsidies. In the comparison, we use a larger set of indicators than in previous studies. The empirical results confirm the conventional wisdom that input and output measures of innovative activity are only marginally different between on- and off-incubator firms. Nonetheless, they also show that Italian parks managed to attract entrepreneurs with better human capital, as measured by educational attainments and prior working experience. In addition, on-incubator firms show higher growth rates than their off-incubator counterparts. They also perform better in terms of adoption of advanced technologies, aptitude to participating in international R&amp;D programs, and establishment of collaborative arrangements, especially with universities. Lastly, they find it easier to get access to public subsidies. Altogether, such findings support the view that science parks are an important element of a technology policy in favor ofNTBFs. This holds true especially in a country like Italy which is characterized by a rather weak national innovation system. © 2002 Elsevier Science B.V. All rights reserved.","author":[{"dropping-particle":"","family":"Massimo G. Colombo</w:instrText>
      </w:r>
      <w:r w:rsidR="00C52547">
        <w:rPr>
          <w:rFonts w:ascii="Cambria Math" w:hAnsi="Cambria Math" w:cs="Cambria Math"/>
          <w:lang w:eastAsia="es-ES_tradnl"/>
        </w:rPr>
        <w:instrText>∗</w:instrText>
      </w:r>
      <w:r w:rsidR="00C52547">
        <w:rPr>
          <w:lang w:eastAsia="es-ES_tradnl"/>
        </w:rPr>
        <w:instrText>","given":"Marco Delmastro","non-dropping-particle":"","parse-names":false,"suffix":""}],"container-title":"Research on Professional Responsibility and Ethics in Accounting","id":"ITEM-1","issued":{"date-parts":[["2010"]]},"page":"57-78","title":"How effective are technology incubators? Evidence from Italy","type":"article-journal","volume":"14"},"uris":["http://www.mendeley.com/documents/?uuid=713b8fe1-aace-4a1e-b3ba-c93a8f511e9c","http://www.mendeley.com/documents/?uuid=6ab5b878-1d3a-4b42-9b3b-68504e79477d"]}],"mendeley":{"formattedCitation":"(Massimo G. Colombo</w:instrText>
      </w:r>
      <w:r w:rsidR="00C52547">
        <w:rPr>
          <w:rFonts w:ascii="Cambria Math" w:hAnsi="Cambria Math" w:cs="Cambria Math"/>
          <w:lang w:eastAsia="es-ES_tradnl"/>
        </w:rPr>
        <w:instrText>∗</w:instrText>
      </w:r>
      <w:r w:rsidR="00C52547">
        <w:rPr>
          <w:lang w:eastAsia="es-ES_tradnl"/>
        </w:rPr>
        <w:instrText>, 2010)","manualFormatting":"(Massimo G. Colombo, 2010)","plainTextFormattedCitation":"(Massimo G. Colombo</w:instrText>
      </w:r>
      <w:r w:rsidR="00C52547">
        <w:rPr>
          <w:rFonts w:ascii="Cambria Math" w:hAnsi="Cambria Math" w:cs="Cambria Math"/>
          <w:lang w:eastAsia="es-ES_tradnl"/>
        </w:rPr>
        <w:instrText>∗</w:instrText>
      </w:r>
      <w:r w:rsidR="00C52547">
        <w:rPr>
          <w:lang w:eastAsia="es-ES_tradnl"/>
        </w:rPr>
        <w:instrText>, 2010)","previouslyFormattedCitation":"(Massimo G. Colombo</w:instrText>
      </w:r>
      <w:r w:rsidR="00C52547">
        <w:rPr>
          <w:rFonts w:ascii="Cambria Math" w:hAnsi="Cambria Math" w:cs="Cambria Math"/>
          <w:lang w:eastAsia="es-ES_tradnl"/>
        </w:rPr>
        <w:instrText>∗</w:instrText>
      </w:r>
      <w:r w:rsidR="00C52547">
        <w:rPr>
          <w:lang w:eastAsia="es-ES_tradnl"/>
        </w:rPr>
        <w:instrText>, 2010)"},"properties":{"noteIndex":0},"schema":"https://github.com/citation-style-language/schema/raw/master/csl-citation.json"}</w:instrText>
      </w:r>
      <w:r w:rsidR="00864309" w:rsidRPr="00864309">
        <w:rPr>
          <w:lang w:eastAsia="es-ES_tradnl"/>
        </w:rPr>
        <w:fldChar w:fldCharType="separate"/>
      </w:r>
      <w:r w:rsidR="00864309" w:rsidRPr="00864309">
        <w:rPr>
          <w:noProof/>
          <w:lang w:eastAsia="es-ES_tradnl"/>
        </w:rPr>
        <w:t>(Massimo G. Colombo, 2010)</w:t>
      </w:r>
      <w:r w:rsidR="00864309" w:rsidRPr="00864309">
        <w:rPr>
          <w:lang w:eastAsia="es-ES_tradnl"/>
        </w:rPr>
        <w:fldChar w:fldCharType="end"/>
      </w:r>
      <w:r w:rsidR="00864309" w:rsidRPr="00864309">
        <w:rPr>
          <w:lang w:eastAsia="es-ES_tradnl"/>
        </w:rPr>
        <w:t>.</w:t>
      </w:r>
      <w:r w:rsidR="00864309" w:rsidRPr="00864309">
        <w:t xml:space="preserve"> </w:t>
      </w:r>
      <w:r w:rsidR="00035825">
        <w:t xml:space="preserve"> </w:t>
      </w:r>
    </w:p>
    <w:p w14:paraId="4CA142AB" w14:textId="77777777" w:rsidR="00B75F97" w:rsidRDefault="00B75F97" w:rsidP="00864309"/>
    <w:p w14:paraId="5E5DA8EA" w14:textId="63CB28AD" w:rsidR="00867096" w:rsidRPr="00864309" w:rsidRDefault="00864309" w:rsidP="00864309">
      <w:pPr>
        <w:rPr>
          <w:lang w:eastAsia="es-ES_tradnl"/>
        </w:rPr>
      </w:pPr>
      <w:r w:rsidRPr="00864309">
        <w:rPr>
          <w:lang w:eastAsia="es-ES_tradnl"/>
        </w:rPr>
        <w:lastRenderedPageBreak/>
        <w:t xml:space="preserve">En otro orden de ideas, estudios encuentran como primera evidencia que las compañías ubicadas en estos espacios si bien invierten más en actividades de desarrollo e investigación, no parecen experimentar mayor crecimiento de ventas o crecimiento en general con respecto a sus contrapartes  </w:t>
      </w:r>
      <w:r w:rsidRPr="00864309">
        <w:rPr>
          <w:lang w:eastAsia="es-ES_tradnl"/>
        </w:rPr>
        <w:fldChar w:fldCharType="begin" w:fldLock="1"/>
      </w:r>
      <w:r w:rsidRPr="00864309">
        <w:rPr>
          <w:lang w:eastAsia="es-ES_tradnl"/>
        </w:rPr>
        <w:instrText>ADDIN CSL_CITATION {"citationItems":[{"id":"ITEM-1","itemData":{"DOI":"10.1007/s10961-015-9455-2","ISSN":"15737047","abstract":"This paper investigates the impact of Science Parks on growth and innovativeness of affiliated firms. Both the role and the effectiveness of these policy instruments in sustaining tenants’ performances are still open issues. We rely on unique Italian data and compare the performance of firms located within a park with a control sample of off-park firms. Firstly, we focus on the estimation of the treatment effect of being located within the park. Our results show a significant difference between on and off park firms with respect to their innovativeness and propensity to invest in R&amp;D; to the contrary, firms’ growth appears unaffected by location effects. Secondly, we analyse what features of Science Parks drive the impact on the diverse measures of performance. Our main finding is that both patenting activity and R&amp;D investments are actively sustained by the presence and quantity of research centres within the park. Growth remains a largely unexplained phenomenon and Gibrat law is found to hold robustly within the class of on-park firms.","author":[{"dropping-particle":"","family":"Lamperti","given":"Francesco","non-dropping-particle":"","parse-names":false,"suffix":""},{"dropping-particle":"","family":"Mavilia","given":"Roberto","non-dropping-particle":"","parse-names":false,"suffix":""},{"dropping-particle":"","family":"Castellini","given":"Simona","non-dropping-particle":"","parse-names":false,"suffix":""}],"container-title":"Journal of Technology Transfer","id":"ITEM-1","issue":"1","issued":{"date-parts":[["2017"]]},"page":"158-183","publisher":"Springer US","title":"The role of Science Parks: a puzzle of growth, innovation and R&amp;D investments","type":"article-journal","volume":"42"},"uris":["http://www.mendeley.com/documents/?uuid=458d71a8-9c19-4de0-b595-b356bc67d7ec"]}],"mendeley":{"formattedCitation":"(Lamperti et al., 2017)","plainTextFormattedCitation":"(Lamperti et al., 2017)","previouslyFormattedCitation":"(Lamperti et al., 2017)"},"properties":{"noteIndex":0},"schema":"https://github.com/citation-style-language/schema/raw/master/csl-citation.json"}</w:instrText>
      </w:r>
      <w:r w:rsidRPr="00864309">
        <w:rPr>
          <w:lang w:eastAsia="es-ES_tradnl"/>
        </w:rPr>
        <w:fldChar w:fldCharType="separate"/>
      </w:r>
      <w:r w:rsidRPr="00864309">
        <w:rPr>
          <w:noProof/>
          <w:lang w:eastAsia="es-ES_tradnl"/>
        </w:rPr>
        <w:t>(Lamperti et al., 2017)</w:t>
      </w:r>
      <w:r w:rsidRPr="00864309">
        <w:rPr>
          <w:lang w:eastAsia="es-ES_tradnl"/>
        </w:rPr>
        <w:fldChar w:fldCharType="end"/>
      </w:r>
      <w:r w:rsidRPr="00864309">
        <w:rPr>
          <w:lang w:eastAsia="es-ES_tradnl"/>
        </w:rPr>
        <w:t xml:space="preserve">. Contrario a esto, otros autores concluyen que las incubadoras tienen un efectivo positivo en el crecimiento de las empresas incubadas, ya que estas presentan unas tasas de ventas y tasas de generación de empleo más altas que aquellas que no </w:t>
      </w:r>
      <w:r w:rsidRPr="00864309">
        <w:rPr>
          <w:lang w:eastAsia="es-ES_tradnl"/>
        </w:rPr>
        <w:fldChar w:fldCharType="begin" w:fldLock="1"/>
      </w:r>
      <w:r w:rsidR="00C52547">
        <w:rPr>
          <w:lang w:eastAsia="es-ES_tradnl"/>
        </w:rPr>
        <w:instrText>ADDIN CSL_CITATION {"citationItems":[{"id":"ITEM-1","itemData":{"DOI":"10.1186/s40497-016-0059-6","ISSN":"2228-7566","abstract":"Industrialization is central if any economy is to be successful and the policy attempts at industrialization involve creating systems and institutional arrangements that can help accelerate the process of industrialization. Business incubation is also a system and an institutional arrangement to help nations industrialize by developing the SME sector. This paper hopes to understand how the business incubation process influences firm performance. The methodology adopted is a comprehensive and extensive review of literature on the incubation phenomenon. The review found that firm performance is greatly enhanced when a firm avail itself to an incubation program. Revenue growth, employment or job creation, venture funding, networking and alliance building are the performance indices most impacted by the business incubation process. The paper recommends that prospective candidates for incubation should develop their market, management and financial plans to increase their chance of being selected as tenants. Also, firms are encouraged to access the value-addition services of incubation as this greatly increases their chances of firm survival, revenue growth, employment and job creation, financial resources and networking and alliance building. Furthermore, tenants should not overstay their tenancy in an incubation program as doing so reduces their chances of survival upon graduation.","author":[{"dropping-particle":"","family":"Ayatse","given":"Fidelis A.","non-dropping-particle":"","parse-names":false,"suffix":""},{"dropping-particle":"","family":"Kwahar","given":"Nguwasen","non-dropping-particle":"","parse-names":false,"suffix":""},{"dropping-particle":"","family":"Iyortsuun","given":"Akuraun S.","non-dropping-particle":"","parse-names":false,"suffix":""}],"container-title":"Journal of Global Entrepreneurship Research","id":"ITEM-1","issue":"1","issued":{"date-parts":[["2017"]]},"publisher":"Journal of Global Entrepreneurship Research","title":"Business incubation process and firm performance: an empirical review","type":"article-journal","volume":"7"},"uris":["http://www.mendeley.com/documents/?uuid=4fdae404-3ac3-4bb3-a0f7-4db86bcfe254"]},{"id":"ITEM-2","itemData":{"DOI":"10.1108/S1574-0765(2010)0000014007","ISSN":"15740765","abstract":"In spite of the diffusion of science parks in Europe, it is still unclear whether they have been successful in fostering the establishment and growth of new technology-based firms (NTBFs). This paper aims to contribute to answer such question. For this purpose, a sample composed of 45 Italian NTBFs which at the beginning of 2000 were located on technology in- cubator within a park is compared with a control sample of off-incubator firms. Aspects considered in the study include the personal characteristics of founders of NTBFs, the motivations of the self-employment choice, the growth and innovative performances offirms, propensity towards networking, and access to public subsidies. In the comparison, we use a larger set of indicators than in previous studies. The empirical results confirm the conventional wisdom that input and output measures of innovative activity are only marginally different between on- and off-incubator firms. Nonetheless, they also show that Italian parks managed to attract entrepreneurs with better human capital, as measured by educational attainments and prior working experience. In addition, on-incubator firms show higher growth rates than their off-incubator counterparts. They also perform better in terms of adoption of advanced technologies, aptitude to participating in international R&amp;D programs, and establishment of collaborative arrangements, especially with universities. Lastly, they find it easier to get access to public subsidies. Altogether, such findings support the view that science parks are an important element of a technology policy in favor ofNTBFs. This holds true especially in a country like Italy which is characterized by a rather weak national innovation system. © 2002 Elsevier Science B.V. All rights reserved.","author":[{"dropping-particle":"","family":"Massimo G. Colombo</w:instrText>
      </w:r>
      <w:r w:rsidR="00C52547">
        <w:rPr>
          <w:rFonts w:ascii="Cambria Math" w:hAnsi="Cambria Math" w:cs="Cambria Math"/>
          <w:lang w:eastAsia="es-ES_tradnl"/>
        </w:rPr>
        <w:instrText>∗</w:instrText>
      </w:r>
      <w:r w:rsidR="00C52547">
        <w:rPr>
          <w:lang w:eastAsia="es-ES_tradnl"/>
        </w:rPr>
        <w:instrText>","given":"Marco Delmastro","non-dropping-particle":"","parse-names":false,"suffix":""}],"container-title":"Research on Professional Responsibility and Ethics in Accounting","id":"ITEM-2","issued":{"date-parts":[["2010"]]},"page":"57-78","title":"How effective are technology incubators? Evidence from Italy","type":"article-journal","volume":"14"},"uris":["http://www.mendeley.com/documents/?uuid=713b8fe1-aace-4a1e-b3ba-c93a8f511e9c","http://www.mendeley.com/documents/?uuid=6ab5b878-1d3a-4b42-9b3b-68504e79477d","http://www.mendeley.com/documents/?uuid=f5553f02-a24a-45d5-bf01-4dbd3c9d2a37"]},{"id":"ITEM-3","itemData":{"DOI":"10.7819/RBGN.V23I1.4089","ISSN":"19830807","abstract":"Purpose - The role that incubators play in business performance is a topic that has been discussed in the literature. They help to create the necessary conditions for the development of entrepreneurship and business innovation, but studies on their real contribution are lacking, especially in contexts such as the Portuguese one. Business incubators have been strong drivers of entrepreneurship and innovation. The main objective of this study is to assess whether business incubation offers benefits to incubated companies compared to non-incubated ones, particularly in terms of performance. Design/methodology/approach Data were collected from incubated and non-incubated companies in the central region of Portugal. These two groups of companies (incubated and non-incubated) were initially compared using the t-test and the Mann-Whitney test. Then, using linear regression models, the impact of incubation on performance variables was estimated, adjusting for the effect of control variables, when significant. Findings The results suggest that in the first years of life, incubated companies present a higher level of performance than non-incubated ones, an effect that decreases as companies become more mature. Originality/value - The study contributes to deepening the understanding of the role that business incubators play, providing further evidence that in their early life incubated companies outperform non-incubated ones.","author":[{"dropping-particle":"","family":"Silva Almeida","given":"Rita Isabel","non-dropping-particle":"da","parse-names":false,"suffix":""},{"dropping-particle":"","family":"Pinto","given":"António Pedro Soares","non-dropping-particle":"","parse-names":false,"suffix":""},{"dropping-particle":"","family":"Ribeiro Henriques","given":"Carla M.","non-dropping-particle":"","parse-names":false,"suffix":""}],"container-title":"Revista Brasileira de Gestao de Negocios","id":"ITEM-3","issue":"1","issued":{"date-parts":[["2021"]]},"page":"127-140","title":"The effect of incubation on business performance: A comparative study in the Centro region of Portugal","type":"article-journal","volume":"23"},"uris":["http://www.mendeley.com/documents/?uuid=38952145-e9a2-4c02-b1c8-be6578821324"]}],"mendeley":{"formattedCitation":"(Ayatse et al., 2017; da Silva Almeida et al., 2021; Massimo G. Colombo</w:instrText>
      </w:r>
      <w:r w:rsidR="00C52547">
        <w:rPr>
          <w:rFonts w:ascii="Cambria Math" w:hAnsi="Cambria Math" w:cs="Cambria Math"/>
          <w:lang w:eastAsia="es-ES_tradnl"/>
        </w:rPr>
        <w:instrText>∗</w:instrText>
      </w:r>
      <w:r w:rsidR="00C52547">
        <w:rPr>
          <w:lang w:eastAsia="es-ES_tradnl"/>
        </w:rPr>
        <w:instrText>, 2010)","manualFormatting":"(Ayatse et al., 2017; da Silva Almeida et al., 2021; Massimo G. Colombo, 2010)","plainTextFormattedCitation":"(Ayatse et al., 2017; da Silva Almeida et al., 2021; Massimo G. Colombo</w:instrText>
      </w:r>
      <w:r w:rsidR="00C52547">
        <w:rPr>
          <w:rFonts w:ascii="Cambria Math" w:hAnsi="Cambria Math" w:cs="Cambria Math"/>
          <w:lang w:eastAsia="es-ES_tradnl"/>
        </w:rPr>
        <w:instrText>∗</w:instrText>
      </w:r>
      <w:r w:rsidR="00C52547">
        <w:rPr>
          <w:lang w:eastAsia="es-ES_tradnl"/>
        </w:rPr>
        <w:instrText>, 2010)","previouslyFormattedCitation":"(Ayatse et al., 2017; da Silva Almeida et al., 2021; Massimo G. Colombo</w:instrText>
      </w:r>
      <w:r w:rsidR="00C52547">
        <w:rPr>
          <w:rFonts w:ascii="Cambria Math" w:hAnsi="Cambria Math" w:cs="Cambria Math"/>
          <w:lang w:eastAsia="es-ES_tradnl"/>
        </w:rPr>
        <w:instrText>∗</w:instrText>
      </w:r>
      <w:r w:rsidR="00C52547">
        <w:rPr>
          <w:lang w:eastAsia="es-ES_tradnl"/>
        </w:rPr>
        <w:instrText>, 2010)"},"properties":{"noteIndex":0},"schema":"https://github.com/citation-style-language/schema/raw/master/csl-citation.json"}</w:instrText>
      </w:r>
      <w:r w:rsidRPr="00864309">
        <w:rPr>
          <w:lang w:eastAsia="es-ES_tradnl"/>
        </w:rPr>
        <w:fldChar w:fldCharType="separate"/>
      </w:r>
      <w:r w:rsidRPr="00864309">
        <w:rPr>
          <w:noProof/>
          <w:lang w:eastAsia="es-ES_tradnl"/>
        </w:rPr>
        <w:t>(Ayatse et al., 2017; da Silva Almeida et al., 2021; Massimo G. Colombo, 2010)</w:t>
      </w:r>
      <w:r w:rsidRPr="00864309">
        <w:rPr>
          <w:lang w:eastAsia="es-ES_tradnl"/>
        </w:rPr>
        <w:fldChar w:fldCharType="end"/>
      </w:r>
      <w:r w:rsidRPr="00864309">
        <w:rPr>
          <w:lang w:eastAsia="es-ES_tradnl"/>
        </w:rPr>
        <w:t xml:space="preserve">. </w:t>
      </w:r>
      <w:r w:rsidR="00A8100E" w:rsidRPr="00864309">
        <w:rPr>
          <w:lang w:eastAsia="es-ES_tradnl"/>
        </w:rPr>
        <w:t xml:space="preserve">Otros autores optan por una posición intermedia donde explican que este crecimiento depende directamente del ritmo con el que </w:t>
      </w:r>
      <w:r w:rsidR="007638B0">
        <w:rPr>
          <w:lang w:eastAsia="es-ES_tradnl"/>
        </w:rPr>
        <w:t>venga</w:t>
      </w:r>
      <w:r w:rsidR="00A8100E" w:rsidRPr="00864309">
        <w:rPr>
          <w:lang w:eastAsia="es-ES_tradnl"/>
        </w:rPr>
        <w:t xml:space="preserve"> creciendo la empresa antes de ingresar en el parque. Solo en empresas de alto crecimiento, estar ubicados en un parque tendrá un efecto positivo. </w:t>
      </w:r>
      <w:r w:rsidRPr="00864309">
        <w:rPr>
          <w:lang w:eastAsia="es-ES_tradnl"/>
        </w:rPr>
        <w:t xml:space="preserve">Adicionalmente, conforme al estudio realizado por </w:t>
      </w:r>
      <w:r w:rsidRPr="00864309">
        <w:rPr>
          <w:lang w:eastAsia="es-ES_tradnl"/>
        </w:rPr>
        <w:fldChar w:fldCharType="begin" w:fldLock="1"/>
      </w:r>
      <w:r w:rsidRPr="00864309">
        <w:rPr>
          <w:lang w:eastAsia="es-ES_tradnl"/>
        </w:rPr>
        <w:instrText>ADDIN CSL_CITATION {"citationItems":[{"id":"ITEM-1","itemData":{"DOI":"10.1108/S1574-0765(2010)0000014007","ISSN":"15740765","abstract":"In spite of the diffusion of science parks in Europe, it is still unclear whether they have been successful in fostering the establishment and growth of new technology-based firms (NTBFs). This paper aims to contribute to answer such question. For this purpose, a sample composed of 45 Italian NTBFs which at the beginning of 2000 were located on technology in- cubator within a park is compared with a control sample of off-incubator firms. Aspects considered in the study include the personal characteristics of founders of NTBFs, the motivations of the self-employment choice, the growth and innovative performances offirms, propensity towards networking, and access to public subsidies. In the comparison, we use a larger set of indicators than in previous studies. The empirical results confirm the conventional wisdom that input and output measures of innovative activity are only marginally different between on- and off-incubator firms. Nonetheless, they also show that Italian parks managed to attract entrepreneurs with better human capital, as measured by educational attainments and prior working experience. In addition, on-incubator firms show higher growth rates than their off-incubator counterparts. They also perform better in terms of adoption of advanced technologies, aptitude to participating in international R&amp;D programs, and establishment of collaborative arrangements, especially with universities. Lastly, they find it easier to get access to public subsidies. Altogether, such findings support the view that science parks are an important element of a technology policy in favor ofNTBFs. This holds true especially in a country like Italy which is characterized by a rather weak national innovation system. © 2002 Elsevier Science B.V. All rights reserved.","author":[{"dropping-particle":"","family":"Massimo G. Colombo</w:instrText>
      </w:r>
      <w:r w:rsidRPr="00864309">
        <w:rPr>
          <w:rFonts w:ascii="Cambria Math" w:hAnsi="Cambria Math" w:cs="Cambria Math"/>
          <w:lang w:eastAsia="es-ES_tradnl"/>
        </w:rPr>
        <w:instrText>∗</w:instrText>
      </w:r>
      <w:r w:rsidRPr="00864309">
        <w:rPr>
          <w:lang w:eastAsia="es-ES_tradnl"/>
        </w:rPr>
        <w:instrText>","given":"Marco Delmastro","non-dropping-particle":"","parse-names":false,"suffix":""}],"container-title":"Research on Professional Responsibility and Ethics in Accounting","id":"ITEM-1","issued":{"date-parts":[["2010"]]},"page":"57-78","title":"How effective are technology incubators? Evidence from Italy","type":"article-journal","volume":"14"},"uris":["http://www.mendeley.com/documents/?uuid=713b8fe1-aace-4a1e-b3ba-c93a8f511e9c","http://www.mendeley.com/documents/?uuid=6ab5b878-1d3a-4b42-9b3b-68504e79477d"]}],"mendeley":{"formattedCitation":"(Massimo G. Colombo</w:instrText>
      </w:r>
      <w:r w:rsidRPr="00864309">
        <w:rPr>
          <w:rFonts w:ascii="Cambria Math" w:hAnsi="Cambria Math" w:cs="Cambria Math"/>
          <w:lang w:eastAsia="es-ES_tradnl"/>
        </w:rPr>
        <w:instrText>∗</w:instrText>
      </w:r>
      <w:r w:rsidRPr="00864309">
        <w:rPr>
          <w:lang w:eastAsia="es-ES_tradnl"/>
        </w:rPr>
        <w:instrText>, 2010)","manualFormatting":"Massimo G. Colombo (2010)","plainTextFormattedCitation":"(Massimo G. Colombo</w:instrText>
      </w:r>
      <w:r w:rsidRPr="00864309">
        <w:rPr>
          <w:rFonts w:ascii="Cambria Math" w:hAnsi="Cambria Math" w:cs="Cambria Math"/>
          <w:lang w:eastAsia="es-ES_tradnl"/>
        </w:rPr>
        <w:instrText>∗</w:instrText>
      </w:r>
      <w:r w:rsidRPr="00864309">
        <w:rPr>
          <w:lang w:eastAsia="es-ES_tradnl"/>
        </w:rPr>
        <w:instrText>, 2010)","previouslyFormattedCitation":"(Massimo G. Colombo</w:instrText>
      </w:r>
      <w:r w:rsidRPr="00864309">
        <w:rPr>
          <w:rFonts w:ascii="Cambria Math" w:hAnsi="Cambria Math" w:cs="Cambria Math"/>
          <w:lang w:eastAsia="es-ES_tradnl"/>
        </w:rPr>
        <w:instrText>∗</w:instrText>
      </w:r>
      <w:r w:rsidRPr="00864309">
        <w:rPr>
          <w:lang w:eastAsia="es-ES_tradnl"/>
        </w:rPr>
        <w:instrText>, 2010)"},"properties":{"noteIndex":0},"schema":"https://github.com/citation-style-language/schema/raw/master/csl-citation.json"}</w:instrText>
      </w:r>
      <w:r w:rsidRPr="00864309">
        <w:rPr>
          <w:lang w:eastAsia="es-ES_tradnl"/>
        </w:rPr>
        <w:fldChar w:fldCharType="separate"/>
      </w:r>
      <w:r w:rsidRPr="00864309">
        <w:rPr>
          <w:noProof/>
          <w:lang w:eastAsia="es-ES_tradnl"/>
        </w:rPr>
        <w:t>Massimo G. Colombo (2010)</w:t>
      </w:r>
      <w:r w:rsidRPr="00864309">
        <w:rPr>
          <w:lang w:eastAsia="es-ES_tradnl"/>
        </w:rPr>
        <w:fldChar w:fldCharType="end"/>
      </w:r>
      <w:r w:rsidRPr="00864309">
        <w:rPr>
          <w:lang w:eastAsia="es-ES_tradnl"/>
        </w:rPr>
        <w:t xml:space="preserve"> donde se recolectaron datos de 45 empresas que estaban ubicadas en parques tecnológicos y se comparó su desempeño con una muestra emparejada de 45 empresas no incubadas, </w:t>
      </w:r>
      <w:r w:rsidR="00DD7298">
        <w:rPr>
          <w:lang w:eastAsia="es-ES_tradnl"/>
        </w:rPr>
        <w:t>se encontró</w:t>
      </w:r>
      <w:r w:rsidRPr="00864309">
        <w:rPr>
          <w:lang w:eastAsia="es-ES_tradnl"/>
        </w:rPr>
        <w:t xml:space="preserve"> que las empresas en el parque </w:t>
      </w:r>
      <w:r w:rsidR="00721420">
        <w:rPr>
          <w:lang w:eastAsia="es-ES_tradnl"/>
        </w:rPr>
        <w:t>tenían</w:t>
      </w:r>
      <w:r w:rsidRPr="00864309">
        <w:rPr>
          <w:lang w:eastAsia="es-ES_tradnl"/>
        </w:rPr>
        <w:t xml:space="preserve"> acceso más fácil a los subsidios públicos</w:t>
      </w:r>
      <w:r w:rsidR="00721420">
        <w:rPr>
          <w:lang w:eastAsia="es-ES_tradnl"/>
        </w:rPr>
        <w:t xml:space="preserve">. </w:t>
      </w:r>
    </w:p>
    <w:p w14:paraId="7A3ABD11" w14:textId="6F202CE5" w:rsidR="00864309" w:rsidRDefault="00864309" w:rsidP="00864309">
      <w:r w:rsidRPr="00864309">
        <w:rPr>
          <w:lang w:eastAsia="es-ES_tradnl"/>
        </w:rPr>
        <w:t xml:space="preserve">En definitiva, </w:t>
      </w:r>
      <w:r w:rsidR="00867096">
        <w:rPr>
          <w:lang w:eastAsia="es-ES_tradnl"/>
        </w:rPr>
        <w:t xml:space="preserve">aunque </w:t>
      </w:r>
      <w:r w:rsidRPr="00864309">
        <w:rPr>
          <w:lang w:eastAsia="es-ES_tradnl"/>
        </w:rPr>
        <w:t xml:space="preserve">gran parte de los hallazgos demuestran que participar en programas de incubación ayuda tanto a la supervivencia de las empresas después de su graduación y brinda la posibilidad de acceder a otros beneficios como lo es la creación de trabajo, crecimiento de las ventas, aplicación de patentes, obtención de capital financiero, el establecimiento de redes de trabajo y un rendimiento superior posterior a su entrada en el mercado que las empresas no incubadas, la limitada cantidad de observaciones dificulta el planteamiento de una metodología más robusta que sea capaz de exponer de manera más ilustrativa los efectos en el desempeño de las organizaciones que verdaderamente puedan atribuirse a su ubicación en los PCTI y disminuir cada vez más los sesgos existentes en el tema </w:t>
      </w:r>
      <w:r w:rsidRPr="00864309">
        <w:rPr>
          <w:lang w:eastAsia="es-ES_tradnl"/>
        </w:rPr>
        <w:fldChar w:fldCharType="begin" w:fldLock="1"/>
      </w:r>
      <w:r w:rsidRPr="00864309">
        <w:rPr>
          <w:lang w:eastAsia="es-ES_tradnl"/>
        </w:rPr>
        <w:instrText>ADDIN CSL_CITATION {"citationItems":[{"id":"ITEM-1","itemData":{"DOI":"10.1186/s40497-016-0059-6","ISSN":"2228-7566","abstract":"Industrialization is central if any economy is to be successful and the policy attempts at industrialization involve creating systems and institutional arrangements that can help accelerate the process of industrialization. Business incubation is also a system and an institutional arrangement to help nations industrialize by developing the SME sector. This paper hopes to understand how the business incubation process influences firm performance. The methodology adopted is a comprehensive and extensive review of literature on the incubation phenomenon. The review found that firm performance is greatly enhanced when a firm avail itself to an incubation program. Revenue growth, employment or job creation, venture funding, networking and alliance building are the performance indices most impacted by the business incubation process. The paper recommends that prospective candidates for incubation should develop their market, management and financial plans to increase their chance of being selected as tenants. Also, firms are encouraged to access the value-addition services of incubation as this greatly increases their chances of firm survival, revenue growth, employment and job creation, financial resources and networking and alliance building. Furthermore, tenants should not overstay their tenancy in an incubation program as doing so reduces their chances of survival upon graduation.","author":[{"dropping-particle":"","family":"Ayatse","given":"Fidelis A.","non-dropping-particle":"","parse-names":false,"suffix":""},{"dropping-particle":"","family":"Kwahar","given":"Nguwasen","non-dropping-particle":"","parse-names":false,"suffix":""},{"dropping-particle":"","family":"Iyortsuun","given":"Akuraun S.","non-dropping-particle":"","parse-names":false,"suffix":""}],"container-title":"Journal of Global Entrepreneurship Research","id":"ITEM-1","issue":"1","issued":{"date-parts":[["2017"]]},"publisher":"Journal of Global Entrepreneurship Research","title":"Business incubation process and firm performance: an empirical review","type":"article-journal","volume":"7"},"uris":["http://www.mendeley.com/documents/?uuid=4fdae404-3ac3-4bb3-a0f7-4db86bcfe254"]},{"id":"ITEM-2","itemData":{"DOI":"10.1108/S1574-0765(2010)0000014007","ISSN":"15740765","abstract":"In spite of the diffusion of science parks in Europe, it is still unclear whether they have been successful in fostering the establishment and growth of new technology-based firms (NTBFs). This paper aims to contribute to answer such question. For this purpose, a sample composed of 45 Italian NTBFs which at the beginning of 2000 were located on technology in- cubator within a park is compared with a control sample of off-incubator firms. Aspects considered in the study include the personal characteristics of founders of NTBFs, the motivations of the self-employment choice, the growth and innovative performances offirms, propensity towards networking, and access to public subsidies. In the comparison, we use a larger set of indicators than in previous studies. The empirical results confirm the conventional wisdom that input and output measures of innovative activity are only marginally different between on- and off-incubator firms. Nonetheless, they also show that Italian parks managed to attract entrepreneurs with better human capital, as measured by educational attainments and prior working experience. In addition, on-incubator firms show higher growth rates than their off-incubator counterparts. They also perform better in terms of adoption of advanced technologies, aptitude to participating in international R&amp;D programs, and establishment of collaborative arrangements, especially with universities. Lastly, they find it easier to get access to public subsidies. Altogether, such findings support the view that science parks are an important element of a technology policy in favor ofNTBFs. This holds true especially in a country like Italy which is characterized by a rather weak national innovation system. © 2002 Elsevier Science B.V. All rights reserved.","author":[{"dropping-particle":"","family":"Massimo G. Colombo</w:instrText>
      </w:r>
      <w:r w:rsidRPr="00864309">
        <w:rPr>
          <w:rFonts w:ascii="Cambria Math" w:hAnsi="Cambria Math" w:cs="Cambria Math"/>
          <w:lang w:eastAsia="es-ES_tradnl"/>
        </w:rPr>
        <w:instrText>∗</w:instrText>
      </w:r>
      <w:r w:rsidRPr="00864309">
        <w:rPr>
          <w:lang w:eastAsia="es-ES_tradnl"/>
        </w:rPr>
        <w:instrText>","given":"Marco Delmastro","non-dropping-particle":"","parse-names":false,"suffix":""}],"container-title":"Research on Professional Responsibility and Ethics in Accounting","id":"ITEM-2","issued":{"date-parts":[["2010"]]},"page":"57-78","title":"How effective are technology incubators? Evidence from Italy","type":"article-journal","volume":"14"},"uris":["http://www.mendeley.com/documents/?uuid=713b8fe1-aace-4a1e-b3ba-c93a8f511e9c","http://www.mendeley.com/documents/?uuid=6ab5b878-1d3a-4b42-9b3b-68504e79477d","http://www.mendeley.com/documents/?uuid=ca91b27b-6484-474a-bad9-4d7e236442c2"]}],"mendeley":{"formattedCitation":"(Ayatse et al., 2017; Massimo G. Colombo</w:instrText>
      </w:r>
      <w:r w:rsidRPr="00864309">
        <w:rPr>
          <w:rFonts w:ascii="Cambria Math" w:hAnsi="Cambria Math" w:cs="Cambria Math"/>
          <w:lang w:eastAsia="es-ES_tradnl"/>
        </w:rPr>
        <w:instrText>∗</w:instrText>
      </w:r>
      <w:r w:rsidRPr="00864309">
        <w:rPr>
          <w:lang w:eastAsia="es-ES_tradnl"/>
        </w:rPr>
        <w:instrText>, 2010)","plainTextFormattedCitation":"(Ayatse et al., 2017; Massimo G. Colombo</w:instrText>
      </w:r>
      <w:r w:rsidRPr="00864309">
        <w:rPr>
          <w:rFonts w:ascii="Cambria Math" w:hAnsi="Cambria Math" w:cs="Cambria Math"/>
          <w:lang w:eastAsia="es-ES_tradnl"/>
        </w:rPr>
        <w:instrText>∗</w:instrText>
      </w:r>
      <w:r w:rsidRPr="00864309">
        <w:rPr>
          <w:lang w:eastAsia="es-ES_tradnl"/>
        </w:rPr>
        <w:instrText>, 2010)","previouslyFormattedCitation":"(Ayatse et al., 2017; Massimo G. Colombo</w:instrText>
      </w:r>
      <w:r w:rsidRPr="00864309">
        <w:rPr>
          <w:rFonts w:ascii="Cambria Math" w:hAnsi="Cambria Math" w:cs="Cambria Math"/>
          <w:lang w:eastAsia="es-ES_tradnl"/>
        </w:rPr>
        <w:instrText>∗</w:instrText>
      </w:r>
      <w:r w:rsidRPr="00864309">
        <w:rPr>
          <w:lang w:eastAsia="es-ES_tradnl"/>
        </w:rPr>
        <w:instrText>, 2010)"},"properties":{"noteIndex":0},"schema":"https://github.com/citation-style-language/schema/raw/master/csl-citation.json"}</w:instrText>
      </w:r>
      <w:r w:rsidRPr="00864309">
        <w:rPr>
          <w:lang w:eastAsia="es-ES_tradnl"/>
        </w:rPr>
        <w:fldChar w:fldCharType="separate"/>
      </w:r>
      <w:r w:rsidRPr="00864309">
        <w:rPr>
          <w:noProof/>
          <w:lang w:eastAsia="es-ES_tradnl"/>
        </w:rPr>
        <w:t>(Ayatse et al., 2017; Massimo G. Colombo</w:t>
      </w:r>
      <w:r w:rsidRPr="00864309">
        <w:rPr>
          <w:rFonts w:ascii="Cambria Math" w:hAnsi="Cambria Math" w:cs="Cambria Math"/>
          <w:noProof/>
          <w:lang w:eastAsia="es-ES_tradnl"/>
        </w:rPr>
        <w:t>∗</w:t>
      </w:r>
      <w:r w:rsidRPr="00864309">
        <w:rPr>
          <w:noProof/>
          <w:lang w:eastAsia="es-ES_tradnl"/>
        </w:rPr>
        <w:t>, 2010)</w:t>
      </w:r>
      <w:r w:rsidRPr="00864309">
        <w:rPr>
          <w:lang w:eastAsia="es-ES_tradnl"/>
        </w:rPr>
        <w:fldChar w:fldCharType="end"/>
      </w:r>
      <w:r w:rsidRPr="00864309">
        <w:rPr>
          <w:lang w:eastAsia="es-ES_tradnl"/>
        </w:rPr>
        <w:t xml:space="preserve">. </w:t>
      </w:r>
      <w:r w:rsidR="007B0CC4" w:rsidRPr="00864309">
        <w:rPr>
          <w:lang w:eastAsia="es-ES_tradnl"/>
        </w:rPr>
        <w:t xml:space="preserve">En consecuencia, es importante aclarar que no todas las empresas pueden ni deberían estar interesadas en ubicarse en un parque de ciencia y tecnología </w:t>
      </w:r>
      <w:r w:rsidR="007B0CC4" w:rsidRPr="00864309">
        <w:rPr>
          <w:lang w:eastAsia="es-ES_tradnl"/>
        </w:rPr>
        <w:fldChar w:fldCharType="begin" w:fldLock="1"/>
      </w:r>
      <w:r w:rsidR="007B0CC4" w:rsidRPr="00864309">
        <w:rPr>
          <w:lang w:eastAsia="es-ES_tradnl"/>
        </w:rPr>
        <w:instrText>ADDIN CSL_CITATION {"citationItems":[{"id":"ITEM-1","itemData":{"DOI":"10.1080/00343404.2018.1447098","ISSN":"13600591","abstract":"The role of science and technology parks as firm growth boosters: an empirical analysis in Catalonia. Regional Studies. This paper contributes to an understanding of the role played by science and technology parks (STPs) in fostering the growth of firms. Applying a matching procedure, we obtained a database of 170 in-park firms, together with 7190 out-park firms. After applying a fixed-effects quantile regression, the results showed that being located in an STP has a dual effect on firm performance. Although the location in an STP has a positive effect for high-growth firms, it has a negative effect for low-growth firms. Furthermore, among all STPs, the effect for science parks is stronger than that for technological parks.","author":[{"dropping-particle":"","family":"Arauzo-Carod","given":"Josep Maria","non-dropping-particle":"","parse-names":false,"suffix":""},{"dropping-particle":"","family":"Segarra-Blasco","given":"Agustí","non-dropping-particle":"","parse-names":false,"suffix":""},{"dropping-particle":"","family":"Teruel","given":"Mercedes","non-dropping-particle":"","parse-names":false,"suffix":""}],"container-title":"Regional Studies","id":"ITEM-1","issue":"5","issued":{"date-parts":[["2018"]]},"page":"645-658","publisher":"Taylor &amp; Francis","title":"The role of science and technology parks as firm growth boosters: an empirical analysis in Catalonia","type":"article-journal","volume":"52"},"uris":["http://www.mendeley.com/documents/?uuid=272fc918-21ea-4d5e-9fc2-45d5b58d2845"]}],"mendeley":{"formattedCitation":"(Arauzo-Carod et al., 2018)","plainTextFormattedCitation":"(Arauzo-Carod et al., 2018)","previouslyFormattedCitation":"(Arauzo-Carod et al., 2018)"},"properties":{"noteIndex":0},"schema":"https://github.com/citation-style-language/schema/raw/master/csl-citation.json"}</w:instrText>
      </w:r>
      <w:r w:rsidR="007B0CC4" w:rsidRPr="00864309">
        <w:rPr>
          <w:lang w:eastAsia="es-ES_tradnl"/>
        </w:rPr>
        <w:fldChar w:fldCharType="separate"/>
      </w:r>
      <w:r w:rsidR="007B0CC4" w:rsidRPr="00864309">
        <w:rPr>
          <w:noProof/>
          <w:lang w:eastAsia="es-ES_tradnl"/>
        </w:rPr>
        <w:t>(Arauzo-Carod et al., 2018)</w:t>
      </w:r>
      <w:r w:rsidR="007B0CC4" w:rsidRPr="00864309">
        <w:rPr>
          <w:lang w:eastAsia="es-ES_tradnl"/>
        </w:rPr>
        <w:fldChar w:fldCharType="end"/>
      </w:r>
      <w:r w:rsidR="007B0CC4" w:rsidRPr="00864309">
        <w:rPr>
          <w:lang w:eastAsia="es-ES_tradnl"/>
        </w:rPr>
        <w:t>.</w:t>
      </w:r>
    </w:p>
    <w:p w14:paraId="69E37499" w14:textId="3C4D4AAD" w:rsidR="00514320" w:rsidRPr="00514320" w:rsidRDefault="00514320" w:rsidP="001B1148"/>
    <w:p w14:paraId="0F2800C0" w14:textId="1DD17505" w:rsidR="0008121E" w:rsidRDefault="0008121E" w:rsidP="001B1148">
      <w:pPr>
        <w:pStyle w:val="Ttulo2"/>
      </w:pPr>
      <w:r>
        <w:t>Impacto en la sociedad</w:t>
      </w:r>
    </w:p>
    <w:p w14:paraId="76D71259" w14:textId="72E1DC35" w:rsidR="00BF094B" w:rsidRDefault="003439BB" w:rsidP="00B94879">
      <w:r>
        <w:t>Dentro del papel de la incubación de los PCTI en la sociedad se puede</w:t>
      </w:r>
      <w:r w:rsidR="00111C7F">
        <w:t>n</w:t>
      </w:r>
      <w:r>
        <w:t xml:space="preserve"> identificar </w:t>
      </w:r>
      <w:r w:rsidR="0077104C">
        <w:t xml:space="preserve">diferentes puntos de interés en la literatura </w:t>
      </w:r>
      <w:r w:rsidR="004D7A21">
        <w:t>como la</w:t>
      </w:r>
      <w:r w:rsidR="0077104C">
        <w:t xml:space="preserve"> influencia </w:t>
      </w:r>
      <w:r w:rsidR="00C31EB0">
        <w:t xml:space="preserve">y el rol en el intercambio </w:t>
      </w:r>
      <w:r w:rsidR="00093EF0">
        <w:t xml:space="preserve">y relacionamiento con su entorno. </w:t>
      </w:r>
      <w:r w:rsidR="00C95AA9">
        <w:t xml:space="preserve">Partiendo del hecho </w:t>
      </w:r>
      <w:r w:rsidR="00093EF0">
        <w:t xml:space="preserve">de </w:t>
      </w:r>
      <w:r w:rsidR="00C95AA9">
        <w:t>que</w:t>
      </w:r>
      <w:r w:rsidR="00C95AA9" w:rsidRPr="00763B98">
        <w:t xml:space="preserve"> un país</w:t>
      </w:r>
      <w:r w:rsidR="00230584">
        <w:t xml:space="preserve"> que</w:t>
      </w:r>
      <w:r w:rsidR="00C95AA9" w:rsidRPr="00763B98">
        <w:t xml:space="preserve"> promueve e invierte en iniciativas</w:t>
      </w:r>
      <w:r w:rsidR="00E247A6">
        <w:t>,</w:t>
      </w:r>
      <w:r w:rsidR="00C95AA9" w:rsidRPr="00763B98">
        <w:t xml:space="preserve"> como este caso los parques de ciencia y tecnología, está invirtiendo </w:t>
      </w:r>
      <w:r w:rsidR="00C95AA9">
        <w:t>inmediatamente</w:t>
      </w:r>
      <w:r w:rsidR="00C95AA9" w:rsidRPr="00763B98">
        <w:t xml:space="preserve"> en el crecimiento económico del mismo, lo que se traduce en mejores condiciones de vida y oportunidades para sus habitantes. </w:t>
      </w:r>
      <w:r w:rsidR="00C95AA9">
        <w:t xml:space="preserve">La siguiente sección tiene como objetivo exponer los principales frentes que se ven beneficiados con la promoción de estos mecanismos de incubación. </w:t>
      </w:r>
    </w:p>
    <w:p w14:paraId="0583C5F9" w14:textId="79BA0A2C" w:rsidR="00BF094B" w:rsidRDefault="00BF094B" w:rsidP="00B94879">
      <w:r>
        <w:t xml:space="preserve">La </w:t>
      </w:r>
      <w:r w:rsidR="000732A4">
        <w:t>creación de los parques e implementación de los programas de incubación</w:t>
      </w:r>
      <w:r w:rsidR="004F1824">
        <w:t xml:space="preserve"> no solo ha sido </w:t>
      </w:r>
      <w:r w:rsidR="00497CCF">
        <w:t>motivada</w:t>
      </w:r>
      <w:r w:rsidR="004F1824">
        <w:t xml:space="preserve"> por </w:t>
      </w:r>
      <w:r w:rsidR="005F7606">
        <w:t xml:space="preserve">el crecimiento de las empresas que llegan a formar parte de estos, sino que </w:t>
      </w:r>
      <w:r w:rsidR="00EE519D">
        <w:t xml:space="preserve">se genera </w:t>
      </w:r>
      <w:r w:rsidR="007E49E8">
        <w:t xml:space="preserve">a partir de </w:t>
      </w:r>
      <w:r w:rsidR="00EE519D">
        <w:t xml:space="preserve">un movimiento de recursos que involucra empresas, organismos y entidades externas dinamizando </w:t>
      </w:r>
      <w:r w:rsidR="00A10243">
        <w:t>la</w:t>
      </w:r>
      <w:r w:rsidR="00EE519D">
        <w:t xml:space="preserve"> cadena de suministro</w:t>
      </w:r>
      <w:r w:rsidR="0014104A">
        <w:t xml:space="preserve"> y que por consiguiente los efectos sociales y económicos </w:t>
      </w:r>
      <w:r w:rsidR="002E41AA">
        <w:t>se esperan que sean positivos</w:t>
      </w:r>
      <w:r w:rsidR="00A10243">
        <w:t xml:space="preserve">. </w:t>
      </w:r>
      <w:r w:rsidR="0014104A">
        <w:t>El</w:t>
      </w:r>
      <w:r w:rsidR="0014104A" w:rsidRPr="00763B98">
        <w:t xml:space="preserve"> estudio desarrollado en China </w:t>
      </w:r>
      <w:r w:rsidR="0014104A">
        <w:t>de la incubadora Tuspark que</w:t>
      </w:r>
      <w:r w:rsidR="0014104A" w:rsidRPr="00763B98">
        <w:t xml:space="preserve"> </w:t>
      </w:r>
      <w:r w:rsidR="0014104A">
        <w:t>analiza</w:t>
      </w:r>
      <w:r w:rsidR="0014104A" w:rsidRPr="00763B98">
        <w:t xml:space="preserve"> el comportamiento de las incubadoras y la transición de estas desde una incubadora sin ánimo de lucro a una incubadora hibrida en un país con una economía emergente donde los parques de ciencia y tecnología son predominantemente de propiedad estatal o patrocinados por el </w:t>
      </w:r>
      <w:r w:rsidR="0014104A" w:rsidRPr="00763B98">
        <w:lastRenderedPageBreak/>
        <w:t>gobierno</w:t>
      </w:r>
      <w:r w:rsidR="0014104A">
        <w:t>, permite concluir</w:t>
      </w:r>
      <w:r w:rsidR="0014104A" w:rsidRPr="00763B98">
        <w:t xml:space="preserve"> que es posible desarrollar una incubadora con fines económicos sin desligarse del impacto social que se desee lograr</w:t>
      </w:r>
      <w:r w:rsidR="00BD7D3B">
        <w:t xml:space="preserve"> </w:t>
      </w:r>
      <w:r w:rsidR="00BD7D3B" w:rsidRPr="00763B98">
        <w:fldChar w:fldCharType="begin" w:fldLock="1"/>
      </w:r>
      <w:r w:rsidR="00BD7D3B" w:rsidRPr="00763B98">
        <w:instrText>ADDIN CSL_CITATION {"citationItems":[{"id":"ITEM-1","itemData":{"DOI":"10.1108/JSTPM-05-2017-0021","ISSN":"20534639","abstract":"Purpose: This study aims to explore key factors and specific ways for the upgrade to hybrid incubators in the context of China. A hybrid incubator means that a technology-based business incubators (TBIs) can implement various distinct value creation processes with the integration of the advantages of non-for-profit and for-profit TBIs at same time as Chinese government now requires government-sponsored non-for-profit TBIs to be profitable self-sustainability with less dependent on direct public subsidies, aiming to motivate these TBIs to provide higher quality services for their tenant new technology-based firms (NTBFs). Design/methodology/approach: This study conducts a single in-depth case-study of Tuspark Incubator (located in Tsinghua Science Park [TSP]) with categorical analysis. Findings: Three factors, i.e. incubation subdivision, intermediary platform and proactive approach, are found to be essential for a formerly government-sponsored TBI’s upgrading. Incubation subdivision enables Tuspark Incubator to create multiple incubation processes with incubator characteristic variables of both non-for-profit and for-profit incubators; with the establishment of intermediary platform, Tuspark Incubator provides specialized business support and high-quality networking from relevant specialized service organizations external to the incubator; more proactive approach with equity investment on incubating firms from Tuspark Incubator help to generate social welfare and financial profit at the same time. Practical implications: For the incubators’ managers, incubation subdivision enables TBIs to operate for-profit and non-for-profit processes at the same time and provides different specific needs; more open intermediary service platforms can leverage the full potential of the actors in innovation system and help TBIs to save resource when upgrading to hybrid incubators; proactive approaches nurture learning climate and entrepreneurship environment to enhance the successful rate on NTBFs inside incubators and provide main profit source for incubators. For policy makers, using proactive approaches including creating a good milieu for incubation on technology-based start-ups and the design of public guidance funds is increasingly crucial. Originality/value: This research is a pioneering study on the key factors and specific ways for the upgrade of government-sponsored non-for-profit TBIs in China to hybrid for-profit and non-for-profit incubators.","author":[{"dropping-particle":"","family":"Gao","given":"Yuchen","non-dropping-particle":"","parse-names":false,"suffix":""},{"dropping-particle":"","family":"Hu","given":"Yimei","non-dropping-particle":"","parse-names":false,"suffix":""}],"container-title":"Journal of Science and Technology Policy Management","id":"ITEM-1","issue":"3","issued":{"date-parts":[["2017"]]},"page":"331-351","title":"The upgrade to hybrid incubators in China: a case study of Tuspark incubator","type":"article-journal","volume":"8"},"uris":["http://www.mendeley.com/documents/?uuid=6f2a9476-20d0-4b15-8623-efbb4e50772b"]}],"mendeley":{"formattedCitation":"(Gao &amp; Hu, 2017)","plainTextFormattedCitation":"(Gao &amp; Hu, 2017)","previouslyFormattedCitation":"(Gao &amp; Hu, 2017)"},"properties":{"noteIndex":0},"schema":"https://github.com/citation-style-language/schema/raw/master/csl-citation.json"}</w:instrText>
      </w:r>
      <w:r w:rsidR="00BD7D3B" w:rsidRPr="00763B98">
        <w:fldChar w:fldCharType="separate"/>
      </w:r>
      <w:r w:rsidR="00BD7D3B" w:rsidRPr="00763B98">
        <w:rPr>
          <w:noProof/>
        </w:rPr>
        <w:t>(Gao &amp; Hu, 2017)</w:t>
      </w:r>
      <w:r w:rsidR="00BD7D3B" w:rsidRPr="00763B98">
        <w:fldChar w:fldCharType="end"/>
      </w:r>
      <w:r w:rsidR="0014104A">
        <w:t>.</w:t>
      </w:r>
      <w:r w:rsidR="00BD7D3B" w:rsidRPr="00BD7D3B">
        <w:t xml:space="preserve"> </w:t>
      </w:r>
      <w:r w:rsidR="00BD7D3B">
        <w:t>Lo anterior siendo únicamente alcanzable</w:t>
      </w:r>
      <w:r w:rsidR="00BD7D3B" w:rsidRPr="00763B98">
        <w:t xml:space="preserve"> </w:t>
      </w:r>
      <w:r w:rsidR="00BD7D3B">
        <w:t>si se alinean</w:t>
      </w:r>
      <w:r w:rsidR="00BD7D3B" w:rsidRPr="00763B98">
        <w:t xml:space="preserve"> los objetivos comerciales y sociales a través de la subdivisión del proceso de incubación y la creación de plataformas intermediarias que faciliten la interacción entre los agentes necesarios para garantizar el mayor aprovechamiento de ambas partes. </w:t>
      </w:r>
      <w:r w:rsidR="00BD7D3B">
        <w:t>Mecanismos como</w:t>
      </w:r>
      <w:r w:rsidR="00BD7D3B" w:rsidRPr="00763B98">
        <w:t xml:space="preserve"> por ejemplo</w:t>
      </w:r>
      <w:r w:rsidR="00BD7D3B">
        <w:t xml:space="preserve"> </w:t>
      </w:r>
      <w:r w:rsidR="00BD7D3B" w:rsidRPr="00763B98">
        <w:t>el establecimiento de sistemas de inversión y financiación, plataformas de acceso a instituciones públicas de desarrollo, inversión en innovación y emprendimiento, creación de un entorno de aprendizaje y cultura emprendedora</w:t>
      </w:r>
    </w:p>
    <w:p w14:paraId="649E8DDD" w14:textId="5B97329A" w:rsidR="00BD7D3B" w:rsidRDefault="00E97FC1" w:rsidP="00B94879">
      <w:r w:rsidRPr="00763B98">
        <w:t xml:space="preserve">Por otro lado, otros autores traen a la luz </w:t>
      </w:r>
      <w:r>
        <w:t xml:space="preserve">el hecho de que, </w:t>
      </w:r>
      <w:r w:rsidRPr="00763B98">
        <w:t>aunque los últimos años las economías emergentes también han sido objetivo de estudio, la literatura y sus hallazgos vienen dados en contextos institucionales de economías desarrolladas, principalmente Estados Unidos, donde el libre mercado es más generalizado. Por lo tanto, al plantear y desarrollar el vínculo entre las incubadoras y los resultados, puede llegar a darse por sentado el contexto institucional en el que se van a desempeñar las empresas y, por lo general, se pasa por alto las diferencias principales entre las economías desarrolladas y las economías en vía de desarrollo</w:t>
      </w:r>
      <w:r>
        <w:t xml:space="preserve">. Así pues, no </w:t>
      </w:r>
      <w:r w:rsidRPr="00763B98">
        <w:t xml:space="preserve">es tan sencillo asegurar que el mismo proceso llevado a cabo en ambas partes resulte satisfactorio de igual manera </w:t>
      </w:r>
      <w:r w:rsidR="00730CFD">
        <w:t xml:space="preserve">y </w:t>
      </w:r>
      <w:r w:rsidR="00D74C2D" w:rsidRPr="00763B98">
        <w:t>muy seguramente será necesario para estos emprender actividades adicionales que sirvan tanto de</w:t>
      </w:r>
      <w:r w:rsidR="00D74C2D">
        <w:t xml:space="preserve"> </w:t>
      </w:r>
      <w:r w:rsidR="00D74C2D" w:rsidRPr="00763B98">
        <w:t>“amortiguamiento</w:t>
      </w:r>
      <w:r w:rsidR="00D74C2D">
        <w:t>”</w:t>
      </w:r>
      <w:r w:rsidR="00D74C2D" w:rsidRPr="00763B98">
        <w:t xml:space="preserve"> como de “puente” para suplir y llenar el vacío de los elementos que aún no logran alcanzar del contexto institucional </w:t>
      </w:r>
      <w:r w:rsidR="00B067C2">
        <w:t xml:space="preserve">a la hora de poner en </w:t>
      </w:r>
      <w:r w:rsidR="007E257E">
        <w:t>práctica</w:t>
      </w:r>
      <w:r w:rsidR="00B067C2">
        <w:t xml:space="preserve"> </w:t>
      </w:r>
      <w:r w:rsidR="00730CFD">
        <w:t>los aprendizajes de éxito en otros países</w:t>
      </w:r>
      <w:r w:rsidR="007E257E">
        <w:t xml:space="preserve"> </w:t>
      </w:r>
      <w:r w:rsidRPr="00763B98">
        <w:fldChar w:fldCharType="begin" w:fldLock="1"/>
      </w:r>
      <w:r w:rsidRPr="00763B98">
        <w:instrText>ADDIN CSL_CITATION {"citationItems":[{"id":"ITEM-1","itemData":{"DOI":"10.1017/mor.2018.52","ISSN":"17408784","abstract":"We introduce incubators as an organizational form intended to facilitate entrepreneurship. The theorizing and research on incubators have been primarily anchored in market failure perspective and carry over the assumptions about a free market economy, mostly implicitly into the empirical work. This ignores the influence of the institutional context and obscures processes that may come into play in emerging economies like India. Using Scott's model (2008) of institutional context, we argue how the institutional context provides a complementary perspective that may reveal a richer picture of incubator operation in emerging economies. We illustrate this in the case of academic incubators in India.","author":[{"dropping-particle":"","family":"Narayanan","given":"V. K.","non-dropping-particle":"","parse-names":false,"suffix":""},{"dropping-particle":"","family":"Shin","given":"Jungyoun Natalie","non-dropping-particle":"","parse-names":false,"suffix":""}],"container-title":"Management and Organization Review","id":"ITEM-1","issue":"3","issued":{"date-parts":[["2019"]]},"page":"563-593","title":"The Institutional Context of Incubation: The Case of Academic Incubators in India","type":"article-journal","volume":"15"},"uris":["http://www.mendeley.com/documents/?uuid=cb6b6710-32c2-4c26-b68b-903063599d7d"]}],"mendeley":{"formattedCitation":"(Narayanan &amp; Shin, 2019)","plainTextFormattedCitation":"(Narayanan &amp; Shin, 2019)","previouslyFormattedCitation":"(Narayanan &amp; Shin, 2019)"},"properties":{"noteIndex":0},"schema":"https://github.com/citation-style-language/schema/raw/master/csl-citation.json"}</w:instrText>
      </w:r>
      <w:r w:rsidRPr="00763B98">
        <w:fldChar w:fldCharType="separate"/>
      </w:r>
      <w:r w:rsidRPr="00763B98">
        <w:rPr>
          <w:noProof/>
        </w:rPr>
        <w:t>(Narayanan &amp; Shin, 2019)</w:t>
      </w:r>
      <w:r w:rsidRPr="00763B98">
        <w:fldChar w:fldCharType="end"/>
      </w:r>
      <w:r w:rsidR="00805117">
        <w:t xml:space="preserve">. </w:t>
      </w:r>
    </w:p>
    <w:p w14:paraId="5258E3ED" w14:textId="01990F3A" w:rsidR="009E38B4" w:rsidRDefault="008B6EEC" w:rsidP="00B94879">
      <w:r w:rsidRPr="00763B98">
        <w:t xml:space="preserve">Surge también un concepto conocido como las incubadoras sociales, el cual es definido por </w:t>
      </w:r>
      <w:r w:rsidRPr="00763B98">
        <w:fldChar w:fldCharType="begin" w:fldLock="1"/>
      </w:r>
      <w:r>
        <w:instrText>ADDIN CSL_CITATION {"citationItems":[{"id":"ITEM-1","itemData":{"DOI":"10.1016/j.techfore.2020.120132","ISSN":"00401625","abstract":"This paper defines and analyses incubators that mainly support start-ups with a significant social impact. In 2016, a survey was conducted on the 162 incubators active in Italy, and a total of 88 responses were received. An analysis of the literature and of this dataset led to the identification of three types of incubators: Business, Mixed, and Social. Thirty of the respondents sent information on their tenants. Thanks to the data regarding 247 tenants, it was possible to analyze the impact of the three different types of incubators (Business, Mixed, and Social) on the tenants’ growth through OLS regression analyses. A Social Incubator is here defined as an incubator that supports more than 50% of start-ups that aim to introduce a positive social impact. The study shows that Social Incubators perceive social impact measurement and training/consulting on business ethics and CSR as being more important services than other incubator types. The regression analyses explain that Social Incubators are as efficient as other incubators, in terms of tenants’ economic growth, notwithstanding the focus of Social Incubators on start-ups that do not pursue only economic objectives. Finally, this study indicates that policymakers can foster Social Incubators to support social entrepreneurship.","author":[{"dropping-particle":"","family":"Sansone","given":"Giuliano","non-dropping-particle":"","parse-names":false,"suffix":""},{"dropping-particle":"","family":"Andreotti","given":"Pietro","non-dropping-particle":"","parse-names":false,"suffix":""},{"dropping-particle":"","family":"Colombelli","given":"Alessandra","non-dropping-particle":"","parse-names":false,"suffix":""},{"dropping-particle":"","family":"Landoni","given":"Paolo","non-dropping-particle":"","parse-names":false,"suffix":""}],"container-title":"Technological Forecasting and Social Change","id":"ITEM-1","issue":"April","issued":{"date-parts":[["2020"]]},"page":"120132","publisher":"Elsevier","title":"Are social incubators different from other incubators? Evidence from Italy","type":"article-journal","volume":"158"},"uris":["http://www.mendeley.com/documents/?uuid=b384d436-418a-4916-9c91-09a7a934d1a0"]}],"mendeley":{"formattedCitation":"(Sansone et al., 2020)","manualFormatting":"Sansone et al. (2020)","plainTextFormattedCitation":"(Sansone et al., 2020)","previouslyFormattedCitation":"(Sansone et al., 2020)"},"properties":{"noteIndex":0},"schema":"https://github.com/citation-style-language/schema/raw/master/csl-citation.json"}</w:instrText>
      </w:r>
      <w:r w:rsidRPr="00763B98">
        <w:fldChar w:fldCharType="separate"/>
      </w:r>
      <w:r w:rsidRPr="005513A4">
        <w:rPr>
          <w:noProof/>
        </w:rPr>
        <w:t>Sansone et al.</w:t>
      </w:r>
      <w:r w:rsidR="005A44A6">
        <w:rPr>
          <w:noProof/>
        </w:rPr>
        <w:t xml:space="preserve"> </w:t>
      </w:r>
      <w:r>
        <w:rPr>
          <w:noProof/>
        </w:rPr>
        <w:t>(</w:t>
      </w:r>
      <w:r w:rsidRPr="005513A4">
        <w:rPr>
          <w:noProof/>
        </w:rPr>
        <w:t>2020)</w:t>
      </w:r>
      <w:r w:rsidRPr="00763B98">
        <w:fldChar w:fldCharType="end"/>
      </w:r>
      <w:r w:rsidRPr="00763B98">
        <w:t xml:space="preserve"> como incubadoras que apoyan al más del 50% de las empresas emergentes en un país y que tienen como objetivo principal introducir un impacto social positivo, ofreciendo a estas una formación de capital humano en innovación social gracias a su conocimiento avanzado en el tema, considerando también sus servicios más importantes</w:t>
      </w:r>
      <w:r>
        <w:t xml:space="preserve"> como</w:t>
      </w:r>
      <w:r w:rsidRPr="00763B98">
        <w:t xml:space="preserve"> la educación gerencial y empresarial. Siguiendo esta línea y lo que representa para las start ups, se define también el capital social de una empresa como la medida de sus relaciones en su ecosistema, relaciones que pueden facilitar la coordinación y generación de una ventaja competitiva </w:t>
      </w:r>
      <w:r w:rsidRPr="00763B98">
        <w:fldChar w:fldCharType="begin" w:fldLock="1"/>
      </w:r>
      <w:r w:rsidRPr="00763B98">
        <w:instrText>ADDIN CSL_CITATION {"citationItems":[{"id":"ITEM-1","itemData":{"DOI":"10.1109/TEM.2018.2859162","ISSN":"15580040","abstract":"Innovation ecosystems, including technology parks and incubators, endeavor to achieve a high density of startups that is rich in social capital to help tenants evolve. Given the importance of social capital on startup success and the opportunity for social capital diffusion in high-density ecosystems, the inconclusive impact of ecosystems on firm performance warrants further attention. We present a startup survival model that distinguishes between access to social capital and using it. Empirical tests with the longitudinal Kauffman Firm Survey find that those startups that use social capital by collaborating with other agents (universities, industries, and government organizations) significantly outperform startups that do not. However, we also observe that the amount of social capital available in an ecosystem counterintuitively does not correlate with a tenant's use of it, and correlates weakly with longer life expectancy. These results are moderated by whether the tenant is a high-tech startup or not. Findings contribute to extant research in innovation and entrepreneurial ecosystems. Policy and pedagogical recommendations for leveraging an ecosystem to improve firm performance and achieve the ultimate goal of regional economic development are discussed.","author":[{"dropping-particle":"","family":"Bandera","given":"Cesar","non-dropping-particle":"","parse-names":false,"suffix":""},{"dropping-particle":"","family":"Thomas","given":"Ellen","non-dropping-particle":"","parse-names":false,"suffix":""}],"container-title":"IEEE Transactions on Engineering Management","id":"ITEM-1","issue":"4","issued":{"date-parts":[["2019"]]},"page":"542-551","publisher":"IEEE","title":"The Role of Innovation Ecosystems and Social Capital in Startup Survival","type":"article-journal","volume":"66"},"uris":["http://www.mendeley.com/documents/?uuid=f23946f7-8b7b-4012-b0dc-eb2bed909da3"]}],"mendeley":{"formattedCitation":"(Bandera &amp; Thomas, 2019)","plainTextFormattedCitation":"(Bandera &amp; Thomas, 2019)","previouslyFormattedCitation":"(Bandera &amp; Thomas, 2019)"},"properties":{"noteIndex":0},"schema":"https://github.com/citation-style-language/schema/raw/master/csl-citation.json"}</w:instrText>
      </w:r>
      <w:r w:rsidRPr="00763B98">
        <w:fldChar w:fldCharType="separate"/>
      </w:r>
      <w:r w:rsidRPr="00763B98">
        <w:rPr>
          <w:noProof/>
        </w:rPr>
        <w:t>(Bandera &amp; Thomas, 2019)</w:t>
      </w:r>
      <w:r w:rsidRPr="00763B98">
        <w:fldChar w:fldCharType="end"/>
      </w:r>
      <w:r w:rsidR="008533E6">
        <w:t>.</w:t>
      </w:r>
      <w:r w:rsidR="008533E6" w:rsidRPr="008533E6">
        <w:t xml:space="preserve"> </w:t>
      </w:r>
      <w:r w:rsidR="008533E6" w:rsidRPr="00763B98">
        <w:t xml:space="preserve">Uno de los contextos donde este término viene a cobrar mayor sentido al involucrarlo directamente con el emprendimiento es el ecosistema de la innovación; ecosistemas que apoyan a las empresas emergentes en su proceso de desarrollo y, a su vez, en la construcción de redes colaborativas de trabajo, pues es </w:t>
      </w:r>
      <w:r w:rsidR="008533E6">
        <w:t>bien sabido</w:t>
      </w:r>
      <w:r w:rsidR="008533E6" w:rsidRPr="00763B98">
        <w:t xml:space="preserve"> que estos ecosistemas se caracterizan por las relaciones complejas que se forman entre sus actores que convergen en su objetivo en común: permitir el desarrollo tecnológico y la innovación, buscando el crecimiento de la economía a través de la generación de empleos </w:t>
      </w:r>
      <w:r w:rsidR="008533E6" w:rsidRPr="00763B98">
        <w:fldChar w:fldCharType="begin" w:fldLock="1"/>
      </w:r>
      <w:r w:rsidR="008533E6" w:rsidRPr="00763B98">
        <w:instrText>ADDIN CSL_CITATION {"citationItems":[{"id":"ITEM-1","itemData":{"DOI":"10.1109/TEM.2018.2859162","ISSN":"15580040","abstract":"Innovation ecosystems, including technology parks and incubators, endeavor to achieve a high density of startups that is rich in social capital to help tenants evolve. Given the importance of social capital on startup success and the opportunity for social capital diffusion in high-density ecosystems, the inconclusive impact of ecosystems on firm performance warrants further attention. We present a startup survival model that distinguishes between access to social capital and using it. Empirical tests with the longitudinal Kauffman Firm Survey find that those startups that use social capital by collaborating with other agents (universities, industries, and government organizations) significantly outperform startups that do not. However, we also observe that the amount of social capital available in an ecosystem counterintuitively does not correlate with a tenant's use of it, and correlates weakly with longer life expectancy. These results are moderated by whether the tenant is a high-tech startup or not. Findings contribute to extant research in innovation and entrepreneurial ecosystems. Policy and pedagogical recommendations for leveraging an ecosystem to improve firm performance and achieve the ultimate goal of regional economic development are discussed.","author":[{"dropping-particle":"","family":"Bandera","given":"Cesar","non-dropping-particle":"","parse-names":false,"suffix":""},{"dropping-particle":"","family":"Thomas","given":"Ellen","non-dropping-particle":"","parse-names":false,"suffix":""}],"container-title":"IEEE Transactions on Engineering Management","id":"ITEM-1","issue":"4","issued":{"date-parts":[["2019"]]},"page":"542-551","publisher":"IEEE","title":"The Role of Innovation Ecosystems and Social Capital in Startup Survival","type":"article-journal","volume":"66"},"uris":["http://www.mendeley.com/documents/?uuid=f23946f7-8b7b-4012-b0dc-eb2bed909da3"]}],"mendeley":{"formattedCitation":"(Bandera &amp; Thomas, 2019)","plainTextFormattedCitation":"(Bandera &amp; Thomas, 2019)","previouslyFormattedCitation":"(Bandera &amp; Thomas, 2019)"},"properties":{"noteIndex":0},"schema":"https://github.com/citation-style-language/schema/raw/master/csl-citation.json"}</w:instrText>
      </w:r>
      <w:r w:rsidR="008533E6" w:rsidRPr="00763B98">
        <w:fldChar w:fldCharType="separate"/>
      </w:r>
      <w:r w:rsidR="008533E6" w:rsidRPr="00763B98">
        <w:rPr>
          <w:noProof/>
        </w:rPr>
        <w:t>(Bandera &amp; Thomas, 2019)</w:t>
      </w:r>
      <w:r w:rsidR="008533E6" w:rsidRPr="00763B98">
        <w:fldChar w:fldCharType="end"/>
      </w:r>
      <w:r w:rsidR="008533E6" w:rsidRPr="00763B98">
        <w:t>.</w:t>
      </w:r>
      <w:r w:rsidR="001B6740">
        <w:t xml:space="preserve"> Para los autores, el capital social es importante para </w:t>
      </w:r>
      <w:r w:rsidR="00A9795E">
        <w:t xml:space="preserve">las empresas que se encuentran en un ambiente de innovación sin embargo su presencia no </w:t>
      </w:r>
      <w:r w:rsidR="00043CFE">
        <w:t>es sinónimo de aprovechamiento total</w:t>
      </w:r>
      <w:r w:rsidR="00FC088B">
        <w:t>.</w:t>
      </w:r>
    </w:p>
    <w:p w14:paraId="76590D2D" w14:textId="678BA785" w:rsidR="00A80A29" w:rsidRDefault="009D780D" w:rsidP="00B94879">
      <w:r>
        <w:t xml:space="preserve">Continuando el análisis de los aportes de </w:t>
      </w:r>
      <w:r w:rsidR="004F040F">
        <w:t xml:space="preserve">los programas </w:t>
      </w:r>
      <w:r>
        <w:t>y se</w:t>
      </w:r>
      <w:r w:rsidR="00C35274">
        <w:t xml:space="preserve">gún autores como </w:t>
      </w:r>
      <w:r w:rsidR="00C35274" w:rsidRPr="00763B98">
        <w:fldChar w:fldCharType="begin" w:fldLock="1"/>
      </w:r>
      <w:r w:rsidR="00C35274">
        <w:instrText>ADDIN CSL_CITATION {"citationItems":[{"id":"ITEM-1","itemData":{"DOI":"10.1017/mor.2018.52","ISSN":"17408784","abstract":"We introduce incubators as an organizational form intended to facilitate entrepreneurship. The theorizing and research on incubators have been primarily anchored in market failure perspective and carry over the assumptions about a free market economy, mostly implicitly into the empirical work. This ignores the influence of the institutional context and obscures processes that may come into play in emerging economies like India. Using Scott's model (2008) of institutional context, we argue how the institutional context provides a complementary perspective that may reveal a richer picture of incubator operation in emerging economies. We illustrate this in the case of academic incubators in India.","author":[{"dropping-particle":"","family":"Narayanan","given":"V. K.","non-dropping-particle":"","parse-names":false,"suffix":""},{"dropping-particle":"","family":"Shin","given":"Jungyoun Natalie","non-dropping-particle":"","parse-names":false,"suffix":""}],"container-title":"Management and Organization Review","id":"ITEM-1","issue":"3","issued":{"date-parts":[["2019"]]},"page":"563-593","title":"The Institutional Context of Incubation: The Case of Academic Incubators in India","type":"article-journal","volume":"15"},"uris":["http://www.mendeley.com/documents/?uuid=cb6b6710-32c2-4c26-b68b-903063599d7d"]},{"id":"ITEM-2","itemData":{"DOI":"10.7819/RBGN.V23I1.4089","ISSN":"19830807","abstract":"Purpose - The role that incubators play in business performance is a topic that has been discussed in the literature. They help to create the necessary conditions for the development of entrepreneurship and business innovation, but studies on their real contribution are lacking, especially in contexts such as the Portuguese one. Business incubators have been strong drivers of entrepreneurship and innovation. The main objective of this study is to assess whether business incubation offers benefits to incubated companies compared to non-incubated ones, particularly in terms of performance. Design/methodology/approach Data were collected from incubated and non-incubated companies in the central region of Portugal. These two groups of companies (incubated and non-incubated) were initially compared using the t-test and the Mann-Whitney test. Then, using linear regression models, the impact of incubation on performance variables was estimated, adjusting for the effect of control variables, when significant. Findings The results suggest that in the first years of life, incubated companies present a higher level of performance than non-incubated ones, an effect that decreases as companies become more mature. Originality/value - The study contributes to deepening the understanding of the role that business incubators play, providing further evidence that in their early life incubated companies outperform non-incubated ones.","author":[{"dropping-particle":"","family":"Silva Almeida","given":"Rita Isabel","non-dropping-particle":"da","parse-names":false,"suffix":""},{"dropping-particle":"","family":"Pinto","given":"António Pedro Soares","non-dropping-particle":"","parse-names":false,"suffix":""},{"dropping-particle":"","family":"Ribeiro Henriques","given":"Carla M.","non-dropping-particle":"","parse-names":false,"suffix":""}],"container-title":"Revista Brasileira de Gestao de Negocios","id":"ITEM-2","issue":"1","issued":{"date-parts":[["2021"]]},"page":"127-140","title":"The effect of incubation on business performance: A comparative study in the Centro region of Portugal","type":"article-journal","volume":"23"},"uris":["http://www.mendeley.com/documents/?uuid=38952145-e9a2-4c02-b1c8-be6578821324"]}],"mendeley":{"formattedCitation":"(da Silva Almeida et al., 2021; Narayanan &amp; Shin, 2019)","manualFormatting":"da Silva Almeida et al. (2021) y Narayanan y Shin (2019)","plainTextFormattedCitation":"(da Silva Almeida et al., 2021; Narayanan &amp; Shin, 2019)","previouslyFormattedCitation":"(da Silva Almeida et al., 2021; Narayanan &amp; Shin, 2019)"},"properties":{"noteIndex":0},"schema":"https://github.com/citation-style-language/schema/raw/master/csl-citation.json"}</w:instrText>
      </w:r>
      <w:r w:rsidR="00C35274" w:rsidRPr="00763B98">
        <w:fldChar w:fldCharType="separate"/>
      </w:r>
      <w:r w:rsidR="00C35274" w:rsidRPr="00763B98">
        <w:rPr>
          <w:noProof/>
        </w:rPr>
        <w:t xml:space="preserve">da Silva Almeida et al. </w:t>
      </w:r>
      <w:r w:rsidR="00C35274">
        <w:rPr>
          <w:noProof/>
        </w:rPr>
        <w:t>(</w:t>
      </w:r>
      <w:r w:rsidR="00C35274" w:rsidRPr="00763B98">
        <w:rPr>
          <w:noProof/>
        </w:rPr>
        <w:t>2021</w:t>
      </w:r>
      <w:r w:rsidR="00C35274">
        <w:rPr>
          <w:noProof/>
        </w:rPr>
        <w:t>)</w:t>
      </w:r>
      <w:r w:rsidR="00C35274" w:rsidRPr="00763B98">
        <w:rPr>
          <w:noProof/>
        </w:rPr>
        <w:t xml:space="preserve"> </w:t>
      </w:r>
      <w:r w:rsidR="00C35274">
        <w:rPr>
          <w:noProof/>
        </w:rPr>
        <w:t xml:space="preserve">y </w:t>
      </w:r>
      <w:r w:rsidR="00C35274" w:rsidRPr="00763B98">
        <w:rPr>
          <w:noProof/>
        </w:rPr>
        <w:t xml:space="preserve">Narayanan </w:t>
      </w:r>
      <w:r w:rsidR="00C35274">
        <w:rPr>
          <w:noProof/>
        </w:rPr>
        <w:t>y</w:t>
      </w:r>
      <w:r w:rsidR="00C35274" w:rsidRPr="00763B98">
        <w:rPr>
          <w:noProof/>
        </w:rPr>
        <w:t xml:space="preserve"> Shin </w:t>
      </w:r>
      <w:r w:rsidR="00C35274">
        <w:rPr>
          <w:noProof/>
        </w:rPr>
        <w:t>(</w:t>
      </w:r>
      <w:r w:rsidR="00C35274" w:rsidRPr="00763B98">
        <w:rPr>
          <w:noProof/>
        </w:rPr>
        <w:t>2019)</w:t>
      </w:r>
      <w:r w:rsidR="00C35274" w:rsidRPr="00763B98">
        <w:fldChar w:fldCharType="end"/>
      </w:r>
      <w:r w:rsidR="004F040F">
        <w:t xml:space="preserve">, </w:t>
      </w:r>
      <w:r w:rsidR="00C35274">
        <w:t xml:space="preserve">definen </w:t>
      </w:r>
      <w:r w:rsidR="004F040F">
        <w:t xml:space="preserve">incubación </w:t>
      </w:r>
      <w:r w:rsidR="00EF2441" w:rsidRPr="00763B98">
        <w:t xml:space="preserve">como una forma organizativa destinada a facilitar el emprendimiento y una estructura poderosa que debe ser fomentada como un componente </w:t>
      </w:r>
      <w:r w:rsidR="00EF2441">
        <w:t>indispensable</w:t>
      </w:r>
      <w:r w:rsidR="00EF2441" w:rsidRPr="00763B98">
        <w:t xml:space="preserve"> en el desarrollo de las empresas</w:t>
      </w:r>
      <w:r w:rsidR="00324426">
        <w:t xml:space="preserve">, </w:t>
      </w:r>
      <w:r w:rsidR="00050A70">
        <w:t xml:space="preserve">se habla que el fin de estos programas es el crecimiento y aumento de ingresos de </w:t>
      </w:r>
      <w:r w:rsidR="00F9287C">
        <w:t>sus inquilinos</w:t>
      </w:r>
      <w:r w:rsidR="00050A70">
        <w:t xml:space="preserve"> </w:t>
      </w:r>
      <w:r w:rsidR="00C60975">
        <w:t xml:space="preserve">logrando </w:t>
      </w:r>
      <w:r w:rsidR="00C60975" w:rsidRPr="00763B98">
        <w:t xml:space="preserve">un impacto positivo en la tasa de </w:t>
      </w:r>
      <w:r w:rsidR="001D689F" w:rsidRPr="00763B98">
        <w:t>aumento</w:t>
      </w:r>
      <w:r w:rsidR="00C60975" w:rsidRPr="00763B98">
        <w:t xml:space="preserve"> de sus empleados</w:t>
      </w:r>
      <w:r w:rsidR="00C60975">
        <w:t xml:space="preserve"> como respuesta </w:t>
      </w:r>
      <w:r w:rsidR="000F19B4">
        <w:t>a</w:t>
      </w:r>
      <w:r w:rsidR="00C60975">
        <w:t xml:space="preserve"> </w:t>
      </w:r>
      <w:r w:rsidR="008A4C90" w:rsidRPr="00763B98">
        <w:t xml:space="preserve">que los </w:t>
      </w:r>
      <w:r w:rsidR="008A4C90" w:rsidRPr="00763B98">
        <w:lastRenderedPageBreak/>
        <w:t>ingresos y los empleados de las start ups tienden a crecer juntos</w:t>
      </w:r>
      <w:r w:rsidR="008A4C90">
        <w:t xml:space="preserve"> </w:t>
      </w:r>
      <w:r w:rsidR="008A4C90">
        <w:fldChar w:fldCharType="begin" w:fldLock="1"/>
      </w:r>
      <w:r w:rsidR="00C52547">
        <w:instrText>ADDIN CSL_CITATION {"citationItems":[{"id":"ITEM-1","itemData":{"DOI":"10.1016/j.techfore.2020.120132","ISSN":"00401625","abstract":"This paper defines and analyses incubators that mainly support start-ups with a significant social impact. In 2016, a survey was conducted on the 162 incubators active in Italy, and a total of 88 responses were received. An analysis of the literature and of this dataset led to the identification of three types of incubators: Business, Mixed, and Social. Thirty of the respondents sent information on their tenants. Thanks to the data regarding 247 tenants, it was possible to analyze the impact of the three different types of incubators (Business, Mixed, and Social) on the tenants’ growth through OLS regression analyses. A Social Incubator is here defined as an incubator that supports more than 50% of start-ups that aim to introduce a positive social impact. The study shows that Social Incubators perceive social impact measurement and training/consulting on business ethics and CSR as being more important services than other incubator types. The regression analyses explain that Social Incubators are as efficient as other incubators, in terms of tenants’ economic growth, notwithstanding the focus of Social Incubators on start-ups that do not pursue only economic objectives. Finally, this study indicates that policymakers can foster Social Incubators to support social entrepreneurship.","author":[{"dropping-particle":"","family":"Sansone","given":"Giuliano","non-dropping-particle":"","parse-names":false,"suffix":""},{"dropping-particle":"","family":"Andreotti","given":"Pietro","non-dropping-particle":"","parse-names":false,"suffix":""},{"dropping-particle":"","family":"Colombelli","given":"Alessandra","non-dropping-particle":"","parse-names":false,"suffix":""},{"dropping-particle":"","family":"Landoni","given":"Paolo","non-dropping-particle":"","parse-names":false,"suffix":""}],"container-title":"Technological Forecasting and Social Change","id":"ITEM-1","issue":"April","issued":{"date-parts":[["2020"]]},"page":"120132","publisher":"Elsevier","title":"Are social incubators different from other incubators? Evidence from Italy","type":"article-journal","volume":"158"},"uris":["http://www.mendeley.com/documents/?uuid=b384d436-418a-4916-9c91-09a7a934d1a0"]}],"mendeley":{"formattedCitation":"(Sansone et al., 2020)","plainTextFormattedCitation":"(Sansone et al., 2020)","previouslyFormattedCitation":"(Sansone et al., 2020)"},"properties":{"noteIndex":0},"schema":"https://github.com/citation-style-language/schema/raw/master/csl-citation.json"}</w:instrText>
      </w:r>
      <w:r w:rsidR="008A4C90">
        <w:fldChar w:fldCharType="separate"/>
      </w:r>
      <w:r w:rsidR="008A4C90" w:rsidRPr="008A4C90">
        <w:rPr>
          <w:noProof/>
        </w:rPr>
        <w:t>(Sansone et al., 2020)</w:t>
      </w:r>
      <w:r w:rsidR="008A4C90">
        <w:fldChar w:fldCharType="end"/>
      </w:r>
      <w:r w:rsidR="00C60975" w:rsidRPr="00763B98">
        <w:t>.</w:t>
      </w:r>
      <w:r w:rsidR="004F5B36">
        <w:t xml:space="preserve"> De esta forma se asocia la importancia de la disponibilidad del talento humano para </w:t>
      </w:r>
      <w:r w:rsidR="00810F53">
        <w:t xml:space="preserve">los </w:t>
      </w:r>
      <w:r w:rsidR="00271A31">
        <w:t>emprendedores</w:t>
      </w:r>
      <w:r w:rsidR="00810F53">
        <w:t xml:space="preserve"> y </w:t>
      </w:r>
      <w:r w:rsidR="004D0A0F">
        <w:t>se hace presencia en la literatura los primeros obstáculos entorno a este tema</w:t>
      </w:r>
      <w:r w:rsidR="00811CB9">
        <w:t>.</w:t>
      </w:r>
      <w:r w:rsidR="00271A31">
        <w:t xml:space="preserve"> </w:t>
      </w:r>
      <w:r w:rsidR="00731E5B">
        <w:t>Un ejemplo de ello es cuando</w:t>
      </w:r>
      <w:r w:rsidR="00271A31">
        <w:t xml:space="preserve"> se parte de la idea de </w:t>
      </w:r>
      <w:r w:rsidR="009B1ECC">
        <w:t xml:space="preserve">encontrarse </w:t>
      </w:r>
      <w:r w:rsidR="00705949">
        <w:t xml:space="preserve">en </w:t>
      </w:r>
      <w:r w:rsidR="00271A31">
        <w:t>una región poco atractiva</w:t>
      </w:r>
      <w:r w:rsidR="004C36E9">
        <w:t xml:space="preserve"> que</w:t>
      </w:r>
      <w:r w:rsidR="00271A31">
        <w:t xml:space="preserve"> </w:t>
      </w:r>
      <w:r w:rsidR="00271A31" w:rsidRPr="00763B98">
        <w:t xml:space="preserve">no pueda proporcionar empleos </w:t>
      </w:r>
      <w:r w:rsidR="004C36E9">
        <w:t>que cumplan las expectativas de</w:t>
      </w:r>
      <w:r w:rsidR="00271A31" w:rsidRPr="00763B98">
        <w:t xml:space="preserve"> los estudiantes </w:t>
      </w:r>
      <w:r w:rsidR="004C36E9">
        <w:t>ocasionando que</w:t>
      </w:r>
      <w:r w:rsidR="000465E2">
        <w:t xml:space="preserve"> opten</w:t>
      </w:r>
      <w:r w:rsidR="00271A31" w:rsidRPr="00763B98">
        <w:t xml:space="preserve"> por buscar dichas oportunidades en el exterior, lo que </w:t>
      </w:r>
      <w:r w:rsidR="000465E2">
        <w:t xml:space="preserve">se </w:t>
      </w:r>
      <w:r w:rsidR="00271A31" w:rsidRPr="00763B98">
        <w:t>desencadena en la “fuga” de conocimiento y talento valioso al no encontrar en su país esas oportunidades llamativas que permitan explotar sus capacidades.</w:t>
      </w:r>
      <w:r w:rsidR="00526BF0">
        <w:t xml:space="preserve"> </w:t>
      </w:r>
      <w:r w:rsidR="003F0490" w:rsidRPr="00763B98">
        <w:t xml:space="preserve">Por tanto, la idea de construir parques de ciencia y tecnología que apuesten al conocimiento y las nuevas ideas, resulta una gran solución que ayuda a mejorar el atractivo regional tanto para sus habitantes como para otros agentes internacionales, reuniendo así talento y recursos externos que pueden llegar a impulsar </w:t>
      </w:r>
      <w:r w:rsidR="003F0490">
        <w:t xml:space="preserve">la economía </w:t>
      </w:r>
      <w:r w:rsidR="003F0490" w:rsidRPr="00763B98">
        <w:t xml:space="preserve">local </w:t>
      </w:r>
      <w:r w:rsidR="003F0490" w:rsidRPr="00763B98">
        <w:fldChar w:fldCharType="begin" w:fldLock="1"/>
      </w:r>
      <w:r w:rsidR="00C52547">
        <w:instrText>ADDIN CSL_CITATION {"citationItems":[{"id":"ITEM-1","itemData":{"DOI":"10.1007/s10961-019-09753-w","ISBN":"0123456789","ISSN":"15737047","abstract":"One aspect of Science Parks development that has come into focus is the attraction of talent, which could include attracting specific expertise, making it easier for firms to be established and reach skilled workers. In order to encompass different contexts, both economic and cultural, a questionnaire was sent to 120 Science Parks, of which 59 (49%) replied. The study included 22 variables, including eleven independent variables according to Science Park stakeholders and characteristics when selecting talent for tenant firms, five control variables, and six variables of Science Park success dimensions. The results show that the characteristics of talent contribute to the park’s success. Universities are the primary source of talent, and the government has a critical role in promoting collaboration between firms and universities. Therefore, park managers should promote links with local universities and the student community as well as strengthen their relationship with government representatives at all levels to receive the necessary support for park development.","author":[{"dropping-particle":"","family":"Cadorin","given":"Eduardo","non-dropping-particle":"","parse-names":false,"suffix":""},{"dropping-particle":"","family":"Klofsten","given":"Magnus","non-dropping-particle":"","parse-names":false,"suffix":""},{"dropping-particle":"","family":"Löfsten","given":"Hans","non-dropping-particle":"","parse-names":false,"suffix":""}],"container-title":"Journal of Technology Transfer","id":"ITEM-1","issue":"1","issued":{"date-parts":[["2021"]]},"publisher":"Springer US","title":"Science Parks, talent attraction and stakeholder involvement: an international study","type":"article-journal","volume":"46"},"uris":["http://www.mendeley.com/documents/?uuid=ffa8ec03-f370-4552-a798-816ab20aee4a"]}],"mendeley":{"formattedCitation":"(Cadorin et al., 2021)","manualFormatting":"(Cadorin et al., 2021)","plainTextFormattedCitation":"(Cadorin et al., 2021)","previouslyFormattedCitation":"(Cadorin et al., 2021)"},"properties":{"noteIndex":0},"schema":"https://github.com/citation-style-language/schema/raw/master/csl-citation.json"}</w:instrText>
      </w:r>
      <w:r w:rsidR="003F0490" w:rsidRPr="00763B98">
        <w:fldChar w:fldCharType="separate"/>
      </w:r>
      <w:r w:rsidR="003F0490" w:rsidRPr="00294290">
        <w:rPr>
          <w:noProof/>
        </w:rPr>
        <w:t>(Cadorin et al., 2021)</w:t>
      </w:r>
      <w:r w:rsidR="003F0490" w:rsidRPr="00763B98">
        <w:fldChar w:fldCharType="end"/>
      </w:r>
      <w:r w:rsidR="003F0490" w:rsidRPr="00763B98">
        <w:t>. Esto también se ve soportado por la iniciativa que destaca que, aunque es importante la promoción de eventos para desarrollar nuevo capital humano y no desalienta practicas encami</w:t>
      </w:r>
      <w:r w:rsidR="003F0490">
        <w:t>na</w:t>
      </w:r>
      <w:r w:rsidR="003F0490" w:rsidRPr="00763B98">
        <w:t xml:space="preserve">das a ello, sugiere a los administradores de las incubadoras aprovechar y fomentar </w:t>
      </w:r>
      <w:r w:rsidR="003F0490">
        <w:t xml:space="preserve">la reserva </w:t>
      </w:r>
      <w:r w:rsidR="003F0490" w:rsidRPr="00763B98">
        <w:t xml:space="preserve">de capital social con el que ya se cuenta y centrar sus esfuerzos en la preparación y mejora de este mismo entre sus empresas incubadas </w:t>
      </w:r>
      <w:r w:rsidR="003F0490" w:rsidRPr="00763B98">
        <w:fldChar w:fldCharType="begin" w:fldLock="1"/>
      </w:r>
      <w:r w:rsidR="003F0490" w:rsidRPr="00763B98">
        <w:instrText>ADDIN CSL_CITATION {"citationItems":[{"id":"ITEM-1","itemData":{"DOI":"10.1109/TEM.2018.2859162","ISSN":"15580040","abstract":"Innovation ecosystems, including technology parks and incubators, endeavor to achieve a high density of startups that is rich in social capital to help tenants evolve. Given the importance of social capital on startup success and the opportunity for social capital diffusion in high-density ecosystems, the inconclusive impact of ecosystems on firm performance warrants further attention. We present a startup survival model that distinguishes between access to social capital and using it. Empirical tests with the longitudinal Kauffman Firm Survey find that those startups that use social capital by collaborating with other agents (universities, industries, and government organizations) significantly outperform startups that do not. However, we also observe that the amount of social capital available in an ecosystem counterintuitively does not correlate with a tenant's use of it, and correlates weakly with longer life expectancy. These results are moderated by whether the tenant is a high-tech startup or not. Findings contribute to extant research in innovation and entrepreneurial ecosystems. Policy and pedagogical recommendations for leveraging an ecosystem to improve firm performance and achieve the ultimate goal of regional economic development are discussed.","author":[{"dropping-particle":"","family":"Bandera","given":"Cesar","non-dropping-particle":"","parse-names":false,"suffix":""},{"dropping-particle":"","family":"Thomas","given":"Ellen","non-dropping-particle":"","parse-names":false,"suffix":""}],"container-title":"IEEE Transactions on Engineering Management","id":"ITEM-1","issue":"4","issued":{"date-parts":[["2019"]]},"page":"542-551","publisher":"IEEE","title":"The Role of Innovation Ecosystems and Social Capital in Startup Survival","type":"article-journal","volume":"66"},"uris":["http://www.mendeley.com/documents/?uuid=f23946f7-8b7b-4012-b0dc-eb2bed909da3"]}],"mendeley":{"formattedCitation":"(Bandera &amp; Thomas, 2019)","plainTextFormattedCitation":"(Bandera &amp; Thomas, 2019)","previouslyFormattedCitation":"(Bandera &amp; Thomas, 2019)"},"properties":{"noteIndex":0},"schema":"https://github.com/citation-style-language/schema/raw/master/csl-citation.json"}</w:instrText>
      </w:r>
      <w:r w:rsidR="003F0490" w:rsidRPr="00763B98">
        <w:fldChar w:fldCharType="separate"/>
      </w:r>
      <w:r w:rsidR="003F0490" w:rsidRPr="00763B98">
        <w:rPr>
          <w:noProof/>
        </w:rPr>
        <w:t>(Bandera &amp; Thomas, 2019)</w:t>
      </w:r>
      <w:r w:rsidR="003F0490" w:rsidRPr="00763B98">
        <w:fldChar w:fldCharType="end"/>
      </w:r>
      <w:r w:rsidR="003F0490" w:rsidRPr="00763B98">
        <w:t>.</w:t>
      </w:r>
    </w:p>
    <w:p w14:paraId="5D8B0991" w14:textId="77777777" w:rsidR="00DF05DF" w:rsidRDefault="00DF05DF" w:rsidP="00DF05DF">
      <w:r w:rsidRPr="00763B98">
        <w:t>De esta manera, se sugiere que los gobiernos se enfoquen en fortalecer las habilidades de las universidades para atraer el mejor talento del mundo</w:t>
      </w:r>
      <w:r>
        <w:t xml:space="preserve">. </w:t>
      </w:r>
      <w:r w:rsidRPr="00763B98">
        <w:t xml:space="preserve">Una vez logrado esto, se busca de manera rápida y estratégica, diseminar el conocimiento creado por ellos para los ámbitos que sean alcanzables a nivel país, consiguiendo así un mayor impacto en la economía de este y el crecimiento regional </w:t>
      </w:r>
      <w:r w:rsidRPr="00763B98">
        <w:fldChar w:fldCharType="begin" w:fldLock="1"/>
      </w:r>
      <w:r w:rsidRPr="00763B98">
        <w:instrText>ADDIN CSL_CITATION {"citationItems":[{"id":"ITEM-1","itemData":{"ISBN":"0748-5492","ISSN":"0748-5492","PMID":"11657990","abstract":"Society is in danger of undermining the value of research universities, if they are regarded simply as sources of technology. Finds that universities are important as the nation's primary source of knowledge creation and talent. (CCM)","author":[{"dropping-particle":"","family":"Florida","given":"Richard","non-dropping-particle":"","parse-names":false,"suffix":""}],"container-title":"Issues in science and technology","id":"ITEM-1","issued":{"date-parts":[["1999"]]},"page":"67-73","title":"The role of the university: leveraging talent, not technology","type":"article-journal","volume":"15"},"uris":["http://www.mendeley.com/documents/?uuid=83b9d343-d39c-4214-bbf5-9b8aa033ac92","http://www.mendeley.com/documents/?uuid=1edcf369-3b86-4ee8-872f-35c344fe0820"]}],"mendeley":{"formattedCitation":"(Florida, 1999)","plainTextFormattedCitation":"(Florida, 1999)","previouslyFormattedCitation":"(Florida, 1999)"},"properties":{"noteIndex":0},"schema":"https://github.com/citation-style-language/schema/raw/master/csl-citation.json"}</w:instrText>
      </w:r>
      <w:r w:rsidRPr="00763B98">
        <w:fldChar w:fldCharType="separate"/>
      </w:r>
      <w:r w:rsidRPr="00763B98">
        <w:rPr>
          <w:noProof/>
        </w:rPr>
        <w:t>(Florida, 1999)</w:t>
      </w:r>
      <w:r w:rsidRPr="00763B98">
        <w:fldChar w:fldCharType="end"/>
      </w:r>
      <w:r w:rsidRPr="00763B98">
        <w:t>. Sin embargo, no llega a ser suficiente alentar la atracción del conocimiento en las universidades para promover la innovación y, posterior a ello, la utilización y comercialización en la industria para lograr el desarrollo deseado si la región donde se lleva a cabo no cuenta con la capacidad de absorber las ventajas generadas por dichos recursos o, la infraestructura y el ambiente necesario para retener a las compañías e invitarlas a participar de estas iniciativas.</w:t>
      </w:r>
    </w:p>
    <w:p w14:paraId="2E284CA2" w14:textId="0ABECE86" w:rsidR="00003C78" w:rsidRPr="00763B98" w:rsidRDefault="00E2111E" w:rsidP="00003C78">
      <w:r>
        <w:t>Finalmente</w:t>
      </w:r>
      <w:r w:rsidR="0035612F" w:rsidRPr="00763B98">
        <w:t>, existen otros factores como la ubicación para tener en cuenta</w:t>
      </w:r>
      <w:r w:rsidR="0035612F">
        <w:t xml:space="preserve">. Por una parte algunos autores como </w:t>
      </w:r>
      <w:r w:rsidR="0035612F" w:rsidRPr="00763B98">
        <w:fldChar w:fldCharType="begin" w:fldLock="1"/>
      </w:r>
      <w:r w:rsidR="0035612F">
        <w:instrText>ADDIN CSL_CITATION {"citationItems":[{"id":"ITEM-1","itemData":{"DOI":"10.1080/09654313.2019.1679093","ISSN":"14695944","abstract":"Literature on science and technology parks (STPs) lacks a systematic understanding of how regional contextual factors affect the performance of STPs. Most studies focus on park-internal factors and neglect the regional context and connections when evaluating STPs’ performance. This paper provides new insight on the role of regional factors for STPs by combining and discussing existing studies on STP performance with literature on regional innovation systems. We conduct an exploratory, systematic literature review of 64 papers that refer to park-external factors in their studies of STP performance. We identify five regional factors (university and research institutes, industrial structure, institutional settings, financial support and urbanization) and assess how these factors have been shown to play a role for STP performance in previous studies. Based on this review, the paper develops a comprehensive framework of how regional contextual factors influence the performance of STPs, which can be used in designing and/or improving STP-performance while taking regional characteristics and needs into consideration. We believe a dynamic and comprehensive understanding of these regional connections can help improve designs of STPs, and thereby their performance.","author":[{"dropping-particle":"","family":"Poonjan","given":"Amonpat","non-dropping-particle":"","parse-names":false,"suffix":""},{"dropping-particle":"","family":"Tanner","given":"Anne Nygaard","non-dropping-particle":"","parse-names":false,"suffix":""}],"container-title":"European Planning Studies","id":"ITEM-1","issue":"2","issued":{"date-parts":[["2020"]]},"page":"400-420","publisher":"Taylor &amp; Francis","title":"The role of regional contextual factors for science and technology parks: a conceptual framework","type":"article-journal","volume":"28"},"uris":["http://www.mendeley.com/documents/?uuid=eec602cb-c695-4c36-9244-3aea4776ead3"]}],"mendeley":{"formattedCitation":"(Poonjan &amp; Tanner, 2020)","manualFormatting":"Poonjan &amp; Tanner (2020)","plainTextFormattedCitation":"(Poonjan &amp; Tanner, 2020)","previouslyFormattedCitation":"(Poonjan &amp; Tanner, 2020)"},"properties":{"noteIndex":0},"schema":"https://github.com/citation-style-language/schema/raw/master/csl-citation.json"}</w:instrText>
      </w:r>
      <w:r w:rsidR="0035612F" w:rsidRPr="00763B98">
        <w:fldChar w:fldCharType="separate"/>
      </w:r>
      <w:r w:rsidR="0035612F" w:rsidRPr="005513A4">
        <w:rPr>
          <w:noProof/>
        </w:rPr>
        <w:t>Poonjan &amp; Tanne</w:t>
      </w:r>
      <w:r w:rsidR="0035612F">
        <w:rPr>
          <w:noProof/>
        </w:rPr>
        <w:t>r</w:t>
      </w:r>
      <w:r w:rsidR="0035612F" w:rsidRPr="005513A4">
        <w:rPr>
          <w:noProof/>
        </w:rPr>
        <w:t xml:space="preserve"> </w:t>
      </w:r>
      <w:r w:rsidR="0035612F">
        <w:rPr>
          <w:noProof/>
        </w:rPr>
        <w:t>(</w:t>
      </w:r>
      <w:r w:rsidR="0035612F" w:rsidRPr="005513A4">
        <w:rPr>
          <w:noProof/>
        </w:rPr>
        <w:t>2020)</w:t>
      </w:r>
      <w:r w:rsidR="0035612F" w:rsidRPr="00763B98">
        <w:fldChar w:fldCharType="end"/>
      </w:r>
      <w:r w:rsidR="0035612F">
        <w:t xml:space="preserve"> defienden las regiones metropolitanas como accionarias impulsoras de la economía por su capacidad innovadora.</w:t>
      </w:r>
      <w:r w:rsidR="00003C78" w:rsidRPr="00763B98">
        <w:t xml:space="preserve"> </w:t>
      </w:r>
      <w:r w:rsidR="00003C78">
        <w:t>El</w:t>
      </w:r>
      <w:r w:rsidR="00003C78" w:rsidRPr="00763B98">
        <w:t xml:space="preserve"> estudio llevado a cabo </w:t>
      </w:r>
      <w:r w:rsidR="00003C78">
        <w:t xml:space="preserve">por </w:t>
      </w:r>
      <w:r w:rsidR="00003C78" w:rsidRPr="00763B98">
        <w:fldChar w:fldCharType="begin" w:fldLock="1"/>
      </w:r>
      <w:r w:rsidR="00003C78">
        <w:instrText>ADDIN CSL_CITATION {"citationItems":[{"id":"ITEM-1","itemData":{"DOI":"10.7819/RBGN.V23I1.4089","ISSN":"19830807","abstract":"Purpose - The role that incubators play in business performance is a topic that has been discussed in the literature. They help to create the necessary conditions for the development of entrepreneurship and business innovation, but studies on their real contribution are lacking, especially in contexts such as the Portuguese one. Business incubators have been strong drivers of entrepreneurship and innovation. The main objective of this study is to assess whether business incubation offers benefits to incubated companies compared to non-incubated ones, particularly in terms of performance. Design/methodology/approach Data were collected from incubated and non-incubated companies in the central region of Portugal. These two groups of companies (incubated and non-incubated) were initially compared using the t-test and the Mann-Whitney test. Then, using linear regression models, the impact of incubation on performance variables was estimated, adjusting for the effect of control variables, when significant. Findings The results suggest that in the first years of life, incubated companies present a higher level of performance than non-incubated ones, an effect that decreases as companies become more mature. Originality/value - The study contributes to deepening the understanding of the role that business incubators play, providing further evidence that in their early life incubated companies outperform non-incubated ones.","author":[{"dropping-particle":"","family":"Silva Almeida","given":"Rita Isabel","non-dropping-particle":"da","parse-names":false,"suffix":""},{"dropping-particle":"","family":"Pinto","given":"António Pedro Soares","non-dropping-particle":"","parse-names":false,"suffix":""},{"dropping-particle":"","family":"Ribeiro Henriques","given":"Carla M.","non-dropping-particle":"","parse-names":false,"suffix":""}],"container-title":"Revista Brasileira de Gestao de Negocios","id":"ITEM-1","issue":"1","issued":{"date-parts":[["2021"]]},"page":"127-140","title":"The effect of incubation on business performance: A comparative study in the Centro region of Portugal","type":"article-journal","volume":"23"},"uris":["http://www.mendeley.com/documents/?uuid=38952145-e9a2-4c02-b1c8-be6578821324"]}],"mendeley":{"formattedCitation":"(da Silva Almeida et al., 2021)","manualFormatting":"da Silva Almeida et al. (2021)","plainTextFormattedCitation":"(da Silva Almeida et al., 2021)","previouslyFormattedCitation":"(da Silva Almeida et al., 2021)"},"properties":{"noteIndex":0},"schema":"https://github.com/citation-style-language/schema/raw/master/csl-citation.json"}</w:instrText>
      </w:r>
      <w:r w:rsidR="00003C78" w:rsidRPr="00763B98">
        <w:fldChar w:fldCharType="separate"/>
      </w:r>
      <w:r w:rsidR="00003C78" w:rsidRPr="00763B98">
        <w:rPr>
          <w:noProof/>
        </w:rPr>
        <w:t xml:space="preserve">da Silva Almeida et al. </w:t>
      </w:r>
      <w:r w:rsidR="00003C78">
        <w:rPr>
          <w:noProof/>
        </w:rPr>
        <w:t>(</w:t>
      </w:r>
      <w:r w:rsidR="00003C78" w:rsidRPr="00763B98">
        <w:rPr>
          <w:noProof/>
        </w:rPr>
        <w:t>2021)</w:t>
      </w:r>
      <w:r w:rsidR="00003C78" w:rsidRPr="00763B98">
        <w:fldChar w:fldCharType="end"/>
      </w:r>
      <w:r w:rsidR="00003C78">
        <w:t>,</w:t>
      </w:r>
      <w:r w:rsidR="00003C78" w:rsidRPr="00763B98">
        <w:t xml:space="preserve"> demostró que en términos económicos las incubadoras localizadas en regiones menos ricas de</w:t>
      </w:r>
      <w:r w:rsidR="00003C78">
        <w:t xml:space="preserve"> Portugal </w:t>
      </w:r>
      <w:r w:rsidR="00003C78" w:rsidRPr="00763B98">
        <w:t xml:space="preserve">facturaban mucho menos que aquellas que se ubicaban en grandes regiones. Por </w:t>
      </w:r>
      <w:r w:rsidR="00003C78">
        <w:t xml:space="preserve">consiguiente, </w:t>
      </w:r>
      <w:r w:rsidR="00003C78" w:rsidRPr="00763B98">
        <w:t xml:space="preserve">las regiones menos desarrolladas necesitaban más y diferentes instrumentos para impulsar sus economías con el fin de equilibrar las asimetrías regionales del país, responsabilidad </w:t>
      </w:r>
      <w:r w:rsidR="00003C78">
        <w:t>designada</w:t>
      </w:r>
      <w:r w:rsidR="00003C78" w:rsidRPr="00763B98">
        <w:t xml:space="preserve"> a las incubadoras al tener un papel fundamental en el desarrollo de nuevas empresas bien estructuradas que contribuyan al crecimiento de la económica gracias a las herramientas brindadas según sea el caso</w:t>
      </w:r>
      <w:r w:rsidR="00003C78">
        <w:t xml:space="preserve">. </w:t>
      </w:r>
    </w:p>
    <w:p w14:paraId="1494F295" w14:textId="3C607D78" w:rsidR="0035612F" w:rsidRPr="00763B98" w:rsidRDefault="00784518" w:rsidP="00374CF2">
      <w:r>
        <w:t xml:space="preserve"> </w:t>
      </w:r>
      <w:r w:rsidR="00FB292F">
        <w:t xml:space="preserve"> </w:t>
      </w:r>
    </w:p>
    <w:p w14:paraId="655B21A8" w14:textId="43D1A8A0" w:rsidR="00FF2C73" w:rsidRPr="00A9622B" w:rsidRDefault="00FF2C73" w:rsidP="00FF2C73">
      <w:pPr>
        <w:pStyle w:val="Ttulo1"/>
      </w:pPr>
      <w:bookmarkStart w:id="0" w:name="_Toc107648756"/>
      <w:r w:rsidRPr="00763B98">
        <w:t>Conclusión</w:t>
      </w:r>
      <w:bookmarkEnd w:id="0"/>
    </w:p>
    <w:p w14:paraId="74270D4F" w14:textId="2349154C" w:rsidR="00FF2C73" w:rsidRPr="00763B98" w:rsidRDefault="00FF2C73" w:rsidP="00FF2C73">
      <w:r w:rsidRPr="00763B98">
        <w:t>Finalizada la revisión exploratoria de la literatura, la identificación de tendencias de incubación en parques científicos, tecnológicos y de innovación</w:t>
      </w:r>
      <w:r>
        <w:t xml:space="preserve">, </w:t>
      </w:r>
      <w:r w:rsidRPr="00763B98">
        <w:t xml:space="preserve">permitió </w:t>
      </w:r>
      <w:r>
        <w:t>establecer</w:t>
      </w:r>
      <w:r w:rsidRPr="00763B98">
        <w:t xml:space="preserve"> la relevancia de los programas de incubación y, a su vez, las actividades que </w:t>
      </w:r>
      <w:r>
        <w:t>desempeñan</w:t>
      </w:r>
      <w:r w:rsidRPr="00763B98">
        <w:t xml:space="preserve"> principal </w:t>
      </w:r>
      <w:r>
        <w:t>afectación</w:t>
      </w:r>
      <w:r w:rsidRPr="00763B98">
        <w:t xml:space="preserve"> en la ejecución efectiva de estas. Los </w:t>
      </w:r>
      <w:r>
        <w:t>hallazgos expuestos a lo largo del documento permiten</w:t>
      </w:r>
      <w:r w:rsidRPr="00763B98">
        <w:t xml:space="preserve"> formular un marco de referencia para el establecimiento de nuevos </w:t>
      </w:r>
      <w:r w:rsidRPr="00763B98">
        <w:lastRenderedPageBreak/>
        <w:t xml:space="preserve">programas y </w:t>
      </w:r>
      <w:r>
        <w:t>la</w:t>
      </w:r>
      <w:r w:rsidRPr="00763B98">
        <w:t xml:space="preserve"> mejora</w:t>
      </w:r>
      <w:r>
        <w:t xml:space="preserve"> continua de </w:t>
      </w:r>
      <w:r w:rsidRPr="00763B98">
        <w:t xml:space="preserve">los </w:t>
      </w:r>
      <w:r>
        <w:t>ya existentes</w:t>
      </w:r>
      <w:r w:rsidRPr="00763B98">
        <w:t xml:space="preserve">, </w:t>
      </w:r>
      <w:r>
        <w:t xml:space="preserve">enfatizando en los </w:t>
      </w:r>
      <w:r w:rsidRPr="00763B98">
        <w:t>recursos</w:t>
      </w:r>
      <w:r>
        <w:t xml:space="preserve"> esenciales</w:t>
      </w:r>
      <w:r w:rsidRPr="00763B98">
        <w:t xml:space="preserve"> y estrategias requerid</w:t>
      </w:r>
      <w:r>
        <w:t>a</w:t>
      </w:r>
      <w:r w:rsidRPr="00763B98">
        <w:t xml:space="preserve">s por las empresas </w:t>
      </w:r>
      <w:r>
        <w:t>participantes</w:t>
      </w:r>
      <w:r w:rsidRPr="00763B98">
        <w:t xml:space="preserve">. </w:t>
      </w:r>
    </w:p>
    <w:p w14:paraId="19368364" w14:textId="4806E248" w:rsidR="00FF2C73" w:rsidRPr="00763B98" w:rsidRDefault="00FF2C73" w:rsidP="00FF2C73">
      <w:r w:rsidRPr="00763B98">
        <w:t xml:space="preserve">Dentro de los resultados del análisis de la literatura se pueden destacar en primer momento aportes importantes entorno a la relación existente entre los programas de incubación y la innovación </w:t>
      </w:r>
      <w:r>
        <w:t xml:space="preserve">en los procesos </w:t>
      </w:r>
      <w:r w:rsidRPr="00763B98">
        <w:t xml:space="preserve">de sus inquilinos, puesto que los parques se conciben como facilitadores </w:t>
      </w:r>
      <w:r>
        <w:t xml:space="preserve">e impulsores </w:t>
      </w:r>
      <w:r w:rsidRPr="00763B98">
        <w:t>de</w:t>
      </w:r>
      <w:r>
        <w:t>l</w:t>
      </w:r>
      <w:r w:rsidRPr="00763B98">
        <w:t xml:space="preserve"> desarrollo e innovación </w:t>
      </w:r>
      <w:r>
        <w:t xml:space="preserve">al ser este </w:t>
      </w:r>
      <w:r w:rsidRPr="00763B98">
        <w:t xml:space="preserve">su </w:t>
      </w:r>
      <w:r>
        <w:t>foco</w:t>
      </w:r>
      <w:r w:rsidRPr="00763B98">
        <w:t xml:space="preserve"> en la captación y uso de recursos estratégicos. A raíz de la alta demanda de la innovación como eje misional de los incubados y como respuesta a la alta competitividad a la que se enfrentan al salir al mercado con sus productos o servicios</w:t>
      </w:r>
      <w:r>
        <w:t>,</w:t>
      </w:r>
      <w:r w:rsidRPr="00763B98">
        <w:t xml:space="preserve"> se ha optado por desarrollar un enfoque de recursos que promueva el apoyo focalizado</w:t>
      </w:r>
      <w:r>
        <w:t>,</w:t>
      </w:r>
      <w:r w:rsidRPr="00763B98">
        <w:t xml:space="preserve"> obteniendo así diferentes </w:t>
      </w:r>
      <w:r>
        <w:t>directrices</w:t>
      </w:r>
      <w:r w:rsidRPr="00763B98">
        <w:t xml:space="preserve"> aplicables en áreas que van desde la creación del parque hasta la selección de las empresas en el proyecto. </w:t>
      </w:r>
      <w:r>
        <w:t>Por consiguiente,</w:t>
      </w:r>
      <w:r w:rsidRPr="00763B98">
        <w:t xml:space="preserve"> </w:t>
      </w:r>
      <w:r>
        <w:t xml:space="preserve">la </w:t>
      </w:r>
      <w:r w:rsidRPr="00763B98">
        <w:t xml:space="preserve">ejecución </w:t>
      </w:r>
      <w:r>
        <w:t xml:space="preserve">del proceso de </w:t>
      </w:r>
      <w:r w:rsidRPr="00763B98">
        <w:t xml:space="preserve">incubación </w:t>
      </w:r>
      <w:r>
        <w:t>ideal debe contar con</w:t>
      </w:r>
      <w:r w:rsidRPr="00763B98">
        <w:t xml:space="preserve"> el conocimiento de la importancia y demanda de los recursos </w:t>
      </w:r>
      <w:r>
        <w:t xml:space="preserve">requeridos por </w:t>
      </w:r>
      <w:r w:rsidRPr="00763B98">
        <w:t xml:space="preserve">las empresas </w:t>
      </w:r>
      <w:r>
        <w:t xml:space="preserve">según su objetivo particular, </w:t>
      </w:r>
      <w:r w:rsidRPr="00763B98">
        <w:t xml:space="preserve">para finalmente hacer una priorización que permita la </w:t>
      </w:r>
      <w:r>
        <w:t>distribución</w:t>
      </w:r>
      <w:r w:rsidRPr="00763B98">
        <w:t xml:space="preserve"> de estos de manera </w:t>
      </w:r>
      <w:r>
        <w:t xml:space="preserve">estratégica, inteligente y coherente con el beneficio común: la </w:t>
      </w:r>
      <w:r w:rsidRPr="00763B98">
        <w:t>independencia</w:t>
      </w:r>
      <w:r>
        <w:t xml:space="preserve"> exitosa y persistente de los incubados</w:t>
      </w:r>
      <w:r w:rsidRPr="00763B98">
        <w:t xml:space="preserve">. Por tal motivo, </w:t>
      </w:r>
      <w:r>
        <w:t>en la administración</w:t>
      </w:r>
      <w:r w:rsidRPr="00763B98">
        <w:t xml:space="preserve"> </w:t>
      </w:r>
      <w:r w:rsidR="00274B9D">
        <w:t xml:space="preserve">de </w:t>
      </w:r>
      <w:r w:rsidR="00BF158C" w:rsidRPr="00763B98">
        <w:t>una incubadora</w:t>
      </w:r>
      <w:r w:rsidR="00BF158C">
        <w:t xml:space="preserve"> en </w:t>
      </w:r>
      <w:r w:rsidRPr="00763B98">
        <w:t xml:space="preserve">un parque de ciencia y tecnología es </w:t>
      </w:r>
      <w:r>
        <w:t>indispensable</w:t>
      </w:r>
      <w:r w:rsidRPr="00763B98">
        <w:t xml:space="preserve"> evaluar las competencias y habilidades preexistentes en la industria </w:t>
      </w:r>
      <w:r>
        <w:t>designada</w:t>
      </w:r>
      <w:r w:rsidRPr="00763B98">
        <w:t xml:space="preserve"> y </w:t>
      </w:r>
      <w:r>
        <w:t>enfocar</w:t>
      </w:r>
      <w:r w:rsidRPr="00763B98">
        <w:t xml:space="preserve"> la estructura del conocimiento </w:t>
      </w:r>
      <w:r>
        <w:t>hacia</w:t>
      </w:r>
      <w:r w:rsidRPr="00763B98">
        <w:t xml:space="preserve"> incubadoras que puedan adaptarse y funcionar en una cultura con redes relacionadas ya existentes </w:t>
      </w:r>
      <w:r w:rsidRPr="00763B98">
        <w:fldChar w:fldCharType="begin" w:fldLock="1"/>
      </w:r>
      <w:r>
        <w:instrText>ADDIN CSL_CITATION {"citationItems":[{"id":"ITEM-1","itemData":{"DOI":"10.1080/09654313.2019.1679093","ISSN":"14695944","abstract":"Literature on science and technology parks (STPs) lacks a systematic understanding of how regional contextual factors affect the performance of STPs. Most studies focus on park-internal factors and neglect the regional context and connections when evaluating STPs’ performance. This paper provides new insight on the role of regional factors for STPs by combining and discussing existing studies on STP performance with literature on regional innovation systems. We conduct an exploratory, systematic literature review of 64 papers that refer to park-external factors in their studies of STP performance. We identify five regional factors (university and research institutes, industrial structure, institutional settings, financial support and urbanization) and assess how these factors have been shown to play a role for STP performance in previous studies. Based on this review, the paper develops a comprehensive framework of how regional contextual factors influence the performance of STPs, which can be used in designing and/or improving STP-performance while taking regional characteristics and needs into consideration. We believe a dynamic and comprehensive understanding of these regional connections can help improve designs of STPs, and thereby their performance.","author":[{"dropping-particle":"","family":"Poonjan","given":"Amonpat","non-dropping-particle":"","parse-names":false,"suffix":""},{"dropping-particle":"","family":"Tanner","given":"Anne Nygaard","non-dropping-particle":"","parse-names":false,"suffix":""}],"container-title":"European Planning Studies","id":"ITEM-1","issue":"2","issued":{"date-parts":[["2020"]]},"page":"400-420","publisher":"Taylor &amp; Francis","title":"The role of regional contextual factors for science and technology parks: a conceptual framework","type":"article-journal","volume":"28"},"uris":["http://www.mendeley.com/documents/?uuid=eec602cb-c695-4c36-9244-3aea4776ead3","http://www.mendeley.com/documents/?uuid=bc7c9497-feb7-414f-b4d0-990583f64ae1"]}],"mendeley":{"formattedCitation":"(Poonjan &amp; Tanner, 2020)","plainTextFormattedCitation":"(Poonjan &amp; Tanner, 2020)","previouslyFormattedCitation":"(Poonjan &amp; Tanner, 2020)"},"properties":{"noteIndex":0},"schema":"https://github.com/citation-style-language/schema/raw/master/csl-citation.json"}</w:instrText>
      </w:r>
      <w:r w:rsidRPr="00763B98">
        <w:fldChar w:fldCharType="separate"/>
      </w:r>
      <w:r w:rsidRPr="002A67B4">
        <w:rPr>
          <w:noProof/>
        </w:rPr>
        <w:t>(Poonjan &amp; Tanner, 2020)</w:t>
      </w:r>
      <w:r w:rsidRPr="00763B98">
        <w:fldChar w:fldCharType="end"/>
      </w:r>
      <w:r>
        <w:t>. D</w:t>
      </w:r>
      <w:r w:rsidRPr="00763B98">
        <w:t xml:space="preserve">e este </w:t>
      </w:r>
      <w:r>
        <w:t>análisis previo depende</w:t>
      </w:r>
      <w:r w:rsidRPr="00763B98">
        <w:t xml:space="preserve"> una decisión que </w:t>
      </w:r>
      <w:r>
        <w:t xml:space="preserve">puede definir el </w:t>
      </w:r>
      <w:r w:rsidRPr="00763B98">
        <w:t>futuro rendimiento</w:t>
      </w:r>
      <w:r>
        <w:t xml:space="preserve"> de una empresa según la conveniencia del entorno que se escoja para su desarrollo.</w:t>
      </w:r>
      <w:r w:rsidRPr="00763B98">
        <w:t xml:space="preserve"> Es decir, si el sector al que se desea ingresar requiere acceso a recursos de los que no se tienen disponibles dentro de los programas y </w:t>
      </w:r>
      <w:r>
        <w:t>no es fácil encontrarlo en su entorno</w:t>
      </w:r>
      <w:r w:rsidRPr="00763B98">
        <w:t xml:space="preserve"> lo aconsejable sería abstenerse de participar en él. </w:t>
      </w:r>
    </w:p>
    <w:p w14:paraId="3D473140" w14:textId="038A4F3C" w:rsidR="00FF2C73" w:rsidRPr="00763B98" w:rsidRDefault="00FF2C73" w:rsidP="00FF2C73">
      <w:r>
        <w:t>En un segundo momento, d</w:t>
      </w:r>
      <w:r w:rsidRPr="00763B98">
        <w:t xml:space="preserve">entro de la revisión </w:t>
      </w:r>
      <w:r>
        <w:t>destaca de manera recurrente y concordante</w:t>
      </w:r>
      <w:r w:rsidRPr="00763B98">
        <w:t xml:space="preserve"> el papel fundamental de las redes de conexión, </w:t>
      </w:r>
      <w:r>
        <w:t>las cuales</w:t>
      </w:r>
      <w:r w:rsidRPr="00763B98">
        <w:t xml:space="preserve"> cumplen el rol de complemento </w:t>
      </w:r>
      <w:r>
        <w:t>en</w:t>
      </w:r>
      <w:r w:rsidRPr="00763B98">
        <w:t xml:space="preserve"> la incubación conectando a los incubados con posibles: proveedores, clientes, empleados y hasta fuentes financieras. También se </w:t>
      </w:r>
      <w:r>
        <w:t>menciona</w:t>
      </w:r>
      <w:r w:rsidRPr="00763B98">
        <w:t xml:space="preserve"> la presencia de actores del ecosistema de los parques y su influencia en la administración de estos centros</w:t>
      </w:r>
      <w:r>
        <w:t>, resaltando</w:t>
      </w:r>
      <w:r w:rsidRPr="00763B98">
        <w:t xml:space="preserve"> al gobierno y </w:t>
      </w:r>
      <w:r>
        <w:t xml:space="preserve">a </w:t>
      </w:r>
      <w:r w:rsidRPr="00763B98">
        <w:t xml:space="preserve">las universidades como aliados </w:t>
      </w:r>
      <w:r>
        <w:t xml:space="preserve">invaluables </w:t>
      </w:r>
      <w:r w:rsidRPr="00763B98">
        <w:t xml:space="preserve">en este ejercicio. La inducción de prácticas y normas que propicien la colaboración de las universidades con el sector privado </w:t>
      </w:r>
      <w:r>
        <w:t>y</w:t>
      </w:r>
      <w:r w:rsidRPr="00763B98">
        <w:t xml:space="preserve"> con el gobierno como un intermediario clave y crítico para el desarrollo de los parques de ciencia y tecnología, generan una red densa y proactiva que impacta en el buen desempeño de las incubadoras. Cabe notar que los descubrimientos presentados pueden ser fundamentales para el uso y formulación futura de políticas nacionales que busquen velar por el desarrollo económico de la región a través de la innovación y el emprendimiento </w:t>
      </w:r>
      <w:r w:rsidRPr="00763B98">
        <w:fldChar w:fldCharType="begin" w:fldLock="1"/>
      </w:r>
      <w:r w:rsidR="00C52547">
        <w:instrText>ADDIN CSL_CITATION {"citationItems":[{"id":"ITEM-1","itemData":{"DOI":"10.1080/09654313.2019.1679093","ISSN":"14695944","abstract":"Literature on science and technology parks (STPs) lacks a systematic understanding of how regional contextual factors affect the performance of STPs. Most studies focus on park-internal factors and neglect the regional context and connections when evaluating STPs’ performance. This paper provides new insight on the role of regional factors for STPs by combining and discussing existing studies on STP performance with literature on regional innovation systems. We conduct an exploratory, systematic literature review of 64 papers that refer to park-external factors in their studies of STP performance. We identify five regional factors (university and research institutes, industrial structure, institutional settings, financial support and urbanization) and assess how these factors have been shown to play a role for STP performance in previous studies. Based on this review, the paper develops a comprehensive framework of how regional contextual factors influence the performance of STPs, which can be used in designing and/or improving STP-performance while taking regional characteristics and needs into consideration. We believe a dynamic and comprehensive understanding of these regional connections can help improve designs of STPs, and thereby their performance.","author":[{"dropping-particle":"","family":"Poonjan","given":"Amonpat","non-dropping-particle":"","parse-names":false,"suffix":""},{"dropping-particle":"","family":"Tanner","given":"Anne Nygaard","non-dropping-particle":"","parse-names":false,"suffix":""}],"container-title":"European Planning Studies","id":"ITEM-1","issue":"2","issued":{"date-parts":[["2020"]]},"page":"400-420","publisher":"Taylor &amp; Francis","title":"The role of regional contextual factors for science and technology parks: a conceptual framework","type":"article-journal","volume":"28"},"uris":["http://www.mendeley.com/documents/?uuid=eec602cb-c695-4c36-9244-3aea4776ead3","http://www.mendeley.com/documents/?uuid=bc7c9497-feb7-414f-b4d0-990583f64ae1"]},{"id":"ITEM-2","itemData":{"DOI":"10.1080/09537325.2018.1487551","ISSN":"14653990","abstract":"Taking an ecological perspective, we examine how two types of interdependence among business incubators located in the same region–mutualism and competition–affect the performance of these incubators. Using a dataset on Chinese National Technology Business Incubators (NTBIs) from 2008 to 2012, we show that incubator interdependence, measured by regional incubator density, has an inverted U-shaped relationship with a focal NTBI’s performance. We further explore how incubator ownership (government-owned vs. non-government-owned) and strategy (specialised vs. diversified) moderate the above relationship in China’s transitional economy. The results indicate that the linkage between incubator interdependence and incubation performance is stronger for non-government-owned and diversified business incubators. Theoretical and managerial implications are discussed.","author":[{"dropping-particle":"","family":"Hong","given":"Jin","non-dropping-particle":"","parse-names":false,"suffix":""},{"dropping-particle":"","family":"Yang","given":"Yang","non-dropping-particle":"","parse-names":false,"suffix":""},{"dropping-particle":"","family":"Wang","given":"Hongying","non-dropping-particle":"","parse-names":false,"suffix":""},{"dropping-particle":"","family":"Zhou","given":"Yu","non-dropping-particle":"","parse-names":false,"suffix":""},{"dropping-particle":"","family":"Deng","given":"Ping","non-dropping-particle":"","parse-names":false,"suffix":""}],"container-title":"Technology Analysis and Strategic Management","id":"ITEM-2","issue":"1","issued":{"date-parts":[["2019"]]},"page":"96-110","publisher":"Taylor &amp; Francis","title":"Incubator interdependence and incubation performance in China’s transition economy: the moderating roles of incubator ownership and strategy","type":"article-journal","volume":"31"},"uris":["http://www.mendeley.com/documents/?uuid=a1aece2b-38a7-42c0-ad7a-f14ef163c730","http://www.mendeley.com/documents/?uuid=3fd9a718-c738-42dd-b892-6d3dc84eddc9","http://www.mendeley.com/documents/?uuid=0d5df967-d9de-4c90-9105-3f9a59b99c88"]}],"mendeley":{"formattedCitation":"(Hong et al., 2019b; Poonjan &amp; Tanner, 2020)","manualFormatting":"(Hong et al., 2019; Poonjan &amp; Tanner, 2020b; Cadorin et al., 2021)","plainTextFormattedCitation":"(Hong et al., 2019b; Poonjan &amp; Tanner, 2020)","previouslyFormattedCitation":"(Hong et al., 2019b; Poonjan &amp; Tanner, 2020)"},"properties":{"noteIndex":0},"schema":"https://github.com/citation-style-language/schema/raw/master/csl-citation.json"}</w:instrText>
      </w:r>
      <w:r w:rsidRPr="00763B98">
        <w:fldChar w:fldCharType="separate"/>
      </w:r>
      <w:r w:rsidRPr="00763B98">
        <w:rPr>
          <w:noProof/>
        </w:rPr>
        <w:t>(Hong et al., 2019; Poonjan &amp; Tanner, 2020b; Cadorin et al., 2021)</w:t>
      </w:r>
      <w:r w:rsidRPr="00763B98">
        <w:fldChar w:fldCharType="end"/>
      </w:r>
      <w:r w:rsidRPr="00763B98">
        <w:t xml:space="preserve">. </w:t>
      </w:r>
      <w:r>
        <w:t xml:space="preserve">En suma, si bien es cierto que el medio para alcanzar el éxito en el proceso de incubación no es un manual generalizado que garantice su cumplimiento a través del control de variables como las anteriormente mencionadas, es un hecho que el trabajo sinérgico y holístico de su ecosistema lo posiciona más cerca de la meta. </w:t>
      </w:r>
    </w:p>
    <w:p w14:paraId="415AF950" w14:textId="77777777" w:rsidR="00FF2C73" w:rsidRPr="00514320" w:rsidRDefault="00FF2C73" w:rsidP="001B1148"/>
    <w:p w14:paraId="440D6A51" w14:textId="76F58D64" w:rsidR="0008121E" w:rsidRDefault="0008121E" w:rsidP="00A44B37">
      <w:pPr>
        <w:pStyle w:val="Ttulo1"/>
      </w:pPr>
      <w:r>
        <w:lastRenderedPageBreak/>
        <w:t>Futuras recomendaciones</w:t>
      </w:r>
    </w:p>
    <w:p w14:paraId="2CA72A8F" w14:textId="77777777" w:rsidR="00EE6802" w:rsidRPr="00763B98" w:rsidRDefault="00EE6802" w:rsidP="00EE6802">
      <w:r w:rsidRPr="00763B98">
        <w:t xml:space="preserve">Finalmente, con ánimo de promover la investigación y aportes en la línea de estudio realizada y para construir una base teórica </w:t>
      </w:r>
      <w:r>
        <w:t xml:space="preserve">más </w:t>
      </w:r>
      <w:r w:rsidRPr="00763B98">
        <w:t>robusta se realizan las siguientes recomendaciones:</w:t>
      </w:r>
    </w:p>
    <w:p w14:paraId="24186F45" w14:textId="77777777" w:rsidR="00EE6802" w:rsidRPr="00763B98" w:rsidRDefault="00EE6802" w:rsidP="00EE6802">
      <w:r>
        <w:t>Primeramente</w:t>
      </w:r>
      <w:r w:rsidRPr="00763B98">
        <w:t>, la literatura estudiada se centra en zonas desarrolladas, tomando como foco centros localizados en Asia y Europa</w:t>
      </w:r>
      <w:r>
        <w:t>,</w:t>
      </w:r>
      <w:r w:rsidRPr="00763B98">
        <w:t xml:space="preserve"> lo que genera un vacío entorno a la realidad de</w:t>
      </w:r>
      <w:r>
        <w:t xml:space="preserve">l resto </w:t>
      </w:r>
      <w:r w:rsidRPr="00763B98">
        <w:t xml:space="preserve">de países en vías de desarrollo o el contexto latinoamericano. Esta oportunidad </w:t>
      </w:r>
      <w:r>
        <w:t>invita a</w:t>
      </w:r>
      <w:r w:rsidRPr="00763B98">
        <w:t xml:space="preserve"> futuros investigadores </w:t>
      </w:r>
      <w:r>
        <w:t>a</w:t>
      </w:r>
      <w:r w:rsidRPr="00763B98">
        <w:t xml:space="preserve"> </w:t>
      </w:r>
      <w:r>
        <w:t>compartir</w:t>
      </w:r>
      <w:r w:rsidRPr="00763B98">
        <w:t xml:space="preserve"> la </w:t>
      </w:r>
      <w:r>
        <w:t xml:space="preserve">realidad de la </w:t>
      </w:r>
      <w:r w:rsidRPr="00763B98">
        <w:t>experiencia en parques científicos de países no estudiados y a su vez realizar un contraste entre la influencia del ecosistema para la incubación y los agentes involucrados con respecto a la literatura existente para así determinar las variaciones que se presentan en la práctica de acuerdo con los diferentes contextos económicos, políticos y sociales.</w:t>
      </w:r>
    </w:p>
    <w:p w14:paraId="587160D6" w14:textId="77777777" w:rsidR="00EE6802" w:rsidRPr="00763B98" w:rsidRDefault="00EE6802" w:rsidP="00EE6802">
      <w:r w:rsidRPr="00763B98">
        <w:t xml:space="preserve">Por otro lado, debido a la escasez de la literatura </w:t>
      </w:r>
      <w:r>
        <w:t xml:space="preserve">concluyente </w:t>
      </w:r>
      <w:r w:rsidRPr="00763B98">
        <w:t xml:space="preserve">que demuestre </w:t>
      </w:r>
      <w:r>
        <w:t>una</w:t>
      </w:r>
      <w:r w:rsidRPr="00763B98">
        <w:t xml:space="preserve"> diferencia significativa entre el desempeño de las empresas que se </w:t>
      </w:r>
      <w:r>
        <w:t>desarrollan</w:t>
      </w:r>
      <w:r w:rsidRPr="00763B98">
        <w:t xml:space="preserve"> en los programas de incubación y las que no, se recomienda dar mayor profundidad en esta área de estudio para así determinar el éxito de estos programas y finalmente, si este es positivo, permitir se </w:t>
      </w:r>
      <w:r>
        <w:t>suscite</w:t>
      </w:r>
      <w:r w:rsidRPr="00763B98">
        <w:t xml:space="preserve"> su práctica cómo método de promoción del emprendimiento. También, se encontró ausencia de artículos de carácter cuantitativo entorno a la medición del uso de recursos y los efectos de estos, </w:t>
      </w:r>
      <w:r>
        <w:t>debido a</w:t>
      </w:r>
      <w:r w:rsidRPr="00763B98">
        <w:t xml:space="preserve"> que la mayoría de los artículos arrojados por la ecuación de búsqueda en este tema fueron principalmente de base teórica. La adición de material en esta área puede ser objeto de estudio para complementar la literatura y sentar bases prácticas para futuros modelos o revisiones.</w:t>
      </w:r>
    </w:p>
    <w:p w14:paraId="109CE97B" w14:textId="77777777" w:rsidR="00EE6802" w:rsidRPr="00763B98" w:rsidRDefault="00EE6802" w:rsidP="00EE6802">
      <w:r>
        <w:t>En última instancia</w:t>
      </w:r>
      <w:r w:rsidRPr="00763B98">
        <w:t xml:space="preserve">, con el fin de evidenciar la puesta en marcha de las metodologías propuestas por los parques de ciencia en los programas de incubación y sus aprendizajes, es relevante promover la escritura de casos de estudio </w:t>
      </w:r>
      <w:r>
        <w:t>que sirvan como enseñanza para</w:t>
      </w:r>
      <w:r w:rsidRPr="00763B98">
        <w:t xml:space="preserve"> identificar los impactos en diferentes niveles administrativos que conlleva la implementación de decisiones estratégicas por parte de los directores de las incubadoras. </w:t>
      </w:r>
    </w:p>
    <w:p w14:paraId="27F2EB31" w14:textId="262693F0" w:rsidR="00510698" w:rsidRDefault="00EE6802" w:rsidP="00510698">
      <w:r w:rsidRPr="00763B98">
        <w:t>Se espera que esta revisión aporte tanto a los programas de incubación existentes como a los que se encuentran en creación y que permita ser una guía en un abanico de recursos para la implementación de</w:t>
      </w:r>
      <w:r>
        <w:t>l modelo más adecuado</w:t>
      </w:r>
      <w:r w:rsidRPr="00763B98">
        <w:t xml:space="preserve"> en la relación de incubadora-incubado</w:t>
      </w:r>
      <w:r>
        <w:t xml:space="preserve">. </w:t>
      </w:r>
    </w:p>
    <w:p w14:paraId="448C9243" w14:textId="7B2079F0" w:rsidR="00A44B37" w:rsidRPr="00A44B37" w:rsidRDefault="00A44B37" w:rsidP="00A44B37">
      <w:pPr>
        <w:pStyle w:val="Ttulo1"/>
        <w:numPr>
          <w:ilvl w:val="0"/>
          <w:numId w:val="0"/>
        </w:numPr>
      </w:pPr>
      <w:r>
        <w:t>Referencias</w:t>
      </w:r>
    </w:p>
    <w:p w14:paraId="50ED86FA" w14:textId="2FB8B7A1" w:rsidR="00C52547" w:rsidRPr="00C52547" w:rsidRDefault="00C52547" w:rsidP="00C52547">
      <w:pPr>
        <w:widowControl w:val="0"/>
        <w:autoSpaceDE w:val="0"/>
        <w:autoSpaceDN w:val="0"/>
        <w:adjustRightInd w:val="0"/>
        <w:ind w:left="480" w:hanging="480"/>
        <w:rPr>
          <w:noProof/>
          <w:szCs w:val="24"/>
        </w:rPr>
      </w:pPr>
      <w:r>
        <w:fldChar w:fldCharType="begin" w:fldLock="1"/>
      </w:r>
      <w:r>
        <w:instrText xml:space="preserve">ADDIN Mendeley Bibliography CSL_BIBLIOGRAPHY </w:instrText>
      </w:r>
      <w:r>
        <w:fldChar w:fldCharType="separate"/>
      </w:r>
      <w:r w:rsidRPr="00C52547">
        <w:rPr>
          <w:noProof/>
          <w:szCs w:val="24"/>
        </w:rPr>
        <w:t xml:space="preserve">Angulo, G., Romero, E., Camacho, J., &amp; Charris, M. (2014). Prácticas de Gestión en Parques Tecnológicos : Un Análisis Comparativo entre Colombia y otros países Introducción. </w:t>
      </w:r>
      <w:r w:rsidRPr="00C52547">
        <w:rPr>
          <w:i/>
          <w:iCs/>
          <w:noProof/>
          <w:szCs w:val="24"/>
        </w:rPr>
        <w:t>IV Congreso Internacional de Gestión Tecnológica e Innovación - COGESTEC</w:t>
      </w:r>
      <w:r w:rsidRPr="00C52547">
        <w:rPr>
          <w:noProof/>
          <w:szCs w:val="24"/>
        </w:rPr>
        <w:t xml:space="preserve">, </w:t>
      </w:r>
      <w:r w:rsidRPr="00C52547">
        <w:rPr>
          <w:i/>
          <w:iCs/>
          <w:noProof/>
          <w:szCs w:val="24"/>
        </w:rPr>
        <w:t>November</w:t>
      </w:r>
      <w:r w:rsidRPr="00C52547">
        <w:rPr>
          <w:noProof/>
          <w:szCs w:val="24"/>
        </w:rPr>
        <w:t>, 1–23. https://doi.org/10.13140/RG.2.1.3682.5364</w:t>
      </w:r>
    </w:p>
    <w:p w14:paraId="436015E3"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Arauzo-Carod, J. M., Segarra-Blasco, A., &amp; Teruel, M. (2018). The role of science and technology parks as firm growth boosters: an empirical analysis in Catalonia. </w:t>
      </w:r>
      <w:r w:rsidRPr="00C52547">
        <w:rPr>
          <w:i/>
          <w:iCs/>
          <w:noProof/>
          <w:szCs w:val="24"/>
        </w:rPr>
        <w:t>Regional Studies</w:t>
      </w:r>
      <w:r w:rsidRPr="00C52547">
        <w:rPr>
          <w:noProof/>
          <w:szCs w:val="24"/>
        </w:rPr>
        <w:t xml:space="preserve">, </w:t>
      </w:r>
      <w:r w:rsidRPr="00C52547">
        <w:rPr>
          <w:i/>
          <w:iCs/>
          <w:noProof/>
          <w:szCs w:val="24"/>
        </w:rPr>
        <w:t>52</w:t>
      </w:r>
      <w:r w:rsidRPr="00C52547">
        <w:rPr>
          <w:noProof/>
          <w:szCs w:val="24"/>
        </w:rPr>
        <w:t>(5), 645–658. https://doi.org/10.1080/00343404.2018.1447098</w:t>
      </w:r>
    </w:p>
    <w:p w14:paraId="583482F9"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Arksey, H., &amp; O’Malley, L. (2005). Scoping studies: Towards a methodological framework. </w:t>
      </w:r>
      <w:r w:rsidRPr="00C52547">
        <w:rPr>
          <w:i/>
          <w:iCs/>
          <w:noProof/>
          <w:szCs w:val="24"/>
        </w:rPr>
        <w:t>International Journal of Social Research Methodology: Theory and Practice</w:t>
      </w:r>
      <w:r w:rsidRPr="00C52547">
        <w:rPr>
          <w:noProof/>
          <w:szCs w:val="24"/>
        </w:rPr>
        <w:t xml:space="preserve">, </w:t>
      </w:r>
      <w:r w:rsidRPr="00C52547">
        <w:rPr>
          <w:i/>
          <w:iCs/>
          <w:noProof/>
          <w:szCs w:val="24"/>
        </w:rPr>
        <w:t>8</w:t>
      </w:r>
      <w:r w:rsidRPr="00C52547">
        <w:rPr>
          <w:noProof/>
          <w:szCs w:val="24"/>
        </w:rPr>
        <w:t>(1), 19–32. https://doi.org/10.1080/1364557032000119616</w:t>
      </w:r>
    </w:p>
    <w:p w14:paraId="71917EAB"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lastRenderedPageBreak/>
        <w:t xml:space="preserve">Ayatse, F. A., Kwahar, N., &amp; Iyortsuun, A. S. (2017). Business incubation process and firm performance: an empirical review. </w:t>
      </w:r>
      <w:r w:rsidRPr="00C52547">
        <w:rPr>
          <w:i/>
          <w:iCs/>
          <w:noProof/>
          <w:szCs w:val="24"/>
        </w:rPr>
        <w:t>Journal of Global Entrepreneurship Research</w:t>
      </w:r>
      <w:r w:rsidRPr="00C52547">
        <w:rPr>
          <w:noProof/>
          <w:szCs w:val="24"/>
        </w:rPr>
        <w:t xml:space="preserve">, </w:t>
      </w:r>
      <w:r w:rsidRPr="00C52547">
        <w:rPr>
          <w:i/>
          <w:iCs/>
          <w:noProof/>
          <w:szCs w:val="24"/>
        </w:rPr>
        <w:t>7</w:t>
      </w:r>
      <w:r w:rsidRPr="00C52547">
        <w:rPr>
          <w:noProof/>
          <w:szCs w:val="24"/>
        </w:rPr>
        <w:t>(1). https://doi.org/10.1186/s40497-016-0059-6</w:t>
      </w:r>
    </w:p>
    <w:p w14:paraId="75B55BC1"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Bacalan, R., Cupin, M., Go, L. A., Manuel, M., Ocampo, L., Kharat, M. G., &amp; Promentilla, M. A. (2019). The Incubatees’ Perspective on Identifying Priority Enabling Factors for Technology Business Incubators. </w:t>
      </w:r>
      <w:r w:rsidRPr="00C52547">
        <w:rPr>
          <w:i/>
          <w:iCs/>
          <w:noProof/>
          <w:szCs w:val="24"/>
        </w:rPr>
        <w:t>EMJ - Engineering Management Journal</w:t>
      </w:r>
      <w:r w:rsidRPr="00C52547">
        <w:rPr>
          <w:noProof/>
          <w:szCs w:val="24"/>
        </w:rPr>
        <w:t xml:space="preserve">, </w:t>
      </w:r>
      <w:r w:rsidRPr="00C52547">
        <w:rPr>
          <w:i/>
          <w:iCs/>
          <w:noProof/>
          <w:szCs w:val="24"/>
        </w:rPr>
        <w:t>31</w:t>
      </w:r>
      <w:r w:rsidRPr="00C52547">
        <w:rPr>
          <w:noProof/>
          <w:szCs w:val="24"/>
        </w:rPr>
        <w:t>(3), 177–192. https://doi.org/10.1080/10429247.2018.1540225</w:t>
      </w:r>
    </w:p>
    <w:p w14:paraId="498E0235"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Bandera, C., &amp; Thomas, E. (2019). The Role of Innovation Ecosystems and Social Capital in Startup Survival. </w:t>
      </w:r>
      <w:r w:rsidRPr="00C52547">
        <w:rPr>
          <w:i/>
          <w:iCs/>
          <w:noProof/>
          <w:szCs w:val="24"/>
        </w:rPr>
        <w:t>IEEE Transactions on Engineering Management</w:t>
      </w:r>
      <w:r w:rsidRPr="00C52547">
        <w:rPr>
          <w:noProof/>
          <w:szCs w:val="24"/>
        </w:rPr>
        <w:t xml:space="preserve">, </w:t>
      </w:r>
      <w:r w:rsidRPr="00C52547">
        <w:rPr>
          <w:i/>
          <w:iCs/>
          <w:noProof/>
          <w:szCs w:val="24"/>
        </w:rPr>
        <w:t>66</w:t>
      </w:r>
      <w:r w:rsidRPr="00C52547">
        <w:rPr>
          <w:noProof/>
          <w:szCs w:val="24"/>
        </w:rPr>
        <w:t>(4), 542–551. https://doi.org/10.1109/TEM.2018.2859162</w:t>
      </w:r>
    </w:p>
    <w:p w14:paraId="67F79846"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Cadorin, E., Johansson, S. G., &amp; Klofsten, M. (2017). Future developments for science parks: Attracting and developing talent. </w:t>
      </w:r>
      <w:r w:rsidRPr="00C52547">
        <w:rPr>
          <w:i/>
          <w:iCs/>
          <w:noProof/>
          <w:szCs w:val="24"/>
        </w:rPr>
        <w:t>Industry and Higher Education</w:t>
      </w:r>
      <w:r w:rsidRPr="00C52547">
        <w:rPr>
          <w:noProof/>
          <w:szCs w:val="24"/>
        </w:rPr>
        <w:t xml:space="preserve">, </w:t>
      </w:r>
      <w:r w:rsidRPr="00C52547">
        <w:rPr>
          <w:i/>
          <w:iCs/>
          <w:noProof/>
          <w:szCs w:val="24"/>
        </w:rPr>
        <w:t>31</w:t>
      </w:r>
      <w:r w:rsidRPr="00C52547">
        <w:rPr>
          <w:noProof/>
          <w:szCs w:val="24"/>
        </w:rPr>
        <w:t>(3), 156–167. https://doi.org/10.1177/0950422217700995</w:t>
      </w:r>
    </w:p>
    <w:p w14:paraId="20999A49"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Cadorin, E., Klofsten, M., &amp; Etzkowitz, H. (2019). Science Parks and the Attraction of Talents: Activities and Challenges. </w:t>
      </w:r>
      <w:r w:rsidRPr="00C52547">
        <w:rPr>
          <w:i/>
          <w:iCs/>
          <w:noProof/>
          <w:szCs w:val="24"/>
        </w:rPr>
        <w:t>Triple Helix Journal</w:t>
      </w:r>
      <w:r w:rsidRPr="00C52547">
        <w:rPr>
          <w:noProof/>
          <w:szCs w:val="24"/>
        </w:rPr>
        <w:t xml:space="preserve">, </w:t>
      </w:r>
      <w:r w:rsidRPr="00C52547">
        <w:rPr>
          <w:i/>
          <w:iCs/>
          <w:noProof/>
          <w:szCs w:val="24"/>
        </w:rPr>
        <w:t>6</w:t>
      </w:r>
      <w:r w:rsidRPr="00C52547">
        <w:rPr>
          <w:noProof/>
          <w:szCs w:val="24"/>
        </w:rPr>
        <w:t>, 36–68. https://doi.org/10.1163/21971927-00601002</w:t>
      </w:r>
    </w:p>
    <w:p w14:paraId="3FC0A8BA"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Cadorin, E., Klofsten, M., &amp; Löfsten, H. (2021). Science Parks, talent attraction and stakeholder involvement: an international study. </w:t>
      </w:r>
      <w:r w:rsidRPr="00C52547">
        <w:rPr>
          <w:i/>
          <w:iCs/>
          <w:noProof/>
          <w:szCs w:val="24"/>
        </w:rPr>
        <w:t>Journal of Technology Transfer</w:t>
      </w:r>
      <w:r w:rsidRPr="00C52547">
        <w:rPr>
          <w:noProof/>
          <w:szCs w:val="24"/>
        </w:rPr>
        <w:t xml:space="preserve">, </w:t>
      </w:r>
      <w:r w:rsidRPr="00C52547">
        <w:rPr>
          <w:i/>
          <w:iCs/>
          <w:noProof/>
          <w:szCs w:val="24"/>
        </w:rPr>
        <w:t>46</w:t>
      </w:r>
      <w:r w:rsidRPr="00C52547">
        <w:rPr>
          <w:noProof/>
          <w:szCs w:val="24"/>
        </w:rPr>
        <w:t>(1). https://doi.org/10.1007/s10961-019-09753-w</w:t>
      </w:r>
    </w:p>
    <w:p w14:paraId="5D15C8FA"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Corrocher, N., Lamperti, F., &amp; Mavilia, R. (2019). Do science parks sustain or trigger innovation? Empirical evidence from Italy. </w:t>
      </w:r>
      <w:r w:rsidRPr="00C52547">
        <w:rPr>
          <w:i/>
          <w:iCs/>
          <w:noProof/>
          <w:szCs w:val="24"/>
        </w:rPr>
        <w:t>Technological Forecasting and Social Change</w:t>
      </w:r>
      <w:r w:rsidRPr="00C52547">
        <w:rPr>
          <w:noProof/>
          <w:szCs w:val="24"/>
        </w:rPr>
        <w:t xml:space="preserve">, </w:t>
      </w:r>
      <w:r w:rsidRPr="00C52547">
        <w:rPr>
          <w:i/>
          <w:iCs/>
          <w:noProof/>
          <w:szCs w:val="24"/>
        </w:rPr>
        <w:t>147</w:t>
      </w:r>
      <w:r w:rsidRPr="00C52547">
        <w:rPr>
          <w:noProof/>
          <w:szCs w:val="24"/>
        </w:rPr>
        <w:t>(July), 140–151. https://doi.org/10.1016/j.techfore.2019.07.005</w:t>
      </w:r>
    </w:p>
    <w:p w14:paraId="27CBFDC2"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da Silva Almeida, R. I., Pinto, A. P. S., &amp; Ribeiro Henriques, C. M. (2021). The effect of incubation on business performance: A comparative study in the Centro region of Portugal. </w:t>
      </w:r>
      <w:r w:rsidRPr="00C52547">
        <w:rPr>
          <w:i/>
          <w:iCs/>
          <w:noProof/>
          <w:szCs w:val="24"/>
        </w:rPr>
        <w:t>Revista Brasileira de Gestao de Negocios</w:t>
      </w:r>
      <w:r w:rsidRPr="00C52547">
        <w:rPr>
          <w:noProof/>
          <w:szCs w:val="24"/>
        </w:rPr>
        <w:t xml:space="preserve">, </w:t>
      </w:r>
      <w:r w:rsidRPr="00C52547">
        <w:rPr>
          <w:i/>
          <w:iCs/>
          <w:noProof/>
          <w:szCs w:val="24"/>
        </w:rPr>
        <w:t>23</w:t>
      </w:r>
      <w:r w:rsidRPr="00C52547">
        <w:rPr>
          <w:noProof/>
          <w:szCs w:val="24"/>
        </w:rPr>
        <w:t>(1), 127–140. https://doi.org/10.7819/RBGN.V23I1.4089</w:t>
      </w:r>
    </w:p>
    <w:p w14:paraId="57D2B445"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Díez-Vial, I., &amp; Fernández-Olmos, M. (2017a). The effect of science and technology parks on a firm’s performance: a dynamic approach over time. </w:t>
      </w:r>
      <w:r w:rsidRPr="00C52547">
        <w:rPr>
          <w:i/>
          <w:iCs/>
          <w:noProof/>
          <w:szCs w:val="24"/>
        </w:rPr>
        <w:t>Journal of Evolutionary Economics</w:t>
      </w:r>
      <w:r w:rsidRPr="00C52547">
        <w:rPr>
          <w:noProof/>
          <w:szCs w:val="24"/>
        </w:rPr>
        <w:t xml:space="preserve">, </w:t>
      </w:r>
      <w:r w:rsidRPr="00C52547">
        <w:rPr>
          <w:i/>
          <w:iCs/>
          <w:noProof/>
          <w:szCs w:val="24"/>
        </w:rPr>
        <w:t>27</w:t>
      </w:r>
      <w:r w:rsidRPr="00C52547">
        <w:rPr>
          <w:noProof/>
          <w:szCs w:val="24"/>
        </w:rPr>
        <w:t>(3), 413–434. https://doi.org/10.1007/s00191-016-0481-5</w:t>
      </w:r>
    </w:p>
    <w:p w14:paraId="495AAF21"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Díez-Vial, I., &amp; Fernández-Olmos, M. (2017b). The effect of science and technology parks on firms’ performance: how can firms benefit most under economic downturns? </w:t>
      </w:r>
      <w:r w:rsidRPr="00C52547">
        <w:rPr>
          <w:i/>
          <w:iCs/>
          <w:noProof/>
          <w:szCs w:val="24"/>
        </w:rPr>
        <w:t>Technology Analysis and Strategic Management</w:t>
      </w:r>
      <w:r w:rsidRPr="00C52547">
        <w:rPr>
          <w:noProof/>
          <w:szCs w:val="24"/>
        </w:rPr>
        <w:t xml:space="preserve">, </w:t>
      </w:r>
      <w:r w:rsidRPr="00C52547">
        <w:rPr>
          <w:i/>
          <w:iCs/>
          <w:noProof/>
          <w:szCs w:val="24"/>
        </w:rPr>
        <w:t>29</w:t>
      </w:r>
      <w:r w:rsidRPr="00C52547">
        <w:rPr>
          <w:noProof/>
          <w:szCs w:val="24"/>
        </w:rPr>
        <w:t>(10), 1153–1166. https://doi.org/10.1080/09537325.2016.1274390</w:t>
      </w:r>
    </w:p>
    <w:p w14:paraId="36FD6CB1"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Florida, R. (1999). The role of the university: leveraging talent, not technology. </w:t>
      </w:r>
      <w:r w:rsidRPr="00C52547">
        <w:rPr>
          <w:i/>
          <w:iCs/>
          <w:noProof/>
          <w:szCs w:val="24"/>
        </w:rPr>
        <w:t>Issues in Science and Technology</w:t>
      </w:r>
      <w:r w:rsidRPr="00C52547">
        <w:rPr>
          <w:noProof/>
          <w:szCs w:val="24"/>
        </w:rPr>
        <w:t xml:space="preserve">, </w:t>
      </w:r>
      <w:r w:rsidRPr="00C52547">
        <w:rPr>
          <w:i/>
          <w:iCs/>
          <w:noProof/>
          <w:szCs w:val="24"/>
        </w:rPr>
        <w:t>15</w:t>
      </w:r>
      <w:r w:rsidRPr="00C52547">
        <w:rPr>
          <w:noProof/>
          <w:szCs w:val="24"/>
        </w:rPr>
        <w:t>, 67–73.</w:t>
      </w:r>
    </w:p>
    <w:p w14:paraId="333F84C3"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Friesl, M., Ford, C. J., &amp; Mason, K. (2019). Managing technological uncertainty in science incubation: a prospective sensemaking perspective. </w:t>
      </w:r>
      <w:r w:rsidRPr="00C52547">
        <w:rPr>
          <w:i/>
          <w:iCs/>
          <w:noProof/>
          <w:szCs w:val="24"/>
        </w:rPr>
        <w:t>R and D Management</w:t>
      </w:r>
      <w:r w:rsidRPr="00C52547">
        <w:rPr>
          <w:noProof/>
          <w:szCs w:val="24"/>
        </w:rPr>
        <w:t xml:space="preserve">, </w:t>
      </w:r>
      <w:r w:rsidRPr="00C52547">
        <w:rPr>
          <w:i/>
          <w:iCs/>
          <w:noProof/>
          <w:szCs w:val="24"/>
        </w:rPr>
        <w:t>49</w:t>
      </w:r>
      <w:r w:rsidRPr="00C52547">
        <w:rPr>
          <w:noProof/>
          <w:szCs w:val="24"/>
        </w:rPr>
        <w:t>(4), 668–683. https://doi.org/10.1111/radm.12356</w:t>
      </w:r>
    </w:p>
    <w:p w14:paraId="26D50B1A"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Gao, Y., &amp; Hu, Y. (2017). The upgrade to hybrid incubators in China: a case study of Tuspark incubator. </w:t>
      </w:r>
      <w:r w:rsidRPr="00C52547">
        <w:rPr>
          <w:i/>
          <w:iCs/>
          <w:noProof/>
          <w:szCs w:val="24"/>
        </w:rPr>
        <w:t>Journal of Science and Technology Policy Management</w:t>
      </w:r>
      <w:r w:rsidRPr="00C52547">
        <w:rPr>
          <w:noProof/>
          <w:szCs w:val="24"/>
        </w:rPr>
        <w:t xml:space="preserve">, </w:t>
      </w:r>
      <w:r w:rsidRPr="00C52547">
        <w:rPr>
          <w:i/>
          <w:iCs/>
          <w:noProof/>
          <w:szCs w:val="24"/>
        </w:rPr>
        <w:t>8</w:t>
      </w:r>
      <w:r w:rsidRPr="00C52547">
        <w:rPr>
          <w:noProof/>
          <w:szCs w:val="24"/>
        </w:rPr>
        <w:t>(3), 331–351. https://doi.org/10.1108/JSTPM-05-2017-0021</w:t>
      </w:r>
    </w:p>
    <w:p w14:paraId="5617AB40"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lastRenderedPageBreak/>
        <w:t xml:space="preserve">Good, M., Knockaert, M., Soppe, B., &amp; Wright, M. (2019). The technology transfer ecosystem in academia. An organizational design perspective. </w:t>
      </w:r>
      <w:r w:rsidRPr="00C52547">
        <w:rPr>
          <w:i/>
          <w:iCs/>
          <w:noProof/>
          <w:szCs w:val="24"/>
        </w:rPr>
        <w:t>Technovation</w:t>
      </w:r>
      <w:r w:rsidRPr="00C52547">
        <w:rPr>
          <w:noProof/>
          <w:szCs w:val="24"/>
        </w:rPr>
        <w:t xml:space="preserve">, </w:t>
      </w:r>
      <w:r w:rsidRPr="00C52547">
        <w:rPr>
          <w:i/>
          <w:iCs/>
          <w:noProof/>
          <w:szCs w:val="24"/>
        </w:rPr>
        <w:t>82</w:t>
      </w:r>
      <w:r w:rsidRPr="00C52547">
        <w:rPr>
          <w:noProof/>
          <w:szCs w:val="24"/>
        </w:rPr>
        <w:t>–</w:t>
      </w:r>
      <w:r w:rsidRPr="00C52547">
        <w:rPr>
          <w:i/>
          <w:iCs/>
          <w:noProof/>
          <w:szCs w:val="24"/>
        </w:rPr>
        <w:t>83</w:t>
      </w:r>
      <w:r w:rsidRPr="00C52547">
        <w:rPr>
          <w:noProof/>
          <w:szCs w:val="24"/>
        </w:rPr>
        <w:t>(June 2018), 35–50. https://doi.org/10.1016/j.technovation.2018.06.009</w:t>
      </w:r>
    </w:p>
    <w:p w14:paraId="6511A90A"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Gorączkowska, J., &amp; Tomaszewski, M. (2019). Support of innovation activity in small and medium-sized enterprises in the Greater Poland Voivodeship. </w:t>
      </w:r>
      <w:r w:rsidRPr="00C52547">
        <w:rPr>
          <w:i/>
          <w:iCs/>
          <w:noProof/>
          <w:szCs w:val="24"/>
        </w:rPr>
        <w:t>Ekonomia i Prawo</w:t>
      </w:r>
      <w:r w:rsidRPr="00C52547">
        <w:rPr>
          <w:noProof/>
          <w:szCs w:val="24"/>
        </w:rPr>
        <w:t xml:space="preserve">, </w:t>
      </w:r>
      <w:r w:rsidRPr="00C52547">
        <w:rPr>
          <w:i/>
          <w:iCs/>
          <w:noProof/>
          <w:szCs w:val="24"/>
        </w:rPr>
        <w:t>18</w:t>
      </w:r>
      <w:r w:rsidRPr="00C52547">
        <w:rPr>
          <w:noProof/>
          <w:szCs w:val="24"/>
        </w:rPr>
        <w:t>(2), 183. https://doi.org/10.12775/eip.2019.014</w:t>
      </w:r>
    </w:p>
    <w:p w14:paraId="718EC8F6"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Hong, J., Yang, Y., Wang, H., Zhou, Y., &amp; Deng, P. (2019a). Incubator interdependence and incubation performance in China’s transition economy: the moderating roles of incubator ownership and strategy. </w:t>
      </w:r>
      <w:r w:rsidRPr="00C52547">
        <w:rPr>
          <w:i/>
          <w:iCs/>
          <w:noProof/>
          <w:szCs w:val="24"/>
        </w:rPr>
        <w:t>Technology Analysis and Strategic Management</w:t>
      </w:r>
      <w:r w:rsidRPr="00C52547">
        <w:rPr>
          <w:noProof/>
          <w:szCs w:val="24"/>
        </w:rPr>
        <w:t xml:space="preserve">, </w:t>
      </w:r>
      <w:r w:rsidRPr="00C52547">
        <w:rPr>
          <w:i/>
          <w:iCs/>
          <w:noProof/>
          <w:szCs w:val="24"/>
        </w:rPr>
        <w:t>31</w:t>
      </w:r>
      <w:r w:rsidRPr="00C52547">
        <w:rPr>
          <w:noProof/>
          <w:szCs w:val="24"/>
        </w:rPr>
        <w:t>(1), 96–110. https://doi.org/10.1080/09537325.2018.1487551</w:t>
      </w:r>
    </w:p>
    <w:p w14:paraId="0DC06787"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Hong, J., Yang, Y., Wang, H., Zhou, Y., &amp; Deng, P. (2019b). Incubator interdependence and incubation performance in China’s transition economy: the moderating roles of incubator ownership and strategy. </w:t>
      </w:r>
      <w:r w:rsidRPr="00C52547">
        <w:rPr>
          <w:i/>
          <w:iCs/>
          <w:noProof/>
          <w:szCs w:val="24"/>
        </w:rPr>
        <w:t>Technology Analysis and Strategic Management</w:t>
      </w:r>
      <w:r w:rsidRPr="00C52547">
        <w:rPr>
          <w:noProof/>
          <w:szCs w:val="24"/>
        </w:rPr>
        <w:t xml:space="preserve">, </w:t>
      </w:r>
      <w:r w:rsidRPr="00C52547">
        <w:rPr>
          <w:i/>
          <w:iCs/>
          <w:noProof/>
          <w:szCs w:val="24"/>
        </w:rPr>
        <w:t>31</w:t>
      </w:r>
      <w:r w:rsidRPr="00C52547">
        <w:rPr>
          <w:noProof/>
          <w:szCs w:val="24"/>
        </w:rPr>
        <w:t>(1), 96–110. https://doi.org/10.1080/09537325.2018.1487551</w:t>
      </w:r>
    </w:p>
    <w:p w14:paraId="295057B9"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Kiani Mavi, R., Gheibdoust, H., Khanfar, A. A., &amp; Kiani Mavi, N. (2019). Ranking factors influencing strategic management of university business incubators with ANP. </w:t>
      </w:r>
      <w:r w:rsidRPr="00C52547">
        <w:rPr>
          <w:i/>
          <w:iCs/>
          <w:noProof/>
          <w:szCs w:val="24"/>
        </w:rPr>
        <w:t>Management Decision</w:t>
      </w:r>
      <w:r w:rsidRPr="00C52547">
        <w:rPr>
          <w:noProof/>
          <w:szCs w:val="24"/>
        </w:rPr>
        <w:t xml:space="preserve">, </w:t>
      </w:r>
      <w:r w:rsidRPr="00C52547">
        <w:rPr>
          <w:i/>
          <w:iCs/>
          <w:noProof/>
          <w:szCs w:val="24"/>
        </w:rPr>
        <w:t>57</w:t>
      </w:r>
      <w:r w:rsidRPr="00C52547">
        <w:rPr>
          <w:noProof/>
          <w:szCs w:val="24"/>
        </w:rPr>
        <w:t>(12), 3492–3510. https://doi.org/10.1108/MD-06-2018-0688</w:t>
      </w:r>
    </w:p>
    <w:p w14:paraId="0A421818"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Lamperti, F., Mavilia, R., &amp; Castellini, S. (2017). The role of Science Parks: a puzzle of growth, innovation and R&amp;D investments. </w:t>
      </w:r>
      <w:r w:rsidRPr="00C52547">
        <w:rPr>
          <w:i/>
          <w:iCs/>
          <w:noProof/>
          <w:szCs w:val="24"/>
        </w:rPr>
        <w:t>Journal of Technology Transfer</w:t>
      </w:r>
      <w:r w:rsidRPr="00C52547">
        <w:rPr>
          <w:noProof/>
          <w:szCs w:val="24"/>
        </w:rPr>
        <w:t xml:space="preserve">, </w:t>
      </w:r>
      <w:r w:rsidRPr="00C52547">
        <w:rPr>
          <w:i/>
          <w:iCs/>
          <w:noProof/>
          <w:szCs w:val="24"/>
        </w:rPr>
        <w:t>42</w:t>
      </w:r>
      <w:r w:rsidRPr="00C52547">
        <w:rPr>
          <w:noProof/>
          <w:szCs w:val="24"/>
        </w:rPr>
        <w:t>(1), 158–183. https://doi.org/10.1007/s10961-015-9455-2</w:t>
      </w:r>
    </w:p>
    <w:p w14:paraId="24A319ED"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Lopes, J., Farinha, L. M. C., Ferreira, J. J. M., &amp; Ferreira, F. A. F. (2018). Peeking beyond the wall: Analysing university technology transfer and commercialisation processes. </w:t>
      </w:r>
      <w:r w:rsidRPr="00C52547">
        <w:rPr>
          <w:i/>
          <w:iCs/>
          <w:noProof/>
          <w:szCs w:val="24"/>
        </w:rPr>
        <w:t>International Journal of Technology Management</w:t>
      </w:r>
      <w:r w:rsidRPr="00C52547">
        <w:rPr>
          <w:noProof/>
          <w:szCs w:val="24"/>
        </w:rPr>
        <w:t xml:space="preserve">, </w:t>
      </w:r>
      <w:r w:rsidRPr="00C52547">
        <w:rPr>
          <w:i/>
          <w:iCs/>
          <w:noProof/>
          <w:szCs w:val="24"/>
        </w:rPr>
        <w:t>78</w:t>
      </w:r>
      <w:r w:rsidRPr="00C52547">
        <w:rPr>
          <w:noProof/>
          <w:szCs w:val="24"/>
        </w:rPr>
        <w:t>(1–2), 107–132. https://doi.org/10.1504/IJTM.2018.093936</w:t>
      </w:r>
    </w:p>
    <w:p w14:paraId="20265E55"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M’Chirgui, Z., Lamine, W., Mian, S., &amp; Fayolle, A. (2018). University technology commercialization through new venture projects: an assessment of the French regional incubator program. </w:t>
      </w:r>
      <w:r w:rsidRPr="00C52547">
        <w:rPr>
          <w:i/>
          <w:iCs/>
          <w:noProof/>
          <w:szCs w:val="24"/>
        </w:rPr>
        <w:t>Journal of Technology Transfer</w:t>
      </w:r>
      <w:r w:rsidRPr="00C52547">
        <w:rPr>
          <w:noProof/>
          <w:szCs w:val="24"/>
        </w:rPr>
        <w:t xml:space="preserve">, </w:t>
      </w:r>
      <w:r w:rsidRPr="00C52547">
        <w:rPr>
          <w:i/>
          <w:iCs/>
          <w:noProof/>
          <w:szCs w:val="24"/>
        </w:rPr>
        <w:t>43</w:t>
      </w:r>
      <w:r w:rsidRPr="00C52547">
        <w:rPr>
          <w:noProof/>
          <w:szCs w:val="24"/>
        </w:rPr>
        <w:t>(5), 1142–1160. https://doi.org/10.1007/s10961-016-9535-y</w:t>
      </w:r>
    </w:p>
    <w:p w14:paraId="7AFDB66C"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Martín-Martín, A., Orduna-Malea, E., Thelwall, M., &amp; Delgado López-Cózar, E. (2018). Google Scholar, Web of Science, and Scopus: A systematic comparison of citations in 252 subject categories. </w:t>
      </w:r>
      <w:r w:rsidRPr="00C52547">
        <w:rPr>
          <w:i/>
          <w:iCs/>
          <w:noProof/>
          <w:szCs w:val="24"/>
        </w:rPr>
        <w:t>Journal of Informetrics</w:t>
      </w:r>
      <w:r w:rsidRPr="00C52547">
        <w:rPr>
          <w:noProof/>
          <w:szCs w:val="24"/>
        </w:rPr>
        <w:t xml:space="preserve">, </w:t>
      </w:r>
      <w:r w:rsidRPr="00C52547">
        <w:rPr>
          <w:i/>
          <w:iCs/>
          <w:noProof/>
          <w:szCs w:val="24"/>
        </w:rPr>
        <w:t>12</w:t>
      </w:r>
      <w:r w:rsidRPr="00C52547">
        <w:rPr>
          <w:noProof/>
          <w:szCs w:val="24"/>
        </w:rPr>
        <w:t>(4), 1160–1177. https://doi.org/10.1016/j.joi.2018.09.002</w:t>
      </w:r>
    </w:p>
    <w:p w14:paraId="724C3B60"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Massimo G. Colombo</w:t>
      </w:r>
      <w:r w:rsidRPr="00C52547">
        <w:rPr>
          <w:rFonts w:ascii="Cambria Math" w:hAnsi="Cambria Math" w:cs="Cambria Math"/>
          <w:noProof/>
          <w:szCs w:val="24"/>
        </w:rPr>
        <w:t>∗</w:t>
      </w:r>
      <w:r w:rsidRPr="00C52547">
        <w:rPr>
          <w:noProof/>
          <w:szCs w:val="24"/>
        </w:rPr>
        <w:t xml:space="preserve">, M. D. (2010). How effective are technology incubators? Evidence from Italy. </w:t>
      </w:r>
      <w:r w:rsidRPr="00C52547">
        <w:rPr>
          <w:i/>
          <w:iCs/>
          <w:noProof/>
          <w:szCs w:val="24"/>
        </w:rPr>
        <w:t>Research on Professional Responsibility and Ethics in Accounting</w:t>
      </w:r>
      <w:r w:rsidRPr="00C52547">
        <w:rPr>
          <w:noProof/>
          <w:szCs w:val="24"/>
        </w:rPr>
        <w:t xml:space="preserve">, </w:t>
      </w:r>
      <w:r w:rsidRPr="00C52547">
        <w:rPr>
          <w:i/>
          <w:iCs/>
          <w:noProof/>
          <w:szCs w:val="24"/>
        </w:rPr>
        <w:t>14</w:t>
      </w:r>
      <w:r w:rsidRPr="00C52547">
        <w:rPr>
          <w:noProof/>
          <w:szCs w:val="24"/>
        </w:rPr>
        <w:t>, 57–78. https://doi.org/10.1108/S1574-0765(2010)0000014007</w:t>
      </w:r>
    </w:p>
    <w:p w14:paraId="718ED2AD"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Messeghem, K., Bakkali, C., Sammut, S., &amp; Swalhi, A. (2018). Measuring Nonprofit Incubator Performance: Toward an Adapted Balanced Scorecard Approach. </w:t>
      </w:r>
      <w:r w:rsidRPr="00C52547">
        <w:rPr>
          <w:i/>
          <w:iCs/>
          <w:noProof/>
          <w:szCs w:val="24"/>
        </w:rPr>
        <w:t>Journal of Small Business Management</w:t>
      </w:r>
      <w:r w:rsidRPr="00C52547">
        <w:rPr>
          <w:noProof/>
          <w:szCs w:val="24"/>
        </w:rPr>
        <w:t xml:space="preserve">, </w:t>
      </w:r>
      <w:r w:rsidRPr="00C52547">
        <w:rPr>
          <w:i/>
          <w:iCs/>
          <w:noProof/>
          <w:szCs w:val="24"/>
        </w:rPr>
        <w:t>56</w:t>
      </w:r>
      <w:r w:rsidRPr="00C52547">
        <w:rPr>
          <w:noProof/>
          <w:szCs w:val="24"/>
        </w:rPr>
        <w:t>(4), 658–680. https://doi.org/10.1111/jsbm.12317</w:t>
      </w:r>
    </w:p>
    <w:p w14:paraId="0F3519FB"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Morais Pereira, R., Rodrigues Marques, H., &amp; Gava, R. (2019). Innovation Ecosystems of Brazilian Federal Universities: a Mapping of Technological Innovation Centers, Incubators of Technology-Based Companies and Technological Parks. </w:t>
      </w:r>
      <w:r w:rsidRPr="00C52547">
        <w:rPr>
          <w:i/>
          <w:iCs/>
          <w:noProof/>
          <w:szCs w:val="24"/>
        </w:rPr>
        <w:t>International Journal of Innovation</w:t>
      </w:r>
      <w:r w:rsidRPr="00C52547">
        <w:rPr>
          <w:noProof/>
          <w:szCs w:val="24"/>
        </w:rPr>
        <w:t xml:space="preserve">, </w:t>
      </w:r>
      <w:r w:rsidRPr="00C52547">
        <w:rPr>
          <w:i/>
          <w:iCs/>
          <w:noProof/>
          <w:szCs w:val="24"/>
        </w:rPr>
        <w:t>7</w:t>
      </w:r>
      <w:r w:rsidRPr="00C52547">
        <w:rPr>
          <w:noProof/>
          <w:szCs w:val="24"/>
        </w:rPr>
        <w:t xml:space="preserve">(3), 341–358. </w:t>
      </w:r>
      <w:r w:rsidRPr="00C52547">
        <w:rPr>
          <w:noProof/>
          <w:szCs w:val="24"/>
        </w:rPr>
        <w:lastRenderedPageBreak/>
        <w:t>http://dx.doi.org/10.5585/iji.v7i3.66</w:t>
      </w:r>
    </w:p>
    <w:p w14:paraId="033271A7"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Mrkajic, B. (2017). Business incubation models and institutionally void environments. </w:t>
      </w:r>
      <w:r w:rsidRPr="00C52547">
        <w:rPr>
          <w:i/>
          <w:iCs/>
          <w:noProof/>
          <w:szCs w:val="24"/>
        </w:rPr>
        <w:t>Technovation</w:t>
      </w:r>
      <w:r w:rsidRPr="00C52547">
        <w:rPr>
          <w:noProof/>
          <w:szCs w:val="24"/>
        </w:rPr>
        <w:t xml:space="preserve">, </w:t>
      </w:r>
      <w:r w:rsidRPr="00C52547">
        <w:rPr>
          <w:i/>
          <w:iCs/>
          <w:noProof/>
          <w:szCs w:val="24"/>
        </w:rPr>
        <w:t>68</w:t>
      </w:r>
      <w:r w:rsidRPr="00C52547">
        <w:rPr>
          <w:noProof/>
          <w:szCs w:val="24"/>
        </w:rPr>
        <w:t>(September), 44–55. https://doi.org/10.1016/j.technovation.2017.09.001</w:t>
      </w:r>
    </w:p>
    <w:p w14:paraId="413EC160"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Narayanan, V. K., &amp; Shin, J. N. (2019). The Institutional Context of Incubation: The Case of Academic Incubators in India. </w:t>
      </w:r>
      <w:r w:rsidRPr="00C52547">
        <w:rPr>
          <w:i/>
          <w:iCs/>
          <w:noProof/>
          <w:szCs w:val="24"/>
        </w:rPr>
        <w:t>Management and Organization Review</w:t>
      </w:r>
      <w:r w:rsidRPr="00C52547">
        <w:rPr>
          <w:noProof/>
          <w:szCs w:val="24"/>
        </w:rPr>
        <w:t xml:space="preserve">, </w:t>
      </w:r>
      <w:r w:rsidRPr="00C52547">
        <w:rPr>
          <w:i/>
          <w:iCs/>
          <w:noProof/>
          <w:szCs w:val="24"/>
        </w:rPr>
        <w:t>15</w:t>
      </w:r>
      <w:r w:rsidRPr="00C52547">
        <w:rPr>
          <w:noProof/>
          <w:szCs w:val="24"/>
        </w:rPr>
        <w:t>(3), 563–593. https://doi.org/10.1017/mor.2018.52</w:t>
      </w:r>
    </w:p>
    <w:p w14:paraId="1F8D5213"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Pato, L., &amp; Teixeira, A. A. C. (2019). Are new rural ventures different from new urban ones? An exploratory analysis of businesses located in Portuguese incubators and science parks. </w:t>
      </w:r>
      <w:r w:rsidRPr="00C52547">
        <w:rPr>
          <w:i/>
          <w:iCs/>
          <w:noProof/>
          <w:szCs w:val="24"/>
        </w:rPr>
        <w:t>Journal of Entrepreneurship and Public Policy</w:t>
      </w:r>
      <w:r w:rsidRPr="00C52547">
        <w:rPr>
          <w:noProof/>
          <w:szCs w:val="24"/>
        </w:rPr>
        <w:t xml:space="preserve">, </w:t>
      </w:r>
      <w:r w:rsidRPr="00C52547">
        <w:rPr>
          <w:i/>
          <w:iCs/>
          <w:noProof/>
          <w:szCs w:val="24"/>
        </w:rPr>
        <w:t>8</w:t>
      </w:r>
      <w:r w:rsidRPr="00C52547">
        <w:rPr>
          <w:noProof/>
          <w:szCs w:val="24"/>
        </w:rPr>
        <w:t>(4), 470–482. https://doi.org/10.1108/JEPP-08-2019-113</w:t>
      </w:r>
    </w:p>
    <w:p w14:paraId="0B92775A"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Peters, M. D., Godfrey, C. M., McInerney, P., Soares, C. B., Khalil, H., &amp; Parker, D. (2015). The Joanna Briggs Institute Reviewers’. Manual 2015: Methodology for JBI scoping reviews. </w:t>
      </w:r>
      <w:r w:rsidRPr="00C52547">
        <w:rPr>
          <w:i/>
          <w:iCs/>
          <w:noProof/>
          <w:szCs w:val="24"/>
        </w:rPr>
        <w:t>Joanne Briggs Institute</w:t>
      </w:r>
      <w:r w:rsidRPr="00C52547">
        <w:rPr>
          <w:noProof/>
          <w:szCs w:val="24"/>
        </w:rPr>
        <w:t>, 1–24. http://joannabriggs.org/assets/docs/sumari/ReviewersManual_Mixed-Methods-Review-Methods-2014-ch1.pdf</w:t>
      </w:r>
    </w:p>
    <w:p w14:paraId="0CF96003"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Poonjan, A., &amp; Tanner, A. N. (2020). The role of regional contextual factors for science and technology parks: a conceptual framework. </w:t>
      </w:r>
      <w:r w:rsidRPr="00C52547">
        <w:rPr>
          <w:i/>
          <w:iCs/>
          <w:noProof/>
          <w:szCs w:val="24"/>
        </w:rPr>
        <w:t>European Planning Studies</w:t>
      </w:r>
      <w:r w:rsidRPr="00C52547">
        <w:rPr>
          <w:noProof/>
          <w:szCs w:val="24"/>
        </w:rPr>
        <w:t xml:space="preserve">, </w:t>
      </w:r>
      <w:r w:rsidRPr="00C52547">
        <w:rPr>
          <w:i/>
          <w:iCs/>
          <w:noProof/>
          <w:szCs w:val="24"/>
        </w:rPr>
        <w:t>28</w:t>
      </w:r>
      <w:r w:rsidRPr="00C52547">
        <w:rPr>
          <w:noProof/>
          <w:szCs w:val="24"/>
        </w:rPr>
        <w:t>(2), 400–420. https://doi.org/10.1080/09654313.2019.1679093</w:t>
      </w:r>
    </w:p>
    <w:p w14:paraId="55E4FBED"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Reyes Diaz, S., Souto Anido, L., &amp; Rodriguez Martinez, J. (2019). El proceso de selección de proyectos en las incubadoras de empresas. Propuesta de procedimiento para una incubadora universitaria cubana. </w:t>
      </w:r>
      <w:r w:rsidRPr="00C52547">
        <w:rPr>
          <w:i/>
          <w:iCs/>
          <w:noProof/>
          <w:szCs w:val="24"/>
        </w:rPr>
        <w:t>Gecontec-Revista Internacional De Gestion Del Conocimiento Y La Tecnologia</w:t>
      </w:r>
      <w:r w:rsidRPr="00C52547">
        <w:rPr>
          <w:noProof/>
          <w:szCs w:val="24"/>
        </w:rPr>
        <w:t xml:space="preserve">, </w:t>
      </w:r>
      <w:r w:rsidRPr="00C52547">
        <w:rPr>
          <w:i/>
          <w:iCs/>
          <w:noProof/>
          <w:szCs w:val="24"/>
        </w:rPr>
        <w:t>7</w:t>
      </w:r>
      <w:r w:rsidRPr="00C52547">
        <w:rPr>
          <w:noProof/>
          <w:szCs w:val="24"/>
        </w:rPr>
        <w:t>(2), 19–42. https://www.upo.es/revistas/index.php/gecontec/article/view/3525</w:t>
      </w:r>
    </w:p>
    <w:p w14:paraId="4CA18CB6"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Sansone, G., Andreotti, P., Colombelli, A., &amp; Landoni, P. (2020). Are social incubators different from other incubators? Evidence from Italy. </w:t>
      </w:r>
      <w:r w:rsidRPr="00C52547">
        <w:rPr>
          <w:i/>
          <w:iCs/>
          <w:noProof/>
          <w:szCs w:val="24"/>
        </w:rPr>
        <w:t>Technological Forecasting and Social Change</w:t>
      </w:r>
      <w:r w:rsidRPr="00C52547">
        <w:rPr>
          <w:noProof/>
          <w:szCs w:val="24"/>
        </w:rPr>
        <w:t xml:space="preserve">, </w:t>
      </w:r>
      <w:r w:rsidRPr="00C52547">
        <w:rPr>
          <w:i/>
          <w:iCs/>
          <w:noProof/>
          <w:szCs w:val="24"/>
        </w:rPr>
        <w:t>158</w:t>
      </w:r>
      <w:r w:rsidRPr="00C52547">
        <w:rPr>
          <w:noProof/>
          <w:szCs w:val="24"/>
        </w:rPr>
        <w:t>(April), 120132. https://doi.org/10.1016/j.techfore.2020.120132</w:t>
      </w:r>
    </w:p>
    <w:p w14:paraId="6CA0053F"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Silva, S. E., Venâncio, A., Silva, J. R., &amp; Gonçalves, C. A. (2020). Open innovation in science parks: The role of public policies. </w:t>
      </w:r>
      <w:r w:rsidRPr="00C52547">
        <w:rPr>
          <w:i/>
          <w:iCs/>
          <w:noProof/>
          <w:szCs w:val="24"/>
        </w:rPr>
        <w:t>Technological Forecasting and Social Change</w:t>
      </w:r>
      <w:r w:rsidRPr="00C52547">
        <w:rPr>
          <w:noProof/>
          <w:szCs w:val="24"/>
        </w:rPr>
        <w:t xml:space="preserve">, </w:t>
      </w:r>
      <w:r w:rsidRPr="00C52547">
        <w:rPr>
          <w:i/>
          <w:iCs/>
          <w:noProof/>
          <w:szCs w:val="24"/>
        </w:rPr>
        <w:t>151</w:t>
      </w:r>
      <w:r w:rsidRPr="00C52547">
        <w:rPr>
          <w:noProof/>
          <w:szCs w:val="24"/>
        </w:rPr>
        <w:t>(September 2018), 119844. https://doi.org/10.1016/j.techfore.2019.119844</w:t>
      </w:r>
    </w:p>
    <w:p w14:paraId="51F627A3"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Teng, T., Zhang, Y., Si, Y., Chen, J., &amp; Cao, X. (2020). Government support and firm innovation performance in Chinese science and technology parks: The perspective of firm and sub-park heterogeneity. </w:t>
      </w:r>
      <w:r w:rsidRPr="00C52547">
        <w:rPr>
          <w:i/>
          <w:iCs/>
          <w:noProof/>
          <w:szCs w:val="24"/>
        </w:rPr>
        <w:t>Growth and Change</w:t>
      </w:r>
      <w:r w:rsidRPr="00C52547">
        <w:rPr>
          <w:noProof/>
          <w:szCs w:val="24"/>
        </w:rPr>
        <w:t xml:space="preserve">, </w:t>
      </w:r>
      <w:r w:rsidRPr="00C52547">
        <w:rPr>
          <w:i/>
          <w:iCs/>
          <w:noProof/>
          <w:szCs w:val="24"/>
        </w:rPr>
        <w:t>51</w:t>
      </w:r>
      <w:r w:rsidRPr="00C52547">
        <w:rPr>
          <w:noProof/>
          <w:szCs w:val="24"/>
        </w:rPr>
        <w:t>(2), 749–770. https://doi.org/10.1111/grow.12372</w:t>
      </w:r>
    </w:p>
    <w:p w14:paraId="6B5B8BD4"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Torralbas Ezpeleta, R. L., &amp; Delgado Fernández, M. (2021). CREACIÓN, ORGANIZACIÓN Y GESTIÓN DEL PARQUE CIENTÍFICO TECNOLÓGICO DE LA HABANA. </w:t>
      </w:r>
      <w:r w:rsidRPr="00C52547">
        <w:rPr>
          <w:i/>
          <w:iCs/>
          <w:noProof/>
          <w:szCs w:val="24"/>
        </w:rPr>
        <w:t>Revista Universidad y Sociedad</w:t>
      </w:r>
      <w:r w:rsidRPr="00C52547">
        <w:rPr>
          <w:noProof/>
          <w:szCs w:val="24"/>
        </w:rPr>
        <w:t xml:space="preserve">, </w:t>
      </w:r>
      <w:r w:rsidRPr="00C52547">
        <w:rPr>
          <w:i/>
          <w:iCs/>
          <w:noProof/>
          <w:szCs w:val="24"/>
        </w:rPr>
        <w:t>13</w:t>
      </w:r>
      <w:r w:rsidRPr="00C52547">
        <w:rPr>
          <w:noProof/>
          <w:szCs w:val="24"/>
        </w:rPr>
        <w:t>, 346–361.</w:t>
      </w:r>
    </w:p>
    <w:p w14:paraId="32102845"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Van Oostrom, M., Pedraza-Rodríguez, J. A., &amp; Fernández-Esquinas, M. (2019). Does the location in a Science and Technology Park Influence University - Industry relationships? Evidence from a peripheral region. </w:t>
      </w:r>
      <w:r w:rsidRPr="00C52547">
        <w:rPr>
          <w:i/>
          <w:iCs/>
          <w:noProof/>
          <w:szCs w:val="24"/>
        </w:rPr>
        <w:t>International Journal of Knowledge Management</w:t>
      </w:r>
      <w:r w:rsidRPr="00C52547">
        <w:rPr>
          <w:noProof/>
          <w:szCs w:val="24"/>
        </w:rPr>
        <w:t xml:space="preserve">, </w:t>
      </w:r>
      <w:r w:rsidRPr="00C52547">
        <w:rPr>
          <w:i/>
          <w:iCs/>
          <w:noProof/>
          <w:szCs w:val="24"/>
        </w:rPr>
        <w:t>15</w:t>
      </w:r>
      <w:r w:rsidRPr="00C52547">
        <w:rPr>
          <w:noProof/>
          <w:szCs w:val="24"/>
        </w:rPr>
        <w:t>(3), 66–82. https://doi.org/10.4018/IJKM.2019070104</w:t>
      </w:r>
    </w:p>
    <w:p w14:paraId="30E5BA68"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Vilà, P. C., &amp; Pagès, J. L. (2008). Science and technology parks: creating new environments favourable to innovation. </w:t>
      </w:r>
      <w:r w:rsidRPr="00C52547">
        <w:rPr>
          <w:i/>
          <w:iCs/>
          <w:noProof/>
          <w:szCs w:val="24"/>
        </w:rPr>
        <w:t>Paradigmes: Economia Productiva i Coneixement</w:t>
      </w:r>
      <w:r w:rsidRPr="00C52547">
        <w:rPr>
          <w:noProof/>
          <w:szCs w:val="24"/>
        </w:rPr>
        <w:t xml:space="preserve">, </w:t>
      </w:r>
      <w:r w:rsidRPr="00C52547">
        <w:rPr>
          <w:i/>
          <w:iCs/>
          <w:noProof/>
          <w:szCs w:val="24"/>
        </w:rPr>
        <w:t>0</w:t>
      </w:r>
      <w:r w:rsidRPr="00C52547">
        <w:rPr>
          <w:noProof/>
          <w:szCs w:val="24"/>
        </w:rPr>
        <w:t>, 141–149.</w:t>
      </w:r>
    </w:p>
    <w:p w14:paraId="782CEB5D"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lastRenderedPageBreak/>
        <w:t xml:space="preserve">Wu, W., Wang, H., &amp; Wu, Y. J. (2020). Internal and external networks, and incubatees’ performance in dynamic environments: entrepreneurial learning’s mediating effect. </w:t>
      </w:r>
      <w:r w:rsidRPr="00C52547">
        <w:rPr>
          <w:i/>
          <w:iCs/>
          <w:noProof/>
          <w:szCs w:val="24"/>
        </w:rPr>
        <w:t>Journal of Technology Transfer</w:t>
      </w:r>
      <w:r w:rsidRPr="00C52547">
        <w:rPr>
          <w:noProof/>
          <w:szCs w:val="24"/>
        </w:rPr>
        <w:t xml:space="preserve">, </w:t>
      </w:r>
      <w:r w:rsidRPr="00C52547">
        <w:rPr>
          <w:i/>
          <w:iCs/>
          <w:noProof/>
          <w:szCs w:val="24"/>
        </w:rPr>
        <w:t>92</w:t>
      </w:r>
      <w:r w:rsidRPr="00C52547">
        <w:rPr>
          <w:noProof/>
          <w:szCs w:val="24"/>
        </w:rPr>
        <w:t>. https://doi.org/10.1007/s10961-020-09790-w</w:t>
      </w:r>
    </w:p>
    <w:p w14:paraId="6E4E48D7"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Xiao, L., &amp; North, D. (2018). The role of Technological Business Incubators in supporting business innovation in China: a case of regional adaptability? </w:t>
      </w:r>
      <w:r w:rsidRPr="00C52547">
        <w:rPr>
          <w:i/>
          <w:iCs/>
          <w:noProof/>
          <w:szCs w:val="24"/>
        </w:rPr>
        <w:t>Entrepreneurship and Regional Development</w:t>
      </w:r>
      <w:r w:rsidRPr="00C52547">
        <w:rPr>
          <w:noProof/>
          <w:szCs w:val="24"/>
        </w:rPr>
        <w:t xml:space="preserve">, </w:t>
      </w:r>
      <w:r w:rsidRPr="00C52547">
        <w:rPr>
          <w:i/>
          <w:iCs/>
          <w:noProof/>
          <w:szCs w:val="24"/>
        </w:rPr>
        <w:t>30</w:t>
      </w:r>
      <w:r w:rsidRPr="00C52547">
        <w:rPr>
          <w:noProof/>
          <w:szCs w:val="24"/>
        </w:rPr>
        <w:t>(1–2), 29–57. https://doi.org/10.1080/08985626.2017.1364789</w:t>
      </w:r>
    </w:p>
    <w:p w14:paraId="4C4D5C43" w14:textId="77777777" w:rsidR="00C52547" w:rsidRPr="00C52547" w:rsidRDefault="00C52547" w:rsidP="00C52547">
      <w:pPr>
        <w:widowControl w:val="0"/>
        <w:autoSpaceDE w:val="0"/>
        <w:autoSpaceDN w:val="0"/>
        <w:adjustRightInd w:val="0"/>
        <w:ind w:left="480" w:hanging="480"/>
        <w:rPr>
          <w:noProof/>
          <w:szCs w:val="24"/>
        </w:rPr>
      </w:pPr>
      <w:r w:rsidRPr="00C52547">
        <w:rPr>
          <w:noProof/>
          <w:szCs w:val="24"/>
        </w:rPr>
        <w:t xml:space="preserve">Yusubova, A., Andries, P., &amp; Clarysse, B. (2019). The role of incubators in overcoming technology ventures’ resource gaps at different development stages. </w:t>
      </w:r>
      <w:r w:rsidRPr="00C52547">
        <w:rPr>
          <w:i/>
          <w:iCs/>
          <w:noProof/>
          <w:szCs w:val="24"/>
        </w:rPr>
        <w:t>R and D Management</w:t>
      </w:r>
      <w:r w:rsidRPr="00C52547">
        <w:rPr>
          <w:noProof/>
          <w:szCs w:val="24"/>
        </w:rPr>
        <w:t xml:space="preserve">, </w:t>
      </w:r>
      <w:r w:rsidRPr="00C52547">
        <w:rPr>
          <w:i/>
          <w:iCs/>
          <w:noProof/>
          <w:szCs w:val="24"/>
        </w:rPr>
        <w:t>49</w:t>
      </w:r>
      <w:r w:rsidRPr="00C52547">
        <w:rPr>
          <w:noProof/>
          <w:szCs w:val="24"/>
        </w:rPr>
        <w:t>(5), 803–818. https://doi.org/10.1111/radm.12378</w:t>
      </w:r>
    </w:p>
    <w:p w14:paraId="4ED94F6E" w14:textId="77777777" w:rsidR="00C52547" w:rsidRPr="00C52547" w:rsidRDefault="00C52547" w:rsidP="00C52547">
      <w:pPr>
        <w:widowControl w:val="0"/>
        <w:autoSpaceDE w:val="0"/>
        <w:autoSpaceDN w:val="0"/>
        <w:adjustRightInd w:val="0"/>
        <w:ind w:left="480" w:hanging="480"/>
        <w:rPr>
          <w:noProof/>
        </w:rPr>
      </w:pPr>
      <w:r w:rsidRPr="00C52547">
        <w:rPr>
          <w:noProof/>
          <w:szCs w:val="24"/>
        </w:rPr>
        <w:t xml:space="preserve">Zapata-Guerrero, F. T., Ayup, J., Mayer-Granados, E. L., &amp; Charles-Coll, J. (2020). Incubator efficiency vs survival of start-ups. </w:t>
      </w:r>
      <w:r w:rsidRPr="00C52547">
        <w:rPr>
          <w:i/>
          <w:iCs/>
          <w:noProof/>
          <w:szCs w:val="24"/>
        </w:rPr>
        <w:t>RAUSP Management Journal</w:t>
      </w:r>
      <w:r w:rsidRPr="00C52547">
        <w:rPr>
          <w:noProof/>
          <w:szCs w:val="24"/>
        </w:rPr>
        <w:t xml:space="preserve">, </w:t>
      </w:r>
      <w:r w:rsidRPr="00C52547">
        <w:rPr>
          <w:i/>
          <w:iCs/>
          <w:noProof/>
          <w:szCs w:val="24"/>
        </w:rPr>
        <w:t>55</w:t>
      </w:r>
      <w:r w:rsidRPr="00C52547">
        <w:rPr>
          <w:noProof/>
          <w:szCs w:val="24"/>
        </w:rPr>
        <w:t>(4), 511–530. https://doi.org/10.1108/RAUSP-04-2019-0063</w:t>
      </w:r>
    </w:p>
    <w:p w14:paraId="7EF84188" w14:textId="43FE9A79" w:rsidR="00F015A3" w:rsidRDefault="00C52547" w:rsidP="001B1148">
      <w:r>
        <w:fldChar w:fldCharType="end"/>
      </w:r>
    </w:p>
    <w:sectPr w:rsidR="00F015A3">
      <w:head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72D959" w14:textId="77777777" w:rsidR="00CB0481" w:rsidRDefault="00CB0481" w:rsidP="001B1148">
      <w:r>
        <w:separator/>
      </w:r>
    </w:p>
  </w:endnote>
  <w:endnote w:type="continuationSeparator" w:id="0">
    <w:p w14:paraId="3054C374" w14:textId="77777777" w:rsidR="00CB0481" w:rsidRDefault="00CB0481" w:rsidP="001B1148">
      <w:r>
        <w:continuationSeparator/>
      </w:r>
    </w:p>
  </w:endnote>
  <w:endnote w:type="continuationNotice" w:id="1">
    <w:p w14:paraId="71692769" w14:textId="77777777" w:rsidR="00CB0481" w:rsidRDefault="00CB048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9BC4E4" w14:textId="77777777" w:rsidR="00CB0481" w:rsidRDefault="00CB0481" w:rsidP="001B1148">
      <w:r>
        <w:separator/>
      </w:r>
    </w:p>
  </w:footnote>
  <w:footnote w:type="continuationSeparator" w:id="0">
    <w:p w14:paraId="7ED5D01C" w14:textId="77777777" w:rsidR="00CB0481" w:rsidRDefault="00CB0481" w:rsidP="001B1148">
      <w:r>
        <w:continuationSeparator/>
      </w:r>
    </w:p>
  </w:footnote>
  <w:footnote w:type="continuationNotice" w:id="1">
    <w:p w14:paraId="1EA9A973" w14:textId="77777777" w:rsidR="00CB0481" w:rsidRDefault="00CB048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5059577"/>
      <w:docPartObj>
        <w:docPartGallery w:val="Page Numbers (Top of Page)"/>
        <w:docPartUnique/>
      </w:docPartObj>
    </w:sdtPr>
    <w:sdtEndPr/>
    <w:sdtContent>
      <w:p w14:paraId="6837AAED" w14:textId="6D8D376C" w:rsidR="00C446FB" w:rsidRDefault="00C446FB" w:rsidP="001B1148">
        <w:pPr>
          <w:pStyle w:val="Encabezado"/>
        </w:pPr>
        <w:r>
          <w:fldChar w:fldCharType="begin"/>
        </w:r>
        <w:r>
          <w:instrText>PAGE   \* MERGEFORMAT</w:instrText>
        </w:r>
        <w:r>
          <w:fldChar w:fldCharType="separate"/>
        </w:r>
        <w:r>
          <w:rPr>
            <w:lang w:val="es-ES"/>
          </w:rPr>
          <w:t>2</w:t>
        </w:r>
        <w:r>
          <w:fldChar w:fldCharType="end"/>
        </w:r>
      </w:p>
    </w:sdtContent>
  </w:sdt>
  <w:p w14:paraId="5ACE1197" w14:textId="77777777" w:rsidR="003C7993" w:rsidRDefault="003C7993" w:rsidP="001B114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5C2CC9"/>
    <w:multiLevelType w:val="multilevel"/>
    <w:tmpl w:val="746E33CA"/>
    <w:numStyleLink w:val="Estilo1"/>
  </w:abstractNum>
  <w:abstractNum w:abstractNumId="1" w15:restartNumberingAfterBreak="0">
    <w:nsid w:val="2FB577ED"/>
    <w:multiLevelType w:val="hybridMultilevel"/>
    <w:tmpl w:val="DEB8D7CC"/>
    <w:lvl w:ilvl="0" w:tplc="85962E04">
      <w:start w:val="1"/>
      <w:numFmt w:val="decimal"/>
      <w:lvlText w:val="1.%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D2751F3"/>
    <w:multiLevelType w:val="multilevel"/>
    <w:tmpl w:val="746E33CA"/>
    <w:styleLink w:val="Estilo1"/>
    <w:lvl w:ilvl="0">
      <w:start w:val="1"/>
      <w:numFmt w:val="decimal"/>
      <w:pStyle w:val="Ttulo1"/>
      <w:lvlText w:val="%1."/>
      <w:lvlJc w:val="left"/>
      <w:pPr>
        <w:ind w:left="0" w:firstLine="0"/>
      </w:pPr>
      <w:rPr>
        <w:rFonts w:hint="default"/>
      </w:rPr>
    </w:lvl>
    <w:lvl w:ilvl="1">
      <w:start w:val="1"/>
      <w:numFmt w:val="decimal"/>
      <w:pStyle w:val="Ttulo2"/>
      <w:lvlText w:val="%1.%2"/>
      <w:lvlJc w:val="left"/>
      <w:pPr>
        <w:ind w:left="0" w:firstLine="0"/>
      </w:pPr>
      <w:rPr>
        <w:rFonts w:hint="default"/>
      </w:rPr>
    </w:lvl>
    <w:lvl w:ilvl="2">
      <w:start w:val="1"/>
      <w:numFmt w:val="decimal"/>
      <w:pStyle w:val="Ttulo3"/>
      <w:lvlText w:val="%1.%2.%3"/>
      <w:lvlJc w:val="left"/>
      <w:pPr>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A87618F"/>
    <w:multiLevelType w:val="hybridMultilevel"/>
    <w:tmpl w:val="EFE47EBE"/>
    <w:lvl w:ilvl="0" w:tplc="A69E7B4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 w15:restartNumberingAfterBreak="0">
    <w:nsid w:val="5B370993"/>
    <w:multiLevelType w:val="hybridMultilevel"/>
    <w:tmpl w:val="5FE41D8E"/>
    <w:lvl w:ilvl="0" w:tplc="3A02DB5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60295FAC"/>
    <w:multiLevelType w:val="multilevel"/>
    <w:tmpl w:val="1324C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1595AF0"/>
    <w:multiLevelType w:val="multilevel"/>
    <w:tmpl w:val="08643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7EC5E6D"/>
    <w:multiLevelType w:val="hybridMultilevel"/>
    <w:tmpl w:val="F1943B50"/>
    <w:lvl w:ilvl="0" w:tplc="75B083F4">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abstractNumId w:val="6"/>
  </w:num>
  <w:num w:numId="2">
    <w:abstractNumId w:val="5"/>
  </w:num>
  <w:num w:numId="3">
    <w:abstractNumId w:val="7"/>
  </w:num>
  <w:num w:numId="4">
    <w:abstractNumId w:val="1"/>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B50"/>
    <w:rsid w:val="00001B78"/>
    <w:rsid w:val="00003C78"/>
    <w:rsid w:val="00011439"/>
    <w:rsid w:val="00013842"/>
    <w:rsid w:val="00013ED0"/>
    <w:rsid w:val="00015769"/>
    <w:rsid w:val="00020624"/>
    <w:rsid w:val="00021A7D"/>
    <w:rsid w:val="00021FC5"/>
    <w:rsid w:val="000220FF"/>
    <w:rsid w:val="00022431"/>
    <w:rsid w:val="000228DF"/>
    <w:rsid w:val="00022B74"/>
    <w:rsid w:val="00022FFF"/>
    <w:rsid w:val="00035714"/>
    <w:rsid w:val="00035825"/>
    <w:rsid w:val="00037CA4"/>
    <w:rsid w:val="00041861"/>
    <w:rsid w:val="00043476"/>
    <w:rsid w:val="00043BD0"/>
    <w:rsid w:val="00043CFE"/>
    <w:rsid w:val="000465E2"/>
    <w:rsid w:val="00047FA3"/>
    <w:rsid w:val="00050A70"/>
    <w:rsid w:val="00055B1A"/>
    <w:rsid w:val="0006195F"/>
    <w:rsid w:val="000624EE"/>
    <w:rsid w:val="000631BA"/>
    <w:rsid w:val="000651E3"/>
    <w:rsid w:val="00065FFB"/>
    <w:rsid w:val="00071475"/>
    <w:rsid w:val="000728CF"/>
    <w:rsid w:val="000732A4"/>
    <w:rsid w:val="0007607A"/>
    <w:rsid w:val="00077321"/>
    <w:rsid w:val="0007789F"/>
    <w:rsid w:val="0008121E"/>
    <w:rsid w:val="00083A0F"/>
    <w:rsid w:val="00093EF0"/>
    <w:rsid w:val="000949F6"/>
    <w:rsid w:val="000A183A"/>
    <w:rsid w:val="000A3D9E"/>
    <w:rsid w:val="000A5144"/>
    <w:rsid w:val="000A5244"/>
    <w:rsid w:val="000A6C39"/>
    <w:rsid w:val="000B0C07"/>
    <w:rsid w:val="000B1BB6"/>
    <w:rsid w:val="000B64DA"/>
    <w:rsid w:val="000B7C18"/>
    <w:rsid w:val="000C5E27"/>
    <w:rsid w:val="000D180A"/>
    <w:rsid w:val="000D2CFE"/>
    <w:rsid w:val="000D72AC"/>
    <w:rsid w:val="000E06F1"/>
    <w:rsid w:val="000E526A"/>
    <w:rsid w:val="000E6849"/>
    <w:rsid w:val="000F17B8"/>
    <w:rsid w:val="000F19B4"/>
    <w:rsid w:val="000F2F89"/>
    <w:rsid w:val="00100B6E"/>
    <w:rsid w:val="0010188F"/>
    <w:rsid w:val="00103846"/>
    <w:rsid w:val="00105A5F"/>
    <w:rsid w:val="00107CF4"/>
    <w:rsid w:val="00107CFE"/>
    <w:rsid w:val="00110BE1"/>
    <w:rsid w:val="00111C7F"/>
    <w:rsid w:val="00116C77"/>
    <w:rsid w:val="0012159A"/>
    <w:rsid w:val="00122E68"/>
    <w:rsid w:val="00125002"/>
    <w:rsid w:val="00125760"/>
    <w:rsid w:val="00131B5A"/>
    <w:rsid w:val="00133450"/>
    <w:rsid w:val="00133D71"/>
    <w:rsid w:val="00136D5D"/>
    <w:rsid w:val="00136DA3"/>
    <w:rsid w:val="0014104A"/>
    <w:rsid w:val="00143758"/>
    <w:rsid w:val="001458B5"/>
    <w:rsid w:val="0015033D"/>
    <w:rsid w:val="0015200B"/>
    <w:rsid w:val="00153946"/>
    <w:rsid w:val="001548B3"/>
    <w:rsid w:val="001551D9"/>
    <w:rsid w:val="00155E54"/>
    <w:rsid w:val="00161B3C"/>
    <w:rsid w:val="00164837"/>
    <w:rsid w:val="00170549"/>
    <w:rsid w:val="00173F2C"/>
    <w:rsid w:val="0017405D"/>
    <w:rsid w:val="00174F4F"/>
    <w:rsid w:val="001768FC"/>
    <w:rsid w:val="00176F0F"/>
    <w:rsid w:val="00186425"/>
    <w:rsid w:val="00186525"/>
    <w:rsid w:val="001916E3"/>
    <w:rsid w:val="00191BAF"/>
    <w:rsid w:val="00195FF5"/>
    <w:rsid w:val="00197364"/>
    <w:rsid w:val="001A15C1"/>
    <w:rsid w:val="001B1148"/>
    <w:rsid w:val="001B15E6"/>
    <w:rsid w:val="001B2E5F"/>
    <w:rsid w:val="001B610B"/>
    <w:rsid w:val="001B6740"/>
    <w:rsid w:val="001C28EA"/>
    <w:rsid w:val="001C7C13"/>
    <w:rsid w:val="001D0FA9"/>
    <w:rsid w:val="001D174C"/>
    <w:rsid w:val="001D4DD0"/>
    <w:rsid w:val="001D5E2A"/>
    <w:rsid w:val="001D689F"/>
    <w:rsid w:val="001D6B44"/>
    <w:rsid w:val="001E119E"/>
    <w:rsid w:val="001E1CD4"/>
    <w:rsid w:val="001E7DC1"/>
    <w:rsid w:val="001F18E4"/>
    <w:rsid w:val="001F2E93"/>
    <w:rsid w:val="001F40CA"/>
    <w:rsid w:val="001F51A4"/>
    <w:rsid w:val="001F620F"/>
    <w:rsid w:val="002071DE"/>
    <w:rsid w:val="00207F48"/>
    <w:rsid w:val="00210DC1"/>
    <w:rsid w:val="00211C09"/>
    <w:rsid w:val="002135CF"/>
    <w:rsid w:val="00220F67"/>
    <w:rsid w:val="00222C04"/>
    <w:rsid w:val="00223D05"/>
    <w:rsid w:val="00230584"/>
    <w:rsid w:val="00230D5B"/>
    <w:rsid w:val="0025020C"/>
    <w:rsid w:val="00251D53"/>
    <w:rsid w:val="00253077"/>
    <w:rsid w:val="00256B0E"/>
    <w:rsid w:val="002616D2"/>
    <w:rsid w:val="00263AC9"/>
    <w:rsid w:val="00264ABE"/>
    <w:rsid w:val="002659CC"/>
    <w:rsid w:val="0026649E"/>
    <w:rsid w:val="0026650A"/>
    <w:rsid w:val="00271A31"/>
    <w:rsid w:val="00271E3B"/>
    <w:rsid w:val="00273DFE"/>
    <w:rsid w:val="00274B9D"/>
    <w:rsid w:val="00276DD3"/>
    <w:rsid w:val="002825E6"/>
    <w:rsid w:val="002826DA"/>
    <w:rsid w:val="00282ADB"/>
    <w:rsid w:val="0029029A"/>
    <w:rsid w:val="0029158E"/>
    <w:rsid w:val="00297A9B"/>
    <w:rsid w:val="002A2262"/>
    <w:rsid w:val="002A517C"/>
    <w:rsid w:val="002A62A9"/>
    <w:rsid w:val="002B14E3"/>
    <w:rsid w:val="002B2E24"/>
    <w:rsid w:val="002B4A3E"/>
    <w:rsid w:val="002B6488"/>
    <w:rsid w:val="002C1513"/>
    <w:rsid w:val="002C232B"/>
    <w:rsid w:val="002C58B2"/>
    <w:rsid w:val="002C7D69"/>
    <w:rsid w:val="002D572A"/>
    <w:rsid w:val="002D59C5"/>
    <w:rsid w:val="002D5EC8"/>
    <w:rsid w:val="002D608D"/>
    <w:rsid w:val="002E1D28"/>
    <w:rsid w:val="002E41AA"/>
    <w:rsid w:val="002E5912"/>
    <w:rsid w:val="002E5B4D"/>
    <w:rsid w:val="002E6A07"/>
    <w:rsid w:val="002F120B"/>
    <w:rsid w:val="002F7F61"/>
    <w:rsid w:val="00300964"/>
    <w:rsid w:val="00302B27"/>
    <w:rsid w:val="003036CF"/>
    <w:rsid w:val="00310766"/>
    <w:rsid w:val="00311E07"/>
    <w:rsid w:val="003123D6"/>
    <w:rsid w:val="003123F3"/>
    <w:rsid w:val="0031438E"/>
    <w:rsid w:val="0031490A"/>
    <w:rsid w:val="00315BAF"/>
    <w:rsid w:val="00317652"/>
    <w:rsid w:val="00317684"/>
    <w:rsid w:val="003224AC"/>
    <w:rsid w:val="00324426"/>
    <w:rsid w:val="003271CB"/>
    <w:rsid w:val="003331AE"/>
    <w:rsid w:val="003402D7"/>
    <w:rsid w:val="003439BB"/>
    <w:rsid w:val="00346F6E"/>
    <w:rsid w:val="003531CB"/>
    <w:rsid w:val="0035612F"/>
    <w:rsid w:val="00366399"/>
    <w:rsid w:val="003709E1"/>
    <w:rsid w:val="003744D4"/>
    <w:rsid w:val="00374CF2"/>
    <w:rsid w:val="003764AD"/>
    <w:rsid w:val="00380E6F"/>
    <w:rsid w:val="0038139D"/>
    <w:rsid w:val="00385D67"/>
    <w:rsid w:val="00397496"/>
    <w:rsid w:val="003A02C7"/>
    <w:rsid w:val="003A2CF4"/>
    <w:rsid w:val="003C165F"/>
    <w:rsid w:val="003C5D59"/>
    <w:rsid w:val="003C70E4"/>
    <w:rsid w:val="003C7993"/>
    <w:rsid w:val="003D18A7"/>
    <w:rsid w:val="003E036B"/>
    <w:rsid w:val="003E0849"/>
    <w:rsid w:val="003E2D36"/>
    <w:rsid w:val="003E56CD"/>
    <w:rsid w:val="003E5B22"/>
    <w:rsid w:val="003E60BC"/>
    <w:rsid w:val="003F0490"/>
    <w:rsid w:val="003F0B44"/>
    <w:rsid w:val="003F2240"/>
    <w:rsid w:val="003F233A"/>
    <w:rsid w:val="003F6072"/>
    <w:rsid w:val="003F6F91"/>
    <w:rsid w:val="00405574"/>
    <w:rsid w:val="004103B7"/>
    <w:rsid w:val="004120B6"/>
    <w:rsid w:val="0041645D"/>
    <w:rsid w:val="00416509"/>
    <w:rsid w:val="00417380"/>
    <w:rsid w:val="004206B5"/>
    <w:rsid w:val="00422A47"/>
    <w:rsid w:val="00424499"/>
    <w:rsid w:val="00436C4E"/>
    <w:rsid w:val="00451AD6"/>
    <w:rsid w:val="0045294F"/>
    <w:rsid w:val="0045744C"/>
    <w:rsid w:val="00460403"/>
    <w:rsid w:val="00472C46"/>
    <w:rsid w:val="004820A0"/>
    <w:rsid w:val="00482558"/>
    <w:rsid w:val="004825BA"/>
    <w:rsid w:val="00487B0B"/>
    <w:rsid w:val="00492A3E"/>
    <w:rsid w:val="00493B7F"/>
    <w:rsid w:val="0049524D"/>
    <w:rsid w:val="00497CCF"/>
    <w:rsid w:val="004A3BEC"/>
    <w:rsid w:val="004A42CD"/>
    <w:rsid w:val="004A4DF8"/>
    <w:rsid w:val="004A5C7F"/>
    <w:rsid w:val="004B0176"/>
    <w:rsid w:val="004B09E9"/>
    <w:rsid w:val="004B2AEC"/>
    <w:rsid w:val="004B5056"/>
    <w:rsid w:val="004C0F35"/>
    <w:rsid w:val="004C36E9"/>
    <w:rsid w:val="004C73BE"/>
    <w:rsid w:val="004D0A0F"/>
    <w:rsid w:val="004D1A22"/>
    <w:rsid w:val="004D4531"/>
    <w:rsid w:val="004D7883"/>
    <w:rsid w:val="004D7A21"/>
    <w:rsid w:val="004E32E0"/>
    <w:rsid w:val="004E6F21"/>
    <w:rsid w:val="004E711F"/>
    <w:rsid w:val="004E72B8"/>
    <w:rsid w:val="004E7E66"/>
    <w:rsid w:val="004F040F"/>
    <w:rsid w:val="004F0E78"/>
    <w:rsid w:val="004F1824"/>
    <w:rsid w:val="004F3FC7"/>
    <w:rsid w:val="004F4C11"/>
    <w:rsid w:val="004F5B36"/>
    <w:rsid w:val="004F67D0"/>
    <w:rsid w:val="005024BC"/>
    <w:rsid w:val="00510698"/>
    <w:rsid w:val="00510BBD"/>
    <w:rsid w:val="00511B98"/>
    <w:rsid w:val="00513C5A"/>
    <w:rsid w:val="00514320"/>
    <w:rsid w:val="00515175"/>
    <w:rsid w:val="005164D1"/>
    <w:rsid w:val="00516793"/>
    <w:rsid w:val="00520A11"/>
    <w:rsid w:val="005232DD"/>
    <w:rsid w:val="00523660"/>
    <w:rsid w:val="00523A76"/>
    <w:rsid w:val="0052424C"/>
    <w:rsid w:val="00524A4D"/>
    <w:rsid w:val="00525501"/>
    <w:rsid w:val="0052663F"/>
    <w:rsid w:val="00526BF0"/>
    <w:rsid w:val="00527A96"/>
    <w:rsid w:val="005332F8"/>
    <w:rsid w:val="00536A41"/>
    <w:rsid w:val="005411E4"/>
    <w:rsid w:val="005423B4"/>
    <w:rsid w:val="00551173"/>
    <w:rsid w:val="005604E3"/>
    <w:rsid w:val="00560616"/>
    <w:rsid w:val="00561E5A"/>
    <w:rsid w:val="0056346C"/>
    <w:rsid w:val="005640E4"/>
    <w:rsid w:val="005719BE"/>
    <w:rsid w:val="005724AC"/>
    <w:rsid w:val="0057461B"/>
    <w:rsid w:val="0057722C"/>
    <w:rsid w:val="00577472"/>
    <w:rsid w:val="005850EF"/>
    <w:rsid w:val="005927F5"/>
    <w:rsid w:val="005932B5"/>
    <w:rsid w:val="005957EE"/>
    <w:rsid w:val="005A0A6E"/>
    <w:rsid w:val="005A44A6"/>
    <w:rsid w:val="005A62DE"/>
    <w:rsid w:val="005B0002"/>
    <w:rsid w:val="005B0716"/>
    <w:rsid w:val="005B3B1D"/>
    <w:rsid w:val="005B4BC7"/>
    <w:rsid w:val="005B5CCC"/>
    <w:rsid w:val="005B7DD4"/>
    <w:rsid w:val="005C0BC4"/>
    <w:rsid w:val="005C372B"/>
    <w:rsid w:val="005C6880"/>
    <w:rsid w:val="005C73CD"/>
    <w:rsid w:val="005D0C1A"/>
    <w:rsid w:val="005D6422"/>
    <w:rsid w:val="005D742E"/>
    <w:rsid w:val="005E0C5E"/>
    <w:rsid w:val="005E25A9"/>
    <w:rsid w:val="005E6CA7"/>
    <w:rsid w:val="005F0ED1"/>
    <w:rsid w:val="005F6C70"/>
    <w:rsid w:val="005F7606"/>
    <w:rsid w:val="00601EF9"/>
    <w:rsid w:val="0060540D"/>
    <w:rsid w:val="0061057F"/>
    <w:rsid w:val="00610661"/>
    <w:rsid w:val="00615A58"/>
    <w:rsid w:val="00623EC0"/>
    <w:rsid w:val="0062476D"/>
    <w:rsid w:val="00626AD0"/>
    <w:rsid w:val="006279A5"/>
    <w:rsid w:val="00630A37"/>
    <w:rsid w:val="00632093"/>
    <w:rsid w:val="0063241B"/>
    <w:rsid w:val="006371C2"/>
    <w:rsid w:val="0064323F"/>
    <w:rsid w:val="0064485E"/>
    <w:rsid w:val="00644B50"/>
    <w:rsid w:val="00652D47"/>
    <w:rsid w:val="00653523"/>
    <w:rsid w:val="00653677"/>
    <w:rsid w:val="0065724C"/>
    <w:rsid w:val="00657E99"/>
    <w:rsid w:val="00661ED9"/>
    <w:rsid w:val="00670522"/>
    <w:rsid w:val="00672C28"/>
    <w:rsid w:val="00673D58"/>
    <w:rsid w:val="006773D9"/>
    <w:rsid w:val="00685AEC"/>
    <w:rsid w:val="00686E30"/>
    <w:rsid w:val="0068767A"/>
    <w:rsid w:val="00690649"/>
    <w:rsid w:val="00693998"/>
    <w:rsid w:val="00693F85"/>
    <w:rsid w:val="00697924"/>
    <w:rsid w:val="006A220B"/>
    <w:rsid w:val="006A2F4F"/>
    <w:rsid w:val="006B2DB4"/>
    <w:rsid w:val="006B7F22"/>
    <w:rsid w:val="006C5731"/>
    <w:rsid w:val="006C7440"/>
    <w:rsid w:val="006D1244"/>
    <w:rsid w:val="006D5D97"/>
    <w:rsid w:val="006D7E5F"/>
    <w:rsid w:val="006E09DB"/>
    <w:rsid w:val="006E5C88"/>
    <w:rsid w:val="006E6E50"/>
    <w:rsid w:val="006F0069"/>
    <w:rsid w:val="006F02DB"/>
    <w:rsid w:val="006F2208"/>
    <w:rsid w:val="006F5AE5"/>
    <w:rsid w:val="006F7706"/>
    <w:rsid w:val="00702F0D"/>
    <w:rsid w:val="007033DC"/>
    <w:rsid w:val="007040B4"/>
    <w:rsid w:val="00704CAC"/>
    <w:rsid w:val="00705949"/>
    <w:rsid w:val="007069AC"/>
    <w:rsid w:val="0071290D"/>
    <w:rsid w:val="00721420"/>
    <w:rsid w:val="007215FF"/>
    <w:rsid w:val="00721FBE"/>
    <w:rsid w:val="00722F49"/>
    <w:rsid w:val="00727EF5"/>
    <w:rsid w:val="0073024A"/>
    <w:rsid w:val="00730CFD"/>
    <w:rsid w:val="007315BA"/>
    <w:rsid w:val="00731E5B"/>
    <w:rsid w:val="00736C50"/>
    <w:rsid w:val="00744824"/>
    <w:rsid w:val="007459CD"/>
    <w:rsid w:val="007466C2"/>
    <w:rsid w:val="00746B0B"/>
    <w:rsid w:val="00751DDC"/>
    <w:rsid w:val="00755EE1"/>
    <w:rsid w:val="00757052"/>
    <w:rsid w:val="00757576"/>
    <w:rsid w:val="00762479"/>
    <w:rsid w:val="007627B0"/>
    <w:rsid w:val="0076386E"/>
    <w:rsid w:val="007638B0"/>
    <w:rsid w:val="00770AD1"/>
    <w:rsid w:val="0077104C"/>
    <w:rsid w:val="007710AB"/>
    <w:rsid w:val="00771708"/>
    <w:rsid w:val="007752CD"/>
    <w:rsid w:val="007764F5"/>
    <w:rsid w:val="00777E77"/>
    <w:rsid w:val="00781EB8"/>
    <w:rsid w:val="007841A9"/>
    <w:rsid w:val="00784518"/>
    <w:rsid w:val="00784B03"/>
    <w:rsid w:val="007878CB"/>
    <w:rsid w:val="00791F5F"/>
    <w:rsid w:val="007937DC"/>
    <w:rsid w:val="0079742D"/>
    <w:rsid w:val="007A27AC"/>
    <w:rsid w:val="007A44BA"/>
    <w:rsid w:val="007A66DA"/>
    <w:rsid w:val="007B04B3"/>
    <w:rsid w:val="007B04F9"/>
    <w:rsid w:val="007B0CC4"/>
    <w:rsid w:val="007B2AAF"/>
    <w:rsid w:val="007B3755"/>
    <w:rsid w:val="007D21D7"/>
    <w:rsid w:val="007D3ADD"/>
    <w:rsid w:val="007D57FE"/>
    <w:rsid w:val="007D6C6D"/>
    <w:rsid w:val="007D7226"/>
    <w:rsid w:val="007E0828"/>
    <w:rsid w:val="007E257E"/>
    <w:rsid w:val="007E49E8"/>
    <w:rsid w:val="007E59CB"/>
    <w:rsid w:val="007E5FE8"/>
    <w:rsid w:val="007E7E22"/>
    <w:rsid w:val="00801E42"/>
    <w:rsid w:val="00805117"/>
    <w:rsid w:val="00810F53"/>
    <w:rsid w:val="00811CB9"/>
    <w:rsid w:val="00811FDD"/>
    <w:rsid w:val="00812B66"/>
    <w:rsid w:val="00815F4E"/>
    <w:rsid w:val="0081606C"/>
    <w:rsid w:val="008207BE"/>
    <w:rsid w:val="00822ABD"/>
    <w:rsid w:val="008279C6"/>
    <w:rsid w:val="00831999"/>
    <w:rsid w:val="008319AB"/>
    <w:rsid w:val="00831C11"/>
    <w:rsid w:val="00846822"/>
    <w:rsid w:val="008524AC"/>
    <w:rsid w:val="008533E6"/>
    <w:rsid w:val="00860CE1"/>
    <w:rsid w:val="00861632"/>
    <w:rsid w:val="00862283"/>
    <w:rsid w:val="00864309"/>
    <w:rsid w:val="00864598"/>
    <w:rsid w:val="00867096"/>
    <w:rsid w:val="00867349"/>
    <w:rsid w:val="00867624"/>
    <w:rsid w:val="00875743"/>
    <w:rsid w:val="00881B4A"/>
    <w:rsid w:val="00882359"/>
    <w:rsid w:val="00883D1C"/>
    <w:rsid w:val="00884530"/>
    <w:rsid w:val="00886480"/>
    <w:rsid w:val="00886629"/>
    <w:rsid w:val="00892FC6"/>
    <w:rsid w:val="00895487"/>
    <w:rsid w:val="008963F7"/>
    <w:rsid w:val="00896990"/>
    <w:rsid w:val="00897F37"/>
    <w:rsid w:val="008A1554"/>
    <w:rsid w:val="008A1D3D"/>
    <w:rsid w:val="008A4C90"/>
    <w:rsid w:val="008A5DB0"/>
    <w:rsid w:val="008A78C2"/>
    <w:rsid w:val="008B014F"/>
    <w:rsid w:val="008B1D66"/>
    <w:rsid w:val="008B40AC"/>
    <w:rsid w:val="008B6EEC"/>
    <w:rsid w:val="008B6EF2"/>
    <w:rsid w:val="008B7B1F"/>
    <w:rsid w:val="008C54B9"/>
    <w:rsid w:val="008C6990"/>
    <w:rsid w:val="008D1823"/>
    <w:rsid w:val="008D4853"/>
    <w:rsid w:val="008E779D"/>
    <w:rsid w:val="00902AB3"/>
    <w:rsid w:val="009044BE"/>
    <w:rsid w:val="00906230"/>
    <w:rsid w:val="009076BB"/>
    <w:rsid w:val="0091022D"/>
    <w:rsid w:val="00913A28"/>
    <w:rsid w:val="00915339"/>
    <w:rsid w:val="009159DC"/>
    <w:rsid w:val="00926B84"/>
    <w:rsid w:val="00935274"/>
    <w:rsid w:val="00936792"/>
    <w:rsid w:val="009369C7"/>
    <w:rsid w:val="00954408"/>
    <w:rsid w:val="009568A3"/>
    <w:rsid w:val="009620E4"/>
    <w:rsid w:val="0096342B"/>
    <w:rsid w:val="009648A2"/>
    <w:rsid w:val="00967F8A"/>
    <w:rsid w:val="00973189"/>
    <w:rsid w:val="0098126B"/>
    <w:rsid w:val="00982A8A"/>
    <w:rsid w:val="009852D7"/>
    <w:rsid w:val="009A03CA"/>
    <w:rsid w:val="009A1748"/>
    <w:rsid w:val="009A609F"/>
    <w:rsid w:val="009A6406"/>
    <w:rsid w:val="009B11CA"/>
    <w:rsid w:val="009B1ECC"/>
    <w:rsid w:val="009C2D90"/>
    <w:rsid w:val="009C3765"/>
    <w:rsid w:val="009C3D50"/>
    <w:rsid w:val="009D1308"/>
    <w:rsid w:val="009D2036"/>
    <w:rsid w:val="009D3E59"/>
    <w:rsid w:val="009D732A"/>
    <w:rsid w:val="009D780D"/>
    <w:rsid w:val="009E1305"/>
    <w:rsid w:val="009E1D94"/>
    <w:rsid w:val="009E38B4"/>
    <w:rsid w:val="009F0CEA"/>
    <w:rsid w:val="00A00FFA"/>
    <w:rsid w:val="00A01C4B"/>
    <w:rsid w:val="00A025BF"/>
    <w:rsid w:val="00A0544F"/>
    <w:rsid w:val="00A10243"/>
    <w:rsid w:val="00A1144D"/>
    <w:rsid w:val="00A140A1"/>
    <w:rsid w:val="00A143DB"/>
    <w:rsid w:val="00A2552A"/>
    <w:rsid w:val="00A3008C"/>
    <w:rsid w:val="00A4208D"/>
    <w:rsid w:val="00A448EF"/>
    <w:rsid w:val="00A44B37"/>
    <w:rsid w:val="00A456BF"/>
    <w:rsid w:val="00A46A41"/>
    <w:rsid w:val="00A50370"/>
    <w:rsid w:val="00A53DB2"/>
    <w:rsid w:val="00A5772D"/>
    <w:rsid w:val="00A603FF"/>
    <w:rsid w:val="00A6091E"/>
    <w:rsid w:val="00A619F1"/>
    <w:rsid w:val="00A63092"/>
    <w:rsid w:val="00A66C8E"/>
    <w:rsid w:val="00A738DA"/>
    <w:rsid w:val="00A74539"/>
    <w:rsid w:val="00A74C5A"/>
    <w:rsid w:val="00A75B83"/>
    <w:rsid w:val="00A80A29"/>
    <w:rsid w:val="00A8100E"/>
    <w:rsid w:val="00A82456"/>
    <w:rsid w:val="00A83207"/>
    <w:rsid w:val="00A83DFB"/>
    <w:rsid w:val="00A858F0"/>
    <w:rsid w:val="00A91474"/>
    <w:rsid w:val="00A9795E"/>
    <w:rsid w:val="00AA11BB"/>
    <w:rsid w:val="00AA3914"/>
    <w:rsid w:val="00AB0468"/>
    <w:rsid w:val="00AC3FA2"/>
    <w:rsid w:val="00AD4161"/>
    <w:rsid w:val="00AD4667"/>
    <w:rsid w:val="00AE2858"/>
    <w:rsid w:val="00AE42F3"/>
    <w:rsid w:val="00AE5C56"/>
    <w:rsid w:val="00AF0C64"/>
    <w:rsid w:val="00AF223D"/>
    <w:rsid w:val="00AF3E90"/>
    <w:rsid w:val="00AF3EB2"/>
    <w:rsid w:val="00AF4B1B"/>
    <w:rsid w:val="00AF608E"/>
    <w:rsid w:val="00AF750C"/>
    <w:rsid w:val="00AF7F73"/>
    <w:rsid w:val="00B04EA1"/>
    <w:rsid w:val="00B067C2"/>
    <w:rsid w:val="00B10007"/>
    <w:rsid w:val="00B1151E"/>
    <w:rsid w:val="00B11983"/>
    <w:rsid w:val="00B13272"/>
    <w:rsid w:val="00B13E20"/>
    <w:rsid w:val="00B21773"/>
    <w:rsid w:val="00B316DF"/>
    <w:rsid w:val="00B31DAA"/>
    <w:rsid w:val="00B31E3D"/>
    <w:rsid w:val="00B346C3"/>
    <w:rsid w:val="00B3537E"/>
    <w:rsid w:val="00B3637B"/>
    <w:rsid w:val="00B546A3"/>
    <w:rsid w:val="00B570D8"/>
    <w:rsid w:val="00B6121C"/>
    <w:rsid w:val="00B61D3A"/>
    <w:rsid w:val="00B63245"/>
    <w:rsid w:val="00B63D7B"/>
    <w:rsid w:val="00B721AE"/>
    <w:rsid w:val="00B73701"/>
    <w:rsid w:val="00B74C34"/>
    <w:rsid w:val="00B75F97"/>
    <w:rsid w:val="00B767BD"/>
    <w:rsid w:val="00B76AFC"/>
    <w:rsid w:val="00B77551"/>
    <w:rsid w:val="00B83E0F"/>
    <w:rsid w:val="00B85FDF"/>
    <w:rsid w:val="00B8686A"/>
    <w:rsid w:val="00B87E08"/>
    <w:rsid w:val="00B90530"/>
    <w:rsid w:val="00B94879"/>
    <w:rsid w:val="00BA052C"/>
    <w:rsid w:val="00BA1739"/>
    <w:rsid w:val="00BA3F46"/>
    <w:rsid w:val="00BA5748"/>
    <w:rsid w:val="00BB2C75"/>
    <w:rsid w:val="00BB362C"/>
    <w:rsid w:val="00BC3AA3"/>
    <w:rsid w:val="00BD1DB5"/>
    <w:rsid w:val="00BD2015"/>
    <w:rsid w:val="00BD731F"/>
    <w:rsid w:val="00BD7528"/>
    <w:rsid w:val="00BD7D3B"/>
    <w:rsid w:val="00BE12D5"/>
    <w:rsid w:val="00BE6EA5"/>
    <w:rsid w:val="00BF094B"/>
    <w:rsid w:val="00BF158C"/>
    <w:rsid w:val="00BF2B8D"/>
    <w:rsid w:val="00BF5250"/>
    <w:rsid w:val="00BF6FC3"/>
    <w:rsid w:val="00C031F2"/>
    <w:rsid w:val="00C03FCD"/>
    <w:rsid w:val="00C05469"/>
    <w:rsid w:val="00C063E5"/>
    <w:rsid w:val="00C06473"/>
    <w:rsid w:val="00C10889"/>
    <w:rsid w:val="00C1379D"/>
    <w:rsid w:val="00C1792C"/>
    <w:rsid w:val="00C22782"/>
    <w:rsid w:val="00C22D4C"/>
    <w:rsid w:val="00C30416"/>
    <w:rsid w:val="00C3073B"/>
    <w:rsid w:val="00C31BDE"/>
    <w:rsid w:val="00C31EB0"/>
    <w:rsid w:val="00C350D8"/>
    <w:rsid w:val="00C35274"/>
    <w:rsid w:val="00C40892"/>
    <w:rsid w:val="00C425EF"/>
    <w:rsid w:val="00C446FB"/>
    <w:rsid w:val="00C449BB"/>
    <w:rsid w:val="00C4769B"/>
    <w:rsid w:val="00C52547"/>
    <w:rsid w:val="00C60975"/>
    <w:rsid w:val="00C621BD"/>
    <w:rsid w:val="00C62F5B"/>
    <w:rsid w:val="00C6472C"/>
    <w:rsid w:val="00C722AB"/>
    <w:rsid w:val="00C834B7"/>
    <w:rsid w:val="00C84128"/>
    <w:rsid w:val="00C874B3"/>
    <w:rsid w:val="00C9114E"/>
    <w:rsid w:val="00C9287D"/>
    <w:rsid w:val="00C94629"/>
    <w:rsid w:val="00C95AA9"/>
    <w:rsid w:val="00CA049C"/>
    <w:rsid w:val="00CA150D"/>
    <w:rsid w:val="00CA3472"/>
    <w:rsid w:val="00CA4EBC"/>
    <w:rsid w:val="00CA58FE"/>
    <w:rsid w:val="00CA5D0F"/>
    <w:rsid w:val="00CA75A8"/>
    <w:rsid w:val="00CB0481"/>
    <w:rsid w:val="00CB544C"/>
    <w:rsid w:val="00CC2254"/>
    <w:rsid w:val="00CC3EDC"/>
    <w:rsid w:val="00CC65AF"/>
    <w:rsid w:val="00CC68F7"/>
    <w:rsid w:val="00CD754C"/>
    <w:rsid w:val="00CD770E"/>
    <w:rsid w:val="00CD7734"/>
    <w:rsid w:val="00CD7E93"/>
    <w:rsid w:val="00CE4EDB"/>
    <w:rsid w:val="00CE6236"/>
    <w:rsid w:val="00CE7716"/>
    <w:rsid w:val="00CF0F31"/>
    <w:rsid w:val="00CF5433"/>
    <w:rsid w:val="00CF7428"/>
    <w:rsid w:val="00D01CC4"/>
    <w:rsid w:val="00D063CC"/>
    <w:rsid w:val="00D07A32"/>
    <w:rsid w:val="00D11B51"/>
    <w:rsid w:val="00D12A51"/>
    <w:rsid w:val="00D13999"/>
    <w:rsid w:val="00D13ECB"/>
    <w:rsid w:val="00D140A3"/>
    <w:rsid w:val="00D20C0B"/>
    <w:rsid w:val="00D24485"/>
    <w:rsid w:val="00D24DC2"/>
    <w:rsid w:val="00D30333"/>
    <w:rsid w:val="00D34DAE"/>
    <w:rsid w:val="00D36CA2"/>
    <w:rsid w:val="00D37354"/>
    <w:rsid w:val="00D41CE2"/>
    <w:rsid w:val="00D4203D"/>
    <w:rsid w:val="00D450A7"/>
    <w:rsid w:val="00D45D24"/>
    <w:rsid w:val="00D518A4"/>
    <w:rsid w:val="00D52B20"/>
    <w:rsid w:val="00D56DE1"/>
    <w:rsid w:val="00D60E7A"/>
    <w:rsid w:val="00D6174D"/>
    <w:rsid w:val="00D62061"/>
    <w:rsid w:val="00D64C62"/>
    <w:rsid w:val="00D74C2D"/>
    <w:rsid w:val="00D80395"/>
    <w:rsid w:val="00D80953"/>
    <w:rsid w:val="00D81A41"/>
    <w:rsid w:val="00D82362"/>
    <w:rsid w:val="00D82E4D"/>
    <w:rsid w:val="00D83230"/>
    <w:rsid w:val="00D83525"/>
    <w:rsid w:val="00D84F29"/>
    <w:rsid w:val="00D856EC"/>
    <w:rsid w:val="00D936B1"/>
    <w:rsid w:val="00DA1FD0"/>
    <w:rsid w:val="00DA7319"/>
    <w:rsid w:val="00DB461D"/>
    <w:rsid w:val="00DC027F"/>
    <w:rsid w:val="00DC0A3F"/>
    <w:rsid w:val="00DC6EA2"/>
    <w:rsid w:val="00DD2ED9"/>
    <w:rsid w:val="00DD3D35"/>
    <w:rsid w:val="00DD5027"/>
    <w:rsid w:val="00DD7298"/>
    <w:rsid w:val="00DE0AB6"/>
    <w:rsid w:val="00DE2A8E"/>
    <w:rsid w:val="00DE4920"/>
    <w:rsid w:val="00DE4D64"/>
    <w:rsid w:val="00DE6D06"/>
    <w:rsid w:val="00DF0503"/>
    <w:rsid w:val="00DF05DF"/>
    <w:rsid w:val="00DF6D4D"/>
    <w:rsid w:val="00E07F75"/>
    <w:rsid w:val="00E11BD4"/>
    <w:rsid w:val="00E2111E"/>
    <w:rsid w:val="00E247A6"/>
    <w:rsid w:val="00E24F29"/>
    <w:rsid w:val="00E2666D"/>
    <w:rsid w:val="00E26EFC"/>
    <w:rsid w:val="00E27FD7"/>
    <w:rsid w:val="00E31277"/>
    <w:rsid w:val="00E31C04"/>
    <w:rsid w:val="00E34329"/>
    <w:rsid w:val="00E36D42"/>
    <w:rsid w:val="00E401FF"/>
    <w:rsid w:val="00E415FB"/>
    <w:rsid w:val="00E4368B"/>
    <w:rsid w:val="00E45E68"/>
    <w:rsid w:val="00E46EBE"/>
    <w:rsid w:val="00E475B0"/>
    <w:rsid w:val="00E50990"/>
    <w:rsid w:val="00E55314"/>
    <w:rsid w:val="00E57D6D"/>
    <w:rsid w:val="00E600FE"/>
    <w:rsid w:val="00E62CE8"/>
    <w:rsid w:val="00E64BBE"/>
    <w:rsid w:val="00E65AEB"/>
    <w:rsid w:val="00E73B7D"/>
    <w:rsid w:val="00E82665"/>
    <w:rsid w:val="00E849AD"/>
    <w:rsid w:val="00E87F2D"/>
    <w:rsid w:val="00E92D31"/>
    <w:rsid w:val="00E96C79"/>
    <w:rsid w:val="00E97FC1"/>
    <w:rsid w:val="00EA45FF"/>
    <w:rsid w:val="00EA49CA"/>
    <w:rsid w:val="00EA6658"/>
    <w:rsid w:val="00EB0DD4"/>
    <w:rsid w:val="00EB0F38"/>
    <w:rsid w:val="00EB1141"/>
    <w:rsid w:val="00EB120B"/>
    <w:rsid w:val="00ED3A70"/>
    <w:rsid w:val="00ED3E50"/>
    <w:rsid w:val="00EE1CA5"/>
    <w:rsid w:val="00EE519D"/>
    <w:rsid w:val="00EE6802"/>
    <w:rsid w:val="00EF2441"/>
    <w:rsid w:val="00EF4695"/>
    <w:rsid w:val="00EF48D9"/>
    <w:rsid w:val="00EF7AB2"/>
    <w:rsid w:val="00F015A3"/>
    <w:rsid w:val="00F03E9B"/>
    <w:rsid w:val="00F06406"/>
    <w:rsid w:val="00F12D71"/>
    <w:rsid w:val="00F15286"/>
    <w:rsid w:val="00F22F57"/>
    <w:rsid w:val="00F2322F"/>
    <w:rsid w:val="00F243FA"/>
    <w:rsid w:val="00F2676B"/>
    <w:rsid w:val="00F30280"/>
    <w:rsid w:val="00F32F73"/>
    <w:rsid w:val="00F350DB"/>
    <w:rsid w:val="00F42D1E"/>
    <w:rsid w:val="00F43ABE"/>
    <w:rsid w:val="00F53D3D"/>
    <w:rsid w:val="00F56B41"/>
    <w:rsid w:val="00F609FB"/>
    <w:rsid w:val="00F61E8B"/>
    <w:rsid w:val="00F63B2C"/>
    <w:rsid w:val="00F648AD"/>
    <w:rsid w:val="00F668A7"/>
    <w:rsid w:val="00F679EE"/>
    <w:rsid w:val="00F7244C"/>
    <w:rsid w:val="00F751E8"/>
    <w:rsid w:val="00F763EA"/>
    <w:rsid w:val="00F871F6"/>
    <w:rsid w:val="00F9287C"/>
    <w:rsid w:val="00F9336E"/>
    <w:rsid w:val="00FA1F42"/>
    <w:rsid w:val="00FA4B32"/>
    <w:rsid w:val="00FA7A46"/>
    <w:rsid w:val="00FB292F"/>
    <w:rsid w:val="00FB4851"/>
    <w:rsid w:val="00FB5405"/>
    <w:rsid w:val="00FB62BA"/>
    <w:rsid w:val="00FC088B"/>
    <w:rsid w:val="00FC0EE4"/>
    <w:rsid w:val="00FC1046"/>
    <w:rsid w:val="00FC49BA"/>
    <w:rsid w:val="00FD09E5"/>
    <w:rsid w:val="00FD57B5"/>
    <w:rsid w:val="00FD6DE2"/>
    <w:rsid w:val="00FD7694"/>
    <w:rsid w:val="00FD78FF"/>
    <w:rsid w:val="00FE1E54"/>
    <w:rsid w:val="00FE303A"/>
    <w:rsid w:val="00FE38DE"/>
    <w:rsid w:val="00FE7646"/>
    <w:rsid w:val="00FF0B10"/>
    <w:rsid w:val="00FF2C7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992C4A"/>
  <w15:chartTrackingRefBased/>
  <w15:docId w15:val="{896E1341-60E1-424E-B780-06CECF693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1148"/>
    <w:pPr>
      <w:spacing w:after="0" w:line="360" w:lineRule="auto"/>
      <w:jc w:val="both"/>
    </w:pPr>
    <w:rPr>
      <w:rFonts w:ascii="Times New Roman" w:eastAsia="Calibri" w:hAnsi="Times New Roman" w:cs="Times New Roman"/>
      <w:sz w:val="20"/>
      <w:lang w:val="es-419"/>
    </w:rPr>
  </w:style>
  <w:style w:type="paragraph" w:styleId="Ttulo1">
    <w:name w:val="heading 1"/>
    <w:next w:val="Normal"/>
    <w:link w:val="Ttulo1Car"/>
    <w:uiPriority w:val="9"/>
    <w:qFormat/>
    <w:rsid w:val="003271CB"/>
    <w:pPr>
      <w:keepNext/>
      <w:keepLines/>
      <w:numPr>
        <w:numId w:val="7"/>
      </w:numPr>
      <w:spacing w:before="240"/>
      <w:outlineLvl w:val="0"/>
    </w:pPr>
    <w:rPr>
      <w:rFonts w:ascii="Times New Roman" w:eastAsiaTheme="majorEastAsia" w:hAnsi="Times New Roman" w:cstheme="majorBidi"/>
      <w:b/>
      <w:sz w:val="20"/>
      <w:szCs w:val="32"/>
      <w:lang w:val="es-419"/>
    </w:rPr>
  </w:style>
  <w:style w:type="paragraph" w:styleId="Ttulo2">
    <w:name w:val="heading 2"/>
    <w:basedOn w:val="Normal"/>
    <w:next w:val="Normal"/>
    <w:link w:val="Ttulo2Car"/>
    <w:uiPriority w:val="9"/>
    <w:unhideWhenUsed/>
    <w:qFormat/>
    <w:rsid w:val="003271CB"/>
    <w:pPr>
      <w:numPr>
        <w:ilvl w:val="1"/>
        <w:numId w:val="7"/>
      </w:numPr>
      <w:spacing w:before="40"/>
      <w:outlineLvl w:val="1"/>
    </w:pPr>
    <w:rPr>
      <w:b/>
      <w:szCs w:val="26"/>
    </w:rPr>
  </w:style>
  <w:style w:type="paragraph" w:styleId="Ttulo3">
    <w:name w:val="heading 3"/>
    <w:basedOn w:val="Normal"/>
    <w:next w:val="Normal"/>
    <w:link w:val="Ttulo3Car"/>
    <w:uiPriority w:val="9"/>
    <w:unhideWhenUsed/>
    <w:qFormat/>
    <w:rsid w:val="00D30333"/>
    <w:pPr>
      <w:keepNext/>
      <w:keepLines/>
      <w:numPr>
        <w:ilvl w:val="2"/>
        <w:numId w:val="7"/>
      </w:numPr>
      <w:spacing w:before="40"/>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07789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0544F"/>
    <w:rPr>
      <w:color w:val="0563C1" w:themeColor="hyperlink"/>
      <w:u w:val="single"/>
    </w:rPr>
  </w:style>
  <w:style w:type="character" w:styleId="Mencinsinresolver">
    <w:name w:val="Unresolved Mention"/>
    <w:basedOn w:val="Fuentedeprrafopredeter"/>
    <w:uiPriority w:val="99"/>
    <w:semiHidden/>
    <w:unhideWhenUsed/>
    <w:rsid w:val="00A0544F"/>
    <w:rPr>
      <w:color w:val="605E5C"/>
      <w:shd w:val="clear" w:color="auto" w:fill="E1DFDD"/>
    </w:rPr>
  </w:style>
  <w:style w:type="character" w:styleId="Refdecomentario">
    <w:name w:val="annotation reference"/>
    <w:basedOn w:val="Fuentedeprrafopredeter"/>
    <w:uiPriority w:val="99"/>
    <w:semiHidden/>
    <w:unhideWhenUsed/>
    <w:rsid w:val="00065FFB"/>
    <w:rPr>
      <w:sz w:val="16"/>
      <w:szCs w:val="16"/>
    </w:rPr>
  </w:style>
  <w:style w:type="paragraph" w:styleId="Textocomentario">
    <w:name w:val="annotation text"/>
    <w:basedOn w:val="Normal"/>
    <w:link w:val="TextocomentarioCar"/>
    <w:uiPriority w:val="99"/>
    <w:unhideWhenUsed/>
    <w:rsid w:val="00065FFB"/>
    <w:pPr>
      <w:spacing w:line="240" w:lineRule="auto"/>
    </w:pPr>
    <w:rPr>
      <w:szCs w:val="20"/>
    </w:rPr>
  </w:style>
  <w:style w:type="character" w:customStyle="1" w:styleId="TextocomentarioCar">
    <w:name w:val="Texto comentario Car"/>
    <w:basedOn w:val="Fuentedeprrafopredeter"/>
    <w:link w:val="Textocomentario"/>
    <w:uiPriority w:val="99"/>
    <w:rsid w:val="00065FFB"/>
    <w:rPr>
      <w:rFonts w:ascii="Times New Roman" w:eastAsia="Calibri" w:hAnsi="Times New Roman" w:cs="Times New Roman"/>
      <w:sz w:val="20"/>
      <w:szCs w:val="20"/>
      <w:lang w:val="es-419"/>
    </w:rPr>
  </w:style>
  <w:style w:type="paragraph" w:styleId="Asuntodelcomentario">
    <w:name w:val="annotation subject"/>
    <w:basedOn w:val="Textocomentario"/>
    <w:next w:val="Textocomentario"/>
    <w:link w:val="AsuntodelcomentarioCar"/>
    <w:uiPriority w:val="99"/>
    <w:semiHidden/>
    <w:unhideWhenUsed/>
    <w:rsid w:val="00065FFB"/>
    <w:rPr>
      <w:b/>
      <w:bCs/>
    </w:rPr>
  </w:style>
  <w:style w:type="character" w:customStyle="1" w:styleId="AsuntodelcomentarioCar">
    <w:name w:val="Asunto del comentario Car"/>
    <w:basedOn w:val="TextocomentarioCar"/>
    <w:link w:val="Asuntodelcomentario"/>
    <w:uiPriority w:val="99"/>
    <w:semiHidden/>
    <w:rsid w:val="00065FFB"/>
    <w:rPr>
      <w:rFonts w:ascii="Times New Roman" w:eastAsia="Calibri" w:hAnsi="Times New Roman" w:cs="Times New Roman"/>
      <w:b/>
      <w:bCs/>
      <w:sz w:val="20"/>
      <w:szCs w:val="20"/>
      <w:lang w:val="es-419"/>
    </w:rPr>
  </w:style>
  <w:style w:type="paragraph" w:styleId="NormalWeb">
    <w:name w:val="Normal (Web)"/>
    <w:basedOn w:val="Normal"/>
    <w:uiPriority w:val="99"/>
    <w:unhideWhenUsed/>
    <w:rsid w:val="00065FFB"/>
    <w:pPr>
      <w:spacing w:before="100" w:beforeAutospacing="1" w:after="100" w:afterAutospacing="1" w:line="240" w:lineRule="auto"/>
      <w:jc w:val="left"/>
    </w:pPr>
    <w:rPr>
      <w:rFonts w:eastAsia="Times New Roman"/>
      <w:szCs w:val="24"/>
      <w:lang w:val="es-CO" w:eastAsia="es-CO"/>
    </w:rPr>
  </w:style>
  <w:style w:type="character" w:styleId="Textoennegrita">
    <w:name w:val="Strong"/>
    <w:basedOn w:val="Fuentedeprrafopredeter"/>
    <w:uiPriority w:val="22"/>
    <w:qFormat/>
    <w:rsid w:val="00065FFB"/>
    <w:rPr>
      <w:b/>
      <w:bCs/>
    </w:rPr>
  </w:style>
  <w:style w:type="character" w:styleId="nfasis">
    <w:name w:val="Emphasis"/>
    <w:basedOn w:val="Fuentedeprrafopredeter"/>
    <w:uiPriority w:val="20"/>
    <w:qFormat/>
    <w:rsid w:val="00601EF9"/>
    <w:rPr>
      <w:i/>
      <w:iCs/>
    </w:rPr>
  </w:style>
  <w:style w:type="paragraph" w:styleId="Encabezado">
    <w:name w:val="header"/>
    <w:basedOn w:val="Normal"/>
    <w:link w:val="EncabezadoCar"/>
    <w:uiPriority w:val="99"/>
    <w:unhideWhenUsed/>
    <w:rsid w:val="003C799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C7993"/>
    <w:rPr>
      <w:rFonts w:ascii="Times New Roman" w:eastAsia="Calibri" w:hAnsi="Times New Roman" w:cs="Times New Roman"/>
      <w:sz w:val="24"/>
      <w:lang w:val="es-419"/>
    </w:rPr>
  </w:style>
  <w:style w:type="paragraph" w:styleId="Piedepgina">
    <w:name w:val="footer"/>
    <w:basedOn w:val="Normal"/>
    <w:link w:val="PiedepginaCar"/>
    <w:uiPriority w:val="99"/>
    <w:unhideWhenUsed/>
    <w:rsid w:val="003C799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C7993"/>
    <w:rPr>
      <w:rFonts w:ascii="Times New Roman" w:eastAsia="Calibri" w:hAnsi="Times New Roman" w:cs="Times New Roman"/>
      <w:sz w:val="24"/>
      <w:lang w:val="es-419"/>
    </w:rPr>
  </w:style>
  <w:style w:type="character" w:customStyle="1" w:styleId="Ttulo1Car">
    <w:name w:val="Título 1 Car"/>
    <w:basedOn w:val="Fuentedeprrafopredeter"/>
    <w:link w:val="Ttulo1"/>
    <w:uiPriority w:val="9"/>
    <w:rsid w:val="00CA150D"/>
    <w:rPr>
      <w:rFonts w:ascii="Times New Roman" w:eastAsiaTheme="majorEastAsia" w:hAnsi="Times New Roman" w:cstheme="majorBidi"/>
      <w:b/>
      <w:sz w:val="20"/>
      <w:szCs w:val="32"/>
      <w:lang w:val="es-419"/>
    </w:rPr>
  </w:style>
  <w:style w:type="paragraph" w:styleId="Prrafodelista">
    <w:name w:val="List Paragraph"/>
    <w:basedOn w:val="Normal"/>
    <w:uiPriority w:val="34"/>
    <w:qFormat/>
    <w:rsid w:val="00CA150D"/>
    <w:pPr>
      <w:ind w:left="720"/>
      <w:contextualSpacing/>
    </w:pPr>
  </w:style>
  <w:style w:type="character" w:customStyle="1" w:styleId="Ttulo2Car">
    <w:name w:val="Título 2 Car"/>
    <w:basedOn w:val="Fuentedeprrafopredeter"/>
    <w:link w:val="Ttulo2"/>
    <w:uiPriority w:val="9"/>
    <w:rsid w:val="003271CB"/>
    <w:rPr>
      <w:rFonts w:ascii="Times New Roman" w:eastAsia="Calibri" w:hAnsi="Times New Roman" w:cs="Times New Roman"/>
      <w:b/>
      <w:sz w:val="20"/>
      <w:szCs w:val="26"/>
      <w:lang w:val="es-419"/>
    </w:rPr>
  </w:style>
  <w:style w:type="numbering" w:customStyle="1" w:styleId="Estilo1">
    <w:name w:val="Estilo1"/>
    <w:uiPriority w:val="99"/>
    <w:rsid w:val="003271CB"/>
    <w:pPr>
      <w:numPr>
        <w:numId w:val="5"/>
      </w:numPr>
    </w:pPr>
  </w:style>
  <w:style w:type="character" w:customStyle="1" w:styleId="Ttulo3Car">
    <w:name w:val="Título 3 Car"/>
    <w:basedOn w:val="Fuentedeprrafopredeter"/>
    <w:link w:val="Ttulo3"/>
    <w:uiPriority w:val="9"/>
    <w:rsid w:val="00D30333"/>
    <w:rPr>
      <w:rFonts w:ascii="Times New Roman" w:eastAsiaTheme="majorEastAsia" w:hAnsi="Times New Roman" w:cstheme="majorBidi"/>
      <w:b/>
      <w:sz w:val="20"/>
      <w:szCs w:val="24"/>
      <w:lang w:val="es-419"/>
    </w:rPr>
  </w:style>
  <w:style w:type="character" w:customStyle="1" w:styleId="Ttulo4Car">
    <w:name w:val="Título 4 Car"/>
    <w:basedOn w:val="Fuentedeprrafopredeter"/>
    <w:link w:val="Ttulo4"/>
    <w:uiPriority w:val="9"/>
    <w:rsid w:val="0007789F"/>
    <w:rPr>
      <w:rFonts w:asciiTheme="majorHAnsi" w:eastAsiaTheme="majorEastAsia" w:hAnsiTheme="majorHAnsi" w:cstheme="majorBidi"/>
      <w:i/>
      <w:iCs/>
      <w:color w:val="2F5496" w:themeColor="accent1" w:themeShade="BF"/>
      <w:sz w:val="20"/>
      <w:lang w:val="es-419"/>
    </w:rPr>
  </w:style>
  <w:style w:type="paragraph" w:styleId="Descripcin">
    <w:name w:val="caption"/>
    <w:basedOn w:val="Normal"/>
    <w:next w:val="Normal"/>
    <w:uiPriority w:val="35"/>
    <w:unhideWhenUsed/>
    <w:qFormat/>
    <w:rsid w:val="0007789F"/>
    <w:rPr>
      <w:b/>
      <w:bCs/>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8886927">
      <w:bodyDiv w:val="1"/>
      <w:marLeft w:val="0"/>
      <w:marRight w:val="0"/>
      <w:marTop w:val="0"/>
      <w:marBottom w:val="0"/>
      <w:divBdr>
        <w:top w:val="none" w:sz="0" w:space="0" w:color="auto"/>
        <w:left w:val="none" w:sz="0" w:space="0" w:color="auto"/>
        <w:bottom w:val="none" w:sz="0" w:space="0" w:color="auto"/>
        <w:right w:val="none" w:sz="0" w:space="0" w:color="auto"/>
      </w:divBdr>
    </w:div>
    <w:div w:id="855535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444AF5036408143842B54AE40F93AEA" ma:contentTypeVersion="5" ma:contentTypeDescription="Create a new document." ma:contentTypeScope="" ma:versionID="152ef644779410d0f1f3e55fc7a9ad36">
  <xsd:schema xmlns:xsd="http://www.w3.org/2001/XMLSchema" xmlns:xs="http://www.w3.org/2001/XMLSchema" xmlns:p="http://schemas.microsoft.com/office/2006/metadata/properties" xmlns:ns3="06f34617-a0d6-4b77-adf1-9fc19551f101" xmlns:ns4="dbbc8724-8c81-40d1-a9f3-3bc5c69a5ca6" targetNamespace="http://schemas.microsoft.com/office/2006/metadata/properties" ma:root="true" ma:fieldsID="65c0925f085e5bf4d9800faccde5d235" ns3:_="" ns4:_="">
    <xsd:import namespace="06f34617-a0d6-4b77-adf1-9fc19551f101"/>
    <xsd:import namespace="dbbc8724-8c81-40d1-a9f3-3bc5c69a5ca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f34617-a0d6-4b77-adf1-9fc19551f1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bbc8724-8c81-40d1-a9f3-3bc5c69a5ca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A98655-A602-45D5-B77D-C3A19D8B3CF5}">
  <ds:schemaRefs>
    <ds:schemaRef ds:uri="http://purl.org/dc/elements/1.1/"/>
    <ds:schemaRef ds:uri="http://schemas.microsoft.com/office/2006/metadata/properties"/>
    <ds:schemaRef ds:uri="http://www.w3.org/XML/1998/namespace"/>
    <ds:schemaRef ds:uri="http://schemas.microsoft.com/office/infopath/2007/PartnerControls"/>
    <ds:schemaRef ds:uri="dbbc8724-8c81-40d1-a9f3-3bc5c69a5ca6"/>
    <ds:schemaRef ds:uri="http://schemas.openxmlformats.org/package/2006/metadata/core-properties"/>
    <ds:schemaRef ds:uri="http://schemas.microsoft.com/office/2006/documentManagement/types"/>
    <ds:schemaRef ds:uri="06f34617-a0d6-4b77-adf1-9fc19551f101"/>
    <ds:schemaRef ds:uri="http://purl.org/dc/dcmitype/"/>
    <ds:schemaRef ds:uri="http://purl.org/dc/terms/"/>
  </ds:schemaRefs>
</ds:datastoreItem>
</file>

<file path=customXml/itemProps2.xml><?xml version="1.0" encoding="utf-8"?>
<ds:datastoreItem xmlns:ds="http://schemas.openxmlformats.org/officeDocument/2006/customXml" ds:itemID="{8C337B94-88D6-4C73-9E83-7075939D4652}">
  <ds:schemaRefs>
    <ds:schemaRef ds:uri="http://schemas.microsoft.com/sharepoint/v3/contenttype/forms"/>
  </ds:schemaRefs>
</ds:datastoreItem>
</file>

<file path=customXml/itemProps3.xml><?xml version="1.0" encoding="utf-8"?>
<ds:datastoreItem xmlns:ds="http://schemas.openxmlformats.org/officeDocument/2006/customXml" ds:itemID="{9C398F43-9091-4475-873F-C0BDBED620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f34617-a0d6-4b77-adf1-9fc19551f101"/>
    <ds:schemaRef ds:uri="dbbc8724-8c81-40d1-a9f3-3bc5c69a5c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F9B068E-4298-464C-9E45-9841CB81FE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52642</Words>
  <Characters>289532</Characters>
  <Application>Microsoft Office Word</Application>
  <DocSecurity>0</DocSecurity>
  <Lines>2412</Lines>
  <Paragraphs>682</Paragraphs>
  <ScaleCrop>false</ScaleCrop>
  <Company/>
  <LinksUpToDate>false</LinksUpToDate>
  <CharactersWithSpaces>341492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LUCIA MORA</dc:creator>
  <cp:keywords/>
  <dc:description/>
  <cp:lastModifiedBy>LUCIA MORA</cp:lastModifiedBy>
  <cp:revision>2</cp:revision>
  <dcterms:created xsi:type="dcterms:W3CDTF">2022-07-16T13:55:00Z</dcterms:created>
  <dcterms:modified xsi:type="dcterms:W3CDTF">2022-07-16T13:55:00Z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0x0101009444AF5036408143842B54AE40F93AEA</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 11th edition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7th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10th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8th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Document_1">
    <vt:lpwstr>True</vt:lpwstr>
  </property>
  <property fmtid="{D5CDD505-2E9C-101B-9397-08002B2CF9AE}" pid="24" name="Mendeley Unique User Id_1">
    <vt:lpwstr>65e1bd17-c09b-390a-a2bf-ab828cbd336c</vt:lpwstr>
  </property>
  <property fmtid="{D5CDD505-2E9C-101B-9397-08002B2CF9AE}" pid="25" name="Mendeley Citation Style_1">
    <vt:lpwstr>http://www.zotero.org/styles/apa</vt:lpwstr>
  </property>
</Properties>
</file>