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4C15C9" w14:textId="77777777" w:rsidR="00E15A72" w:rsidRDefault="00E15A72" w:rsidP="006E1B17">
      <w:pPr>
        <w:pStyle w:val="Textoindependiente"/>
        <w:numPr>
          <w:ilvl w:val="0"/>
          <w:numId w:val="17"/>
        </w:numPr>
        <w:spacing w:after="0" w:line="240" w:lineRule="auto"/>
        <w:rPr>
          <w:b/>
          <w:color w:val="000000" w:themeColor="text1"/>
        </w:rPr>
      </w:pPr>
      <w:bookmarkStart w:id="0" w:name="_Toc86837474"/>
      <w:bookmarkStart w:id="1" w:name="_Toc77252126"/>
      <w:bookmarkStart w:id="2" w:name="_Toc67569137"/>
      <w:r w:rsidRPr="00BC4634">
        <w:rPr>
          <w:b/>
          <w:color w:val="000000" w:themeColor="text1"/>
        </w:rPr>
        <w:t xml:space="preserve">Evaluación del módulo complejo </w:t>
      </w:r>
    </w:p>
    <w:p w14:paraId="6FACDB5E" w14:textId="77777777" w:rsidR="00097135" w:rsidRPr="00BC4634" w:rsidRDefault="00097135" w:rsidP="00097135">
      <w:pPr>
        <w:pStyle w:val="Textoindependiente"/>
        <w:spacing w:after="0" w:line="240" w:lineRule="auto"/>
        <w:rPr>
          <w:b/>
          <w:color w:val="000000" w:themeColor="text1"/>
        </w:rPr>
      </w:pPr>
    </w:p>
    <w:p w14:paraId="6E458C8C" w14:textId="4C3A24ED" w:rsidR="00477A12" w:rsidRDefault="00477A12" w:rsidP="006E1B17">
      <w:pPr>
        <w:spacing w:after="0" w:line="240" w:lineRule="auto"/>
        <w:rPr>
          <w:noProof/>
        </w:rPr>
      </w:pPr>
      <w:r>
        <w:rPr>
          <w:noProof/>
        </w:rPr>
        <w:t xml:space="preserve">La evolución del módulo complejo fue evaluada sobre un mismo especímen que fue sometido a un proceso de curado secuencial, utilizando un horno de convección forzada a una temperatura de 60°C. Cada periodo de curado fue de 48 horas, </w:t>
      </w:r>
      <w:r w:rsidR="00B239D2">
        <w:rPr>
          <w:noProof/>
        </w:rPr>
        <w:t>un lapso de acondicionamiento utilizando un equipo de enfriamiento para garantizar la temperatura durante la ejecución de la pruebra en el equipo Metravib que fue realizada a 10°C.</w:t>
      </w:r>
      <w:r w:rsidR="002407A7">
        <w:rPr>
          <w:noProof/>
        </w:rPr>
        <w:t xml:space="preserve"> La matriz arenosa utilizada fue un material de refe</w:t>
      </w:r>
      <w:r w:rsidR="004F3447">
        <w:rPr>
          <w:noProof/>
        </w:rPr>
        <w:t>re</w:t>
      </w:r>
      <w:r w:rsidR="002407A7">
        <w:rPr>
          <w:noProof/>
        </w:rPr>
        <w:t>ncia seleccionado de la zona conocida como “El Guamo”, la cual posee una granulometría uniforme y libre de finos.</w:t>
      </w:r>
    </w:p>
    <w:p w14:paraId="6FF3FF8F" w14:textId="77777777" w:rsidR="004964DA" w:rsidRDefault="004964DA" w:rsidP="006E1B17">
      <w:pPr>
        <w:spacing w:after="0" w:line="240" w:lineRule="auto"/>
        <w:rPr>
          <w:noProof/>
        </w:rPr>
      </w:pPr>
    </w:p>
    <w:p w14:paraId="37EC882D" w14:textId="313CE6A4" w:rsidR="00E15A72" w:rsidRDefault="004964DA" w:rsidP="006E1B17">
      <w:pPr>
        <w:spacing w:after="0" w:line="240" w:lineRule="auto"/>
        <w:rPr>
          <w:noProof/>
        </w:rPr>
      </w:pPr>
      <w:r>
        <w:rPr>
          <w:noProof/>
        </w:rPr>
        <w:t>Como en todos los casos, se determinó el comportamiento del ligante de referencia (emulsión asfáltica), para lo cual, f</w:t>
      </w:r>
      <w:r w:rsidR="00E15A72">
        <w:rPr>
          <w:noProof/>
        </w:rPr>
        <w:t>ueron preparados 3 especímenes de prueba (réplicas) con un contenido de emulsión asfáltica del 7%. Los materiales fueron sometidos a una prueba de ensayo no destructiva, lo que permitió determinar el valor del módulo complejo sobre la misma probeta y así determinar la evolución del módulo</w:t>
      </w:r>
      <w:r>
        <w:rPr>
          <w:noProof/>
        </w:rPr>
        <w:t xml:space="preserve"> complejo</w:t>
      </w:r>
      <w:r w:rsidR="00E15A72">
        <w:rPr>
          <w:noProof/>
        </w:rPr>
        <w:t xml:space="preserve">. Una vez procesados los datos en la </w:t>
      </w:r>
      <w:r w:rsidR="00E15A72" w:rsidRPr="00477A12">
        <w:rPr>
          <w:noProof/>
          <w:highlight w:val="yellow"/>
        </w:rPr>
        <w:fldChar w:fldCharType="begin"/>
      </w:r>
      <w:r w:rsidR="00E15A72" w:rsidRPr="00477A12">
        <w:rPr>
          <w:noProof/>
        </w:rPr>
        <w:instrText xml:space="preserve"> REF _Ref86915080 \h </w:instrText>
      </w:r>
      <w:r w:rsidR="00477A12">
        <w:rPr>
          <w:noProof/>
          <w:highlight w:val="yellow"/>
        </w:rPr>
        <w:instrText xml:space="preserve"> \* MERGEFORMAT </w:instrText>
      </w:r>
      <w:r w:rsidR="00E15A72" w:rsidRPr="00477A12">
        <w:rPr>
          <w:noProof/>
          <w:highlight w:val="yellow"/>
        </w:rPr>
      </w:r>
      <w:r w:rsidR="00E15A72" w:rsidRPr="00477A12">
        <w:rPr>
          <w:noProof/>
          <w:highlight w:val="yellow"/>
        </w:rPr>
        <w:fldChar w:fldCharType="separate"/>
      </w:r>
      <w:r w:rsidR="000C6719" w:rsidRPr="000C6719">
        <w:rPr>
          <w:color w:val="000000" w:themeColor="text1"/>
        </w:rPr>
        <w:t xml:space="preserve">Gráfica </w:t>
      </w:r>
      <w:r w:rsidR="000C6719" w:rsidRPr="000C6719">
        <w:rPr>
          <w:noProof/>
          <w:color w:val="000000" w:themeColor="text1"/>
        </w:rPr>
        <w:t>5.</w:t>
      </w:r>
      <w:r w:rsidR="000C6719" w:rsidRPr="006E1B17">
        <w:rPr>
          <w:color w:val="000000" w:themeColor="text1"/>
          <w:sz w:val="20"/>
          <w:szCs w:val="20"/>
        </w:rPr>
        <w:t xml:space="preserve"> </w:t>
      </w:r>
      <w:r w:rsidR="000C6719">
        <w:rPr>
          <w:i/>
          <w:iCs/>
          <w:noProof/>
          <w:color w:val="000000" w:themeColor="text1"/>
          <w:sz w:val="20"/>
          <w:szCs w:val="20"/>
        </w:rPr>
        <w:t>14</w:t>
      </w:r>
      <w:r w:rsidR="00E15A72" w:rsidRPr="00477A12">
        <w:rPr>
          <w:noProof/>
          <w:highlight w:val="yellow"/>
        </w:rPr>
        <w:fldChar w:fldCharType="end"/>
      </w:r>
      <w:r w:rsidR="00E15A72" w:rsidRPr="00477A12">
        <w:rPr>
          <w:noProof/>
        </w:rPr>
        <w:t>,</w:t>
      </w:r>
      <w:r w:rsidR="00E15A72">
        <w:rPr>
          <w:noProof/>
        </w:rPr>
        <w:t xml:space="preserve"> se puede observar el comportamiento del módulo complejo para cada una de las frecuencias evaluadas a medida que el material fue objeto de un proceso más prolongado de curado. </w:t>
      </w:r>
    </w:p>
    <w:p w14:paraId="0830FD1E" w14:textId="77777777" w:rsidR="00E15A72" w:rsidRDefault="00E15A72" w:rsidP="00E15A72">
      <w:pPr>
        <w:keepNext/>
        <w:spacing w:after="0"/>
      </w:pPr>
      <w:r w:rsidRPr="00F45D6F">
        <w:rPr>
          <w:noProof/>
          <w:lang w:eastAsia="es-419"/>
        </w:rPr>
        <w:drawing>
          <wp:inline distT="0" distB="0" distL="0" distR="0" wp14:anchorId="05F9823D" wp14:editId="4682A3F1">
            <wp:extent cx="5612130" cy="3166534"/>
            <wp:effectExtent l="0" t="0" r="13970" b="8890"/>
            <wp:docPr id="15" name="Gráfico 15">
              <a:extLst xmlns:a="http://schemas.openxmlformats.org/drawingml/2006/main">
                <a:ext uri="{FF2B5EF4-FFF2-40B4-BE49-F238E27FC236}">
                  <a16:creationId xmlns:a16="http://schemas.microsoft.com/office/drawing/2014/main" id="{2D2C7B5E-E742-4D59-AC5E-F00C735740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A6B2869" w14:textId="63C6428B" w:rsidR="00E15A72" w:rsidRPr="006E1B17" w:rsidRDefault="001D4AF4" w:rsidP="00E15A72">
      <w:pPr>
        <w:pStyle w:val="Descripcin"/>
        <w:jc w:val="center"/>
        <w:rPr>
          <w:i w:val="0"/>
          <w:iCs w:val="0"/>
          <w:color w:val="000000" w:themeColor="text1"/>
          <w:sz w:val="20"/>
          <w:szCs w:val="20"/>
          <w:lang w:val="es-CO"/>
        </w:rPr>
      </w:pPr>
      <w:bookmarkStart w:id="3" w:name="_Ref86915080"/>
      <w:bookmarkStart w:id="4" w:name="_Toc86929535"/>
      <w:bookmarkStart w:id="5" w:name="_Toc88054836"/>
      <w:bookmarkStart w:id="6" w:name="_Toc101797172"/>
      <w:r>
        <w:rPr>
          <w:i w:val="0"/>
          <w:iCs w:val="0"/>
          <w:color w:val="000000" w:themeColor="text1"/>
          <w:sz w:val="20"/>
          <w:szCs w:val="20"/>
        </w:rPr>
        <w:t>Gráfica 5.</w:t>
      </w:r>
      <w:r>
        <w:rPr>
          <w:i w:val="0"/>
          <w:iCs w:val="0"/>
          <w:color w:val="000000" w:themeColor="text1"/>
          <w:sz w:val="20"/>
          <w:szCs w:val="20"/>
        </w:rPr>
        <w:fldChar w:fldCharType="begin"/>
      </w:r>
      <w:r>
        <w:rPr>
          <w:i w:val="0"/>
          <w:iCs w:val="0"/>
          <w:color w:val="000000" w:themeColor="text1"/>
          <w:sz w:val="20"/>
          <w:szCs w:val="20"/>
        </w:rPr>
        <w:instrText xml:space="preserve"> SEQ Gráfica_5. \* ARABIC </w:instrText>
      </w:r>
      <w:r>
        <w:rPr>
          <w:i w:val="0"/>
          <w:iCs w:val="0"/>
          <w:color w:val="000000" w:themeColor="text1"/>
          <w:sz w:val="20"/>
          <w:szCs w:val="20"/>
        </w:rPr>
        <w:fldChar w:fldCharType="separate"/>
      </w:r>
      <w:r w:rsidR="000136D9">
        <w:rPr>
          <w:i w:val="0"/>
          <w:iCs w:val="0"/>
          <w:noProof/>
          <w:color w:val="000000" w:themeColor="text1"/>
          <w:sz w:val="20"/>
          <w:szCs w:val="20"/>
        </w:rPr>
        <w:t>14</w:t>
      </w:r>
      <w:r>
        <w:rPr>
          <w:i w:val="0"/>
          <w:iCs w:val="0"/>
          <w:color w:val="000000" w:themeColor="text1"/>
          <w:sz w:val="20"/>
          <w:szCs w:val="20"/>
        </w:rPr>
        <w:fldChar w:fldCharType="end"/>
      </w:r>
      <w:bookmarkEnd w:id="3"/>
      <w:r w:rsidR="00E15A72" w:rsidRPr="006E1B17">
        <w:rPr>
          <w:i w:val="0"/>
          <w:iCs w:val="0"/>
          <w:color w:val="000000" w:themeColor="text1"/>
          <w:sz w:val="20"/>
          <w:szCs w:val="20"/>
        </w:rPr>
        <w:t xml:space="preserve"> Módulo complejo para mezclas ligadas con emulsión asfáltica</w:t>
      </w:r>
      <w:bookmarkEnd w:id="4"/>
      <w:bookmarkEnd w:id="5"/>
      <w:bookmarkEnd w:id="6"/>
    </w:p>
    <w:p w14:paraId="5BFA2D0B" w14:textId="13DDE505" w:rsidR="00E15A72" w:rsidRDefault="00E15A72" w:rsidP="006E1B17">
      <w:pPr>
        <w:spacing w:after="0" w:line="240" w:lineRule="auto"/>
        <w:rPr>
          <w:lang w:val="es-CO"/>
        </w:rPr>
      </w:pPr>
      <w:r>
        <w:rPr>
          <w:lang w:val="es-CO"/>
        </w:rPr>
        <w:t>Para periodos de curado de 46, 116 y 162 horas, el módulo complejo experiment</w:t>
      </w:r>
      <w:r w:rsidR="00551546">
        <w:rPr>
          <w:lang w:val="es-CO"/>
        </w:rPr>
        <w:t>ó</w:t>
      </w:r>
      <w:r>
        <w:rPr>
          <w:lang w:val="es-CO"/>
        </w:rPr>
        <w:t xml:space="preserve"> un aumento en su magnitud, por otra parte, para tiempos de curado mayores (hasta 348 horas), el valor llegó a estabilizarse para cada una de las frecuencias evaluadas. En promedio, se definió que los valores máximos de módulo complejo de los materiales ligados con emulsión asfáltica se alcanzaron con un curado de 162 horas y partir de ahí, la magnitud osciló en un valor cercano a éste, ver </w:t>
      </w:r>
      <w:r>
        <w:rPr>
          <w:lang w:val="es-CO"/>
        </w:rPr>
        <w:fldChar w:fldCharType="begin"/>
      </w:r>
      <w:r>
        <w:rPr>
          <w:lang w:val="es-CO"/>
        </w:rPr>
        <w:instrText xml:space="preserve"> REF _Ref86915141 \h </w:instrText>
      </w:r>
      <w:r w:rsidR="00794458">
        <w:rPr>
          <w:lang w:val="es-CO"/>
        </w:rPr>
        <w:instrText xml:space="preserve"> \* MERGEFORMAT </w:instrText>
      </w:r>
      <w:r>
        <w:rPr>
          <w:lang w:val="es-CO"/>
        </w:rPr>
      </w:r>
      <w:r>
        <w:rPr>
          <w:lang w:val="es-CO"/>
        </w:rPr>
        <w:fldChar w:fldCharType="separate"/>
      </w:r>
      <w:r w:rsidR="00492B81" w:rsidRPr="00492B81">
        <w:rPr>
          <w:lang w:val="es-CO"/>
        </w:rPr>
        <w:t>Tabla 5. 16</w:t>
      </w:r>
      <w:r>
        <w:rPr>
          <w:lang w:val="es-CO"/>
        </w:rPr>
        <w:fldChar w:fldCharType="end"/>
      </w:r>
      <w:r>
        <w:rPr>
          <w:lang w:val="es-CO"/>
        </w:rPr>
        <w:t>. Por otra parte, el ángulo de fase para estas mezclas varió entre 15° a 23° (promedio 18°), exhibiendo su desempeño en un rango más cercano al comportamiento elástico.</w:t>
      </w:r>
    </w:p>
    <w:p w14:paraId="0BBAD5DA" w14:textId="77777777" w:rsidR="006E1B17" w:rsidRDefault="006E1B17" w:rsidP="006E1B17">
      <w:pPr>
        <w:spacing w:after="0" w:line="240" w:lineRule="auto"/>
        <w:rPr>
          <w:lang w:val="es-CO"/>
        </w:rPr>
      </w:pPr>
    </w:p>
    <w:p w14:paraId="279EE43A" w14:textId="626BDC14" w:rsidR="00E15A72" w:rsidRPr="006E1B17" w:rsidRDefault="001D4AF4" w:rsidP="006E1B17">
      <w:pPr>
        <w:pStyle w:val="Descripcin"/>
        <w:keepNext/>
        <w:spacing w:after="0"/>
        <w:jc w:val="center"/>
        <w:rPr>
          <w:i w:val="0"/>
          <w:iCs w:val="0"/>
          <w:color w:val="000000" w:themeColor="text1"/>
          <w:sz w:val="20"/>
          <w:szCs w:val="20"/>
        </w:rPr>
      </w:pPr>
      <w:bookmarkStart w:id="7" w:name="_Ref86915141"/>
      <w:bookmarkStart w:id="8" w:name="_Toc86929506"/>
      <w:bookmarkStart w:id="9" w:name="_Toc101797120"/>
      <w:r>
        <w:rPr>
          <w:i w:val="0"/>
          <w:iCs w:val="0"/>
          <w:color w:val="000000" w:themeColor="text1"/>
          <w:sz w:val="20"/>
          <w:szCs w:val="20"/>
        </w:rPr>
        <w:t>Tabla 5.</w:t>
      </w:r>
      <w:r>
        <w:rPr>
          <w:i w:val="0"/>
          <w:iCs w:val="0"/>
          <w:color w:val="000000" w:themeColor="text1"/>
          <w:sz w:val="20"/>
          <w:szCs w:val="20"/>
        </w:rPr>
        <w:fldChar w:fldCharType="begin"/>
      </w:r>
      <w:r>
        <w:rPr>
          <w:i w:val="0"/>
          <w:iCs w:val="0"/>
          <w:color w:val="000000" w:themeColor="text1"/>
          <w:sz w:val="20"/>
          <w:szCs w:val="20"/>
        </w:rPr>
        <w:instrText xml:space="preserve"> SEQ Tabla_5. \* ARABIC </w:instrText>
      </w:r>
      <w:r>
        <w:rPr>
          <w:i w:val="0"/>
          <w:iCs w:val="0"/>
          <w:color w:val="000000" w:themeColor="text1"/>
          <w:sz w:val="20"/>
          <w:szCs w:val="20"/>
        </w:rPr>
        <w:fldChar w:fldCharType="separate"/>
      </w:r>
      <w:r w:rsidR="00A66932">
        <w:rPr>
          <w:i w:val="0"/>
          <w:iCs w:val="0"/>
          <w:noProof/>
          <w:color w:val="000000" w:themeColor="text1"/>
          <w:sz w:val="20"/>
          <w:szCs w:val="20"/>
        </w:rPr>
        <w:t>16</w:t>
      </w:r>
      <w:r>
        <w:rPr>
          <w:i w:val="0"/>
          <w:iCs w:val="0"/>
          <w:color w:val="000000" w:themeColor="text1"/>
          <w:sz w:val="20"/>
          <w:szCs w:val="20"/>
        </w:rPr>
        <w:fldChar w:fldCharType="end"/>
      </w:r>
      <w:bookmarkEnd w:id="7"/>
      <w:r w:rsidR="00E15A72" w:rsidRPr="006E1B17">
        <w:rPr>
          <w:i w:val="0"/>
          <w:iCs w:val="0"/>
          <w:color w:val="000000" w:themeColor="text1"/>
          <w:sz w:val="20"/>
          <w:szCs w:val="20"/>
        </w:rPr>
        <w:t xml:space="preserve"> Módulo complejo para mezclas ligadas con emulsión asfáltica (definido como máximo)</w:t>
      </w:r>
      <w:bookmarkEnd w:id="8"/>
      <w:bookmarkEnd w:id="9"/>
    </w:p>
    <w:tbl>
      <w:tblPr>
        <w:tblW w:w="8400" w:type="dxa"/>
        <w:jc w:val="center"/>
        <w:tblCellMar>
          <w:left w:w="70" w:type="dxa"/>
          <w:right w:w="70" w:type="dxa"/>
        </w:tblCellMar>
        <w:tblLook w:val="04A0" w:firstRow="1" w:lastRow="0" w:firstColumn="1" w:lastColumn="0" w:noHBand="0" w:noVBand="1"/>
      </w:tblPr>
      <w:tblGrid>
        <w:gridCol w:w="1200"/>
        <w:gridCol w:w="1200"/>
        <w:gridCol w:w="1200"/>
        <w:gridCol w:w="1200"/>
        <w:gridCol w:w="1200"/>
        <w:gridCol w:w="1200"/>
        <w:gridCol w:w="1200"/>
      </w:tblGrid>
      <w:tr w:rsidR="00E15A72" w:rsidRPr="00761BDC" w14:paraId="67814F7E" w14:textId="77777777" w:rsidTr="00761BDC">
        <w:trPr>
          <w:trHeight w:val="187"/>
          <w:jc w:val="center"/>
        </w:trPr>
        <w:tc>
          <w:tcPr>
            <w:tcW w:w="1200" w:type="dxa"/>
            <w:vMerge w:val="restart"/>
            <w:tcBorders>
              <w:top w:val="single" w:sz="4" w:space="0" w:color="auto"/>
              <w:left w:val="single" w:sz="4" w:space="0" w:color="auto"/>
              <w:bottom w:val="single" w:sz="4" w:space="0" w:color="auto"/>
              <w:right w:val="single" w:sz="4" w:space="0" w:color="auto"/>
            </w:tcBorders>
            <w:shd w:val="clear" w:color="000000" w:fill="92D050"/>
            <w:noWrap/>
            <w:vAlign w:val="center"/>
            <w:hideMark/>
          </w:tcPr>
          <w:p w14:paraId="15A647C2" w14:textId="77777777" w:rsidR="00E15A72" w:rsidRPr="00761BDC" w:rsidRDefault="00E15A72" w:rsidP="00E15A72">
            <w:pPr>
              <w:spacing w:after="0" w:line="240" w:lineRule="auto"/>
              <w:jc w:val="center"/>
              <w:rPr>
                <w:rFonts w:eastAsia="Times New Roman" w:cs="Calibri"/>
                <w:b/>
                <w:bCs/>
                <w:sz w:val="18"/>
                <w:szCs w:val="18"/>
                <w:lang w:val="es-CO" w:eastAsia="es-CO"/>
              </w:rPr>
            </w:pPr>
            <w:r w:rsidRPr="00761BDC">
              <w:rPr>
                <w:rFonts w:eastAsia="Times New Roman" w:cs="Calibri"/>
                <w:b/>
                <w:bCs/>
                <w:sz w:val="18"/>
                <w:szCs w:val="18"/>
                <w:lang w:val="es-CO" w:eastAsia="es-CO"/>
              </w:rPr>
              <w:t>LIGANTE</w:t>
            </w:r>
          </w:p>
        </w:tc>
        <w:tc>
          <w:tcPr>
            <w:tcW w:w="1200" w:type="dxa"/>
            <w:vMerge w:val="restart"/>
            <w:tcBorders>
              <w:top w:val="single" w:sz="4" w:space="0" w:color="auto"/>
              <w:left w:val="single" w:sz="4" w:space="0" w:color="auto"/>
              <w:bottom w:val="single" w:sz="4" w:space="0" w:color="auto"/>
              <w:right w:val="single" w:sz="4" w:space="0" w:color="auto"/>
            </w:tcBorders>
            <w:shd w:val="clear" w:color="000000" w:fill="92D050"/>
            <w:vAlign w:val="center"/>
            <w:hideMark/>
          </w:tcPr>
          <w:p w14:paraId="271BAA48" w14:textId="77777777" w:rsidR="00E15A72" w:rsidRPr="00761BDC" w:rsidRDefault="00E15A72" w:rsidP="00E15A72">
            <w:pPr>
              <w:spacing w:after="0" w:line="240" w:lineRule="auto"/>
              <w:jc w:val="center"/>
              <w:rPr>
                <w:rFonts w:eastAsia="Times New Roman" w:cs="Calibri"/>
                <w:b/>
                <w:bCs/>
                <w:sz w:val="18"/>
                <w:szCs w:val="18"/>
                <w:lang w:val="es-CO" w:eastAsia="es-CO"/>
              </w:rPr>
            </w:pPr>
            <w:r w:rsidRPr="00761BDC">
              <w:rPr>
                <w:rFonts w:eastAsia="Times New Roman" w:cs="Calibri"/>
                <w:b/>
                <w:bCs/>
                <w:sz w:val="18"/>
                <w:szCs w:val="18"/>
                <w:lang w:val="es-CO" w:eastAsia="es-CO"/>
              </w:rPr>
              <w:t>CURADO (HORAS)</w:t>
            </w:r>
          </w:p>
        </w:tc>
        <w:tc>
          <w:tcPr>
            <w:tcW w:w="6000" w:type="dxa"/>
            <w:gridSpan w:val="5"/>
            <w:tcBorders>
              <w:top w:val="single" w:sz="4" w:space="0" w:color="auto"/>
              <w:left w:val="nil"/>
              <w:bottom w:val="single" w:sz="4" w:space="0" w:color="auto"/>
              <w:right w:val="single" w:sz="4" w:space="0" w:color="auto"/>
            </w:tcBorders>
            <w:shd w:val="clear" w:color="000000" w:fill="92D050"/>
            <w:noWrap/>
            <w:vAlign w:val="center"/>
            <w:hideMark/>
          </w:tcPr>
          <w:p w14:paraId="6B604699" w14:textId="77777777" w:rsidR="00E15A72" w:rsidRPr="00761BDC" w:rsidRDefault="00E15A72" w:rsidP="00E15A72">
            <w:pPr>
              <w:spacing w:after="0" w:line="240" w:lineRule="auto"/>
              <w:jc w:val="center"/>
              <w:rPr>
                <w:rFonts w:eastAsia="Times New Roman" w:cs="Calibri"/>
                <w:b/>
                <w:bCs/>
                <w:color w:val="000000"/>
                <w:sz w:val="18"/>
                <w:szCs w:val="18"/>
                <w:lang w:val="es-CO" w:eastAsia="es-CO"/>
              </w:rPr>
            </w:pPr>
            <w:r w:rsidRPr="00761BDC">
              <w:rPr>
                <w:rFonts w:eastAsia="Times New Roman" w:cs="Calibri"/>
                <w:b/>
                <w:bCs/>
                <w:color w:val="000000"/>
                <w:sz w:val="18"/>
                <w:szCs w:val="18"/>
                <w:lang w:val="es-CO" w:eastAsia="es-CO"/>
              </w:rPr>
              <w:t>MÓDULO COMPLEJO - E (</w:t>
            </w:r>
            <w:proofErr w:type="spellStart"/>
            <w:r w:rsidRPr="00761BDC">
              <w:rPr>
                <w:rFonts w:eastAsia="Times New Roman" w:cs="Calibri"/>
                <w:b/>
                <w:bCs/>
                <w:color w:val="000000"/>
                <w:sz w:val="18"/>
                <w:szCs w:val="18"/>
                <w:lang w:val="es-CO" w:eastAsia="es-CO"/>
              </w:rPr>
              <w:t>Pa</w:t>
            </w:r>
            <w:proofErr w:type="spellEnd"/>
            <w:r w:rsidRPr="00761BDC">
              <w:rPr>
                <w:rFonts w:eastAsia="Times New Roman" w:cs="Calibri"/>
                <w:b/>
                <w:bCs/>
                <w:color w:val="000000"/>
                <w:sz w:val="18"/>
                <w:szCs w:val="18"/>
                <w:lang w:val="es-CO" w:eastAsia="es-CO"/>
              </w:rPr>
              <w:t>)</w:t>
            </w:r>
          </w:p>
        </w:tc>
      </w:tr>
      <w:tr w:rsidR="00E15A72" w:rsidRPr="00761BDC" w14:paraId="26C0747C" w14:textId="77777777" w:rsidTr="00761BDC">
        <w:trPr>
          <w:trHeight w:val="187"/>
          <w:jc w:val="center"/>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66D394F9" w14:textId="77777777" w:rsidR="00E15A72" w:rsidRPr="00761BDC" w:rsidRDefault="00E15A72" w:rsidP="00E15A72">
            <w:pPr>
              <w:spacing w:after="0" w:line="240" w:lineRule="auto"/>
              <w:jc w:val="center"/>
              <w:rPr>
                <w:rFonts w:eastAsia="Times New Roman" w:cs="Calibri"/>
                <w:b/>
                <w:bCs/>
                <w:sz w:val="18"/>
                <w:szCs w:val="18"/>
                <w:lang w:val="es-CO" w:eastAsia="es-CO"/>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14:paraId="5E070C7E" w14:textId="77777777" w:rsidR="00E15A72" w:rsidRPr="00761BDC" w:rsidRDefault="00E15A72" w:rsidP="00E15A72">
            <w:pPr>
              <w:spacing w:after="0" w:line="240" w:lineRule="auto"/>
              <w:jc w:val="center"/>
              <w:rPr>
                <w:rFonts w:eastAsia="Times New Roman" w:cs="Calibri"/>
                <w:b/>
                <w:bCs/>
                <w:sz w:val="18"/>
                <w:szCs w:val="18"/>
                <w:lang w:val="es-CO" w:eastAsia="es-CO"/>
              </w:rPr>
            </w:pPr>
          </w:p>
        </w:tc>
        <w:tc>
          <w:tcPr>
            <w:tcW w:w="6000" w:type="dxa"/>
            <w:gridSpan w:val="5"/>
            <w:tcBorders>
              <w:top w:val="single" w:sz="4" w:space="0" w:color="auto"/>
              <w:left w:val="nil"/>
              <w:bottom w:val="single" w:sz="4" w:space="0" w:color="auto"/>
              <w:right w:val="single" w:sz="4" w:space="0" w:color="auto"/>
            </w:tcBorders>
            <w:shd w:val="clear" w:color="000000" w:fill="92D050"/>
            <w:noWrap/>
            <w:vAlign w:val="center"/>
            <w:hideMark/>
          </w:tcPr>
          <w:p w14:paraId="4F77172A" w14:textId="77777777" w:rsidR="00E15A72" w:rsidRPr="00761BDC" w:rsidRDefault="00E15A72" w:rsidP="00E15A72">
            <w:pPr>
              <w:spacing w:after="0" w:line="240" w:lineRule="auto"/>
              <w:jc w:val="center"/>
              <w:rPr>
                <w:rFonts w:eastAsia="Times New Roman" w:cs="Calibri"/>
                <w:b/>
                <w:bCs/>
                <w:sz w:val="18"/>
                <w:szCs w:val="18"/>
                <w:lang w:val="es-CO" w:eastAsia="es-CO"/>
              </w:rPr>
            </w:pPr>
            <w:r w:rsidRPr="00761BDC">
              <w:rPr>
                <w:rFonts w:eastAsia="Times New Roman" w:cs="Calibri"/>
                <w:b/>
                <w:bCs/>
                <w:sz w:val="18"/>
                <w:szCs w:val="18"/>
                <w:lang w:val="es-CO" w:eastAsia="es-CO"/>
              </w:rPr>
              <w:t>FRECUENCIA (Hz)</w:t>
            </w:r>
          </w:p>
        </w:tc>
      </w:tr>
      <w:tr w:rsidR="00E15A72" w:rsidRPr="00761BDC" w14:paraId="08A2497D" w14:textId="77777777" w:rsidTr="00761BDC">
        <w:trPr>
          <w:trHeight w:val="187"/>
          <w:jc w:val="center"/>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404184CD" w14:textId="77777777" w:rsidR="00E15A72" w:rsidRPr="00761BDC" w:rsidRDefault="00E15A72" w:rsidP="00E15A72">
            <w:pPr>
              <w:spacing w:after="0" w:line="240" w:lineRule="auto"/>
              <w:jc w:val="center"/>
              <w:rPr>
                <w:rFonts w:eastAsia="Times New Roman" w:cs="Calibri"/>
                <w:b/>
                <w:bCs/>
                <w:sz w:val="18"/>
                <w:szCs w:val="18"/>
                <w:lang w:val="es-CO" w:eastAsia="es-CO"/>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14:paraId="2C907874" w14:textId="77777777" w:rsidR="00E15A72" w:rsidRPr="00761BDC" w:rsidRDefault="00E15A72" w:rsidP="00E15A72">
            <w:pPr>
              <w:spacing w:after="0" w:line="240" w:lineRule="auto"/>
              <w:jc w:val="center"/>
              <w:rPr>
                <w:rFonts w:eastAsia="Times New Roman" w:cs="Calibri"/>
                <w:b/>
                <w:bCs/>
                <w:sz w:val="18"/>
                <w:szCs w:val="18"/>
                <w:lang w:val="es-CO" w:eastAsia="es-CO"/>
              </w:rPr>
            </w:pPr>
          </w:p>
        </w:tc>
        <w:tc>
          <w:tcPr>
            <w:tcW w:w="1200" w:type="dxa"/>
            <w:tcBorders>
              <w:top w:val="nil"/>
              <w:left w:val="nil"/>
              <w:bottom w:val="single" w:sz="4" w:space="0" w:color="auto"/>
              <w:right w:val="single" w:sz="4" w:space="0" w:color="auto"/>
            </w:tcBorders>
            <w:shd w:val="clear" w:color="000000" w:fill="D9D9D9"/>
            <w:vAlign w:val="center"/>
            <w:hideMark/>
          </w:tcPr>
          <w:p w14:paraId="3D69B4A9" w14:textId="77777777" w:rsidR="00E15A72" w:rsidRPr="00761BDC" w:rsidRDefault="00E15A72" w:rsidP="00E15A72">
            <w:pPr>
              <w:spacing w:after="0" w:line="240" w:lineRule="auto"/>
              <w:jc w:val="center"/>
              <w:rPr>
                <w:rFonts w:eastAsia="Times New Roman" w:cs="Calibri"/>
                <w:b/>
                <w:bCs/>
                <w:sz w:val="18"/>
                <w:szCs w:val="18"/>
                <w:lang w:val="es-CO" w:eastAsia="es-CO"/>
              </w:rPr>
            </w:pPr>
            <w:r w:rsidRPr="00761BDC">
              <w:rPr>
                <w:rFonts w:eastAsia="Times New Roman" w:cs="Calibri"/>
                <w:b/>
                <w:bCs/>
                <w:sz w:val="18"/>
                <w:szCs w:val="18"/>
                <w:lang w:val="es-CO" w:eastAsia="es-CO"/>
              </w:rPr>
              <w:t>1</w:t>
            </w:r>
          </w:p>
        </w:tc>
        <w:tc>
          <w:tcPr>
            <w:tcW w:w="1200" w:type="dxa"/>
            <w:tcBorders>
              <w:top w:val="nil"/>
              <w:left w:val="nil"/>
              <w:bottom w:val="single" w:sz="4" w:space="0" w:color="auto"/>
              <w:right w:val="single" w:sz="4" w:space="0" w:color="auto"/>
            </w:tcBorders>
            <w:shd w:val="clear" w:color="000000" w:fill="D9D9D9"/>
            <w:vAlign w:val="center"/>
            <w:hideMark/>
          </w:tcPr>
          <w:p w14:paraId="1B448BEB" w14:textId="77777777" w:rsidR="00E15A72" w:rsidRPr="00761BDC" w:rsidRDefault="00E15A72" w:rsidP="00E15A72">
            <w:pPr>
              <w:spacing w:after="0" w:line="240" w:lineRule="auto"/>
              <w:jc w:val="center"/>
              <w:rPr>
                <w:rFonts w:eastAsia="Times New Roman" w:cs="Calibri"/>
                <w:b/>
                <w:bCs/>
                <w:sz w:val="18"/>
                <w:szCs w:val="18"/>
                <w:lang w:val="es-CO" w:eastAsia="es-CO"/>
              </w:rPr>
            </w:pPr>
            <w:r w:rsidRPr="00761BDC">
              <w:rPr>
                <w:rFonts w:eastAsia="Times New Roman" w:cs="Calibri"/>
                <w:b/>
                <w:bCs/>
                <w:sz w:val="18"/>
                <w:szCs w:val="18"/>
                <w:lang w:val="es-CO" w:eastAsia="es-CO"/>
              </w:rPr>
              <w:t>3</w:t>
            </w:r>
          </w:p>
        </w:tc>
        <w:tc>
          <w:tcPr>
            <w:tcW w:w="1200" w:type="dxa"/>
            <w:tcBorders>
              <w:top w:val="nil"/>
              <w:left w:val="nil"/>
              <w:bottom w:val="single" w:sz="4" w:space="0" w:color="auto"/>
              <w:right w:val="single" w:sz="4" w:space="0" w:color="auto"/>
            </w:tcBorders>
            <w:shd w:val="clear" w:color="000000" w:fill="D9D9D9"/>
            <w:vAlign w:val="center"/>
            <w:hideMark/>
          </w:tcPr>
          <w:p w14:paraId="2FB865A7" w14:textId="77777777" w:rsidR="00E15A72" w:rsidRPr="00761BDC" w:rsidRDefault="00E15A72" w:rsidP="00E15A72">
            <w:pPr>
              <w:spacing w:after="0" w:line="240" w:lineRule="auto"/>
              <w:jc w:val="center"/>
              <w:rPr>
                <w:rFonts w:eastAsia="Times New Roman" w:cs="Calibri"/>
                <w:b/>
                <w:bCs/>
                <w:sz w:val="18"/>
                <w:szCs w:val="18"/>
                <w:lang w:val="es-CO" w:eastAsia="es-CO"/>
              </w:rPr>
            </w:pPr>
            <w:r w:rsidRPr="00761BDC">
              <w:rPr>
                <w:rFonts w:eastAsia="Times New Roman" w:cs="Calibri"/>
                <w:b/>
                <w:bCs/>
                <w:sz w:val="18"/>
                <w:szCs w:val="18"/>
                <w:lang w:val="es-CO" w:eastAsia="es-CO"/>
              </w:rPr>
              <w:t>5</w:t>
            </w:r>
          </w:p>
        </w:tc>
        <w:tc>
          <w:tcPr>
            <w:tcW w:w="1200" w:type="dxa"/>
            <w:tcBorders>
              <w:top w:val="nil"/>
              <w:left w:val="nil"/>
              <w:bottom w:val="single" w:sz="4" w:space="0" w:color="auto"/>
              <w:right w:val="single" w:sz="4" w:space="0" w:color="auto"/>
            </w:tcBorders>
            <w:shd w:val="clear" w:color="000000" w:fill="D9D9D9"/>
            <w:vAlign w:val="center"/>
            <w:hideMark/>
          </w:tcPr>
          <w:p w14:paraId="502082BF" w14:textId="77777777" w:rsidR="00E15A72" w:rsidRPr="00761BDC" w:rsidRDefault="00E15A72" w:rsidP="00E15A72">
            <w:pPr>
              <w:spacing w:after="0" w:line="240" w:lineRule="auto"/>
              <w:jc w:val="center"/>
              <w:rPr>
                <w:rFonts w:eastAsia="Times New Roman" w:cs="Calibri"/>
                <w:b/>
                <w:bCs/>
                <w:sz w:val="18"/>
                <w:szCs w:val="18"/>
                <w:lang w:val="es-CO" w:eastAsia="es-CO"/>
              </w:rPr>
            </w:pPr>
            <w:r w:rsidRPr="00761BDC">
              <w:rPr>
                <w:rFonts w:eastAsia="Times New Roman" w:cs="Calibri"/>
                <w:b/>
                <w:bCs/>
                <w:sz w:val="18"/>
                <w:szCs w:val="18"/>
                <w:lang w:val="es-CO" w:eastAsia="es-CO"/>
              </w:rPr>
              <w:t>10</w:t>
            </w:r>
          </w:p>
        </w:tc>
        <w:tc>
          <w:tcPr>
            <w:tcW w:w="1200" w:type="dxa"/>
            <w:tcBorders>
              <w:top w:val="nil"/>
              <w:left w:val="nil"/>
              <w:bottom w:val="single" w:sz="4" w:space="0" w:color="auto"/>
              <w:right w:val="single" w:sz="4" w:space="0" w:color="auto"/>
            </w:tcBorders>
            <w:shd w:val="clear" w:color="000000" w:fill="D9D9D9"/>
            <w:vAlign w:val="center"/>
            <w:hideMark/>
          </w:tcPr>
          <w:p w14:paraId="0A44B361" w14:textId="77777777" w:rsidR="00E15A72" w:rsidRPr="00761BDC" w:rsidRDefault="00E15A72" w:rsidP="00E15A72">
            <w:pPr>
              <w:spacing w:after="0" w:line="240" w:lineRule="auto"/>
              <w:jc w:val="center"/>
              <w:rPr>
                <w:rFonts w:eastAsia="Times New Roman" w:cs="Calibri"/>
                <w:b/>
                <w:bCs/>
                <w:sz w:val="18"/>
                <w:szCs w:val="18"/>
                <w:lang w:val="es-CO" w:eastAsia="es-CO"/>
              </w:rPr>
            </w:pPr>
            <w:r w:rsidRPr="00761BDC">
              <w:rPr>
                <w:rFonts w:eastAsia="Times New Roman" w:cs="Calibri"/>
                <w:b/>
                <w:bCs/>
                <w:sz w:val="18"/>
                <w:szCs w:val="18"/>
                <w:lang w:val="es-CO" w:eastAsia="es-CO"/>
              </w:rPr>
              <w:t>20</w:t>
            </w:r>
          </w:p>
        </w:tc>
      </w:tr>
      <w:tr w:rsidR="00E15A72" w:rsidRPr="00761BDC" w14:paraId="3B104AD7" w14:textId="77777777" w:rsidTr="00761BDC">
        <w:trPr>
          <w:trHeight w:val="187"/>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4E9EB31" w14:textId="77777777" w:rsidR="00E15A72" w:rsidRPr="00761BDC" w:rsidRDefault="00E15A72" w:rsidP="00E15A72">
            <w:pPr>
              <w:spacing w:after="0" w:line="240" w:lineRule="auto"/>
              <w:jc w:val="center"/>
              <w:rPr>
                <w:rFonts w:eastAsia="Times New Roman" w:cs="Calibri"/>
                <w:color w:val="000000"/>
                <w:sz w:val="18"/>
                <w:szCs w:val="18"/>
                <w:lang w:val="es-CO" w:eastAsia="es-CO"/>
              </w:rPr>
            </w:pPr>
            <w:r w:rsidRPr="00761BDC">
              <w:rPr>
                <w:rFonts w:eastAsia="Times New Roman" w:cs="Calibri"/>
                <w:color w:val="000000"/>
                <w:sz w:val="18"/>
                <w:szCs w:val="18"/>
                <w:lang w:val="es-CO" w:eastAsia="es-CO"/>
              </w:rPr>
              <w:t>EA</w:t>
            </w:r>
          </w:p>
        </w:tc>
        <w:tc>
          <w:tcPr>
            <w:tcW w:w="1200" w:type="dxa"/>
            <w:tcBorders>
              <w:top w:val="nil"/>
              <w:left w:val="nil"/>
              <w:bottom w:val="single" w:sz="4" w:space="0" w:color="auto"/>
              <w:right w:val="single" w:sz="4" w:space="0" w:color="auto"/>
            </w:tcBorders>
            <w:shd w:val="clear" w:color="auto" w:fill="auto"/>
            <w:noWrap/>
            <w:vAlign w:val="center"/>
            <w:hideMark/>
          </w:tcPr>
          <w:p w14:paraId="2CF0AC24" w14:textId="77777777" w:rsidR="00E15A72" w:rsidRPr="00761BDC" w:rsidRDefault="00E15A72" w:rsidP="00E15A72">
            <w:pPr>
              <w:spacing w:after="0" w:line="240" w:lineRule="auto"/>
              <w:jc w:val="center"/>
              <w:rPr>
                <w:rFonts w:eastAsia="Times New Roman" w:cs="Calibri"/>
                <w:color w:val="000000"/>
                <w:sz w:val="18"/>
                <w:szCs w:val="18"/>
                <w:lang w:val="es-CO" w:eastAsia="es-CO"/>
              </w:rPr>
            </w:pPr>
            <w:r w:rsidRPr="00761BDC">
              <w:rPr>
                <w:rFonts w:eastAsia="Times New Roman" w:cs="Calibri"/>
                <w:color w:val="000000"/>
                <w:sz w:val="18"/>
                <w:szCs w:val="18"/>
                <w:lang w:val="es-CO" w:eastAsia="es-CO"/>
              </w:rPr>
              <w:t>162</w:t>
            </w:r>
          </w:p>
        </w:tc>
        <w:tc>
          <w:tcPr>
            <w:tcW w:w="1200" w:type="dxa"/>
            <w:tcBorders>
              <w:top w:val="nil"/>
              <w:left w:val="nil"/>
              <w:bottom w:val="single" w:sz="4" w:space="0" w:color="auto"/>
              <w:right w:val="single" w:sz="4" w:space="0" w:color="auto"/>
            </w:tcBorders>
            <w:shd w:val="clear" w:color="auto" w:fill="auto"/>
            <w:noWrap/>
            <w:vAlign w:val="center"/>
            <w:hideMark/>
          </w:tcPr>
          <w:p w14:paraId="2808A5CA" w14:textId="77777777" w:rsidR="00E15A72" w:rsidRPr="00761BDC" w:rsidRDefault="00E15A72" w:rsidP="00E15A72">
            <w:pPr>
              <w:spacing w:after="0" w:line="240" w:lineRule="auto"/>
              <w:jc w:val="center"/>
              <w:rPr>
                <w:rFonts w:eastAsia="Times New Roman" w:cs="Calibri"/>
                <w:color w:val="000000"/>
                <w:sz w:val="18"/>
                <w:szCs w:val="18"/>
                <w:lang w:val="es-CO" w:eastAsia="es-CO"/>
              </w:rPr>
            </w:pPr>
            <w:r w:rsidRPr="00761BDC">
              <w:rPr>
                <w:rFonts w:eastAsia="Times New Roman" w:cs="Calibri"/>
                <w:sz w:val="18"/>
                <w:szCs w:val="18"/>
                <w:lang w:val="es-CO" w:eastAsia="es-CO"/>
              </w:rPr>
              <w:t>1,29E+08</w:t>
            </w:r>
          </w:p>
        </w:tc>
        <w:tc>
          <w:tcPr>
            <w:tcW w:w="1200" w:type="dxa"/>
            <w:tcBorders>
              <w:top w:val="nil"/>
              <w:left w:val="nil"/>
              <w:bottom w:val="single" w:sz="4" w:space="0" w:color="auto"/>
              <w:right w:val="single" w:sz="4" w:space="0" w:color="auto"/>
            </w:tcBorders>
            <w:shd w:val="clear" w:color="auto" w:fill="auto"/>
            <w:noWrap/>
            <w:vAlign w:val="center"/>
            <w:hideMark/>
          </w:tcPr>
          <w:p w14:paraId="6ECCFF83" w14:textId="77777777" w:rsidR="00E15A72" w:rsidRPr="00761BDC" w:rsidRDefault="00E15A72" w:rsidP="00E15A72">
            <w:pPr>
              <w:spacing w:after="0" w:line="240" w:lineRule="auto"/>
              <w:jc w:val="center"/>
              <w:rPr>
                <w:rFonts w:eastAsia="Times New Roman" w:cs="Calibri"/>
                <w:color w:val="000000"/>
                <w:sz w:val="18"/>
                <w:szCs w:val="18"/>
                <w:lang w:val="es-CO" w:eastAsia="es-CO"/>
              </w:rPr>
            </w:pPr>
            <w:r w:rsidRPr="00761BDC">
              <w:rPr>
                <w:rFonts w:eastAsia="Times New Roman" w:cs="Calibri"/>
                <w:sz w:val="18"/>
                <w:szCs w:val="18"/>
                <w:lang w:val="es-CO" w:eastAsia="es-CO"/>
              </w:rPr>
              <w:t>1,55E+08</w:t>
            </w:r>
          </w:p>
        </w:tc>
        <w:tc>
          <w:tcPr>
            <w:tcW w:w="1200" w:type="dxa"/>
            <w:tcBorders>
              <w:top w:val="nil"/>
              <w:left w:val="nil"/>
              <w:bottom w:val="single" w:sz="4" w:space="0" w:color="auto"/>
              <w:right w:val="single" w:sz="4" w:space="0" w:color="auto"/>
            </w:tcBorders>
            <w:shd w:val="clear" w:color="auto" w:fill="auto"/>
            <w:noWrap/>
            <w:vAlign w:val="center"/>
            <w:hideMark/>
          </w:tcPr>
          <w:p w14:paraId="49732938" w14:textId="77777777" w:rsidR="00E15A72" w:rsidRPr="00761BDC" w:rsidRDefault="00E15A72" w:rsidP="00E15A72">
            <w:pPr>
              <w:spacing w:after="0" w:line="240" w:lineRule="auto"/>
              <w:jc w:val="center"/>
              <w:rPr>
                <w:rFonts w:eastAsia="Times New Roman" w:cs="Calibri"/>
                <w:color w:val="000000"/>
                <w:sz w:val="18"/>
                <w:szCs w:val="18"/>
                <w:lang w:val="es-CO" w:eastAsia="es-CO"/>
              </w:rPr>
            </w:pPr>
            <w:r w:rsidRPr="00761BDC">
              <w:rPr>
                <w:rFonts w:eastAsia="Times New Roman" w:cs="Calibri"/>
                <w:sz w:val="18"/>
                <w:szCs w:val="18"/>
                <w:lang w:val="es-CO" w:eastAsia="es-CO"/>
              </w:rPr>
              <w:t>1,69E+08</w:t>
            </w:r>
          </w:p>
        </w:tc>
        <w:tc>
          <w:tcPr>
            <w:tcW w:w="1200" w:type="dxa"/>
            <w:tcBorders>
              <w:top w:val="nil"/>
              <w:left w:val="nil"/>
              <w:bottom w:val="single" w:sz="4" w:space="0" w:color="auto"/>
              <w:right w:val="single" w:sz="4" w:space="0" w:color="auto"/>
            </w:tcBorders>
            <w:shd w:val="clear" w:color="auto" w:fill="auto"/>
            <w:noWrap/>
            <w:vAlign w:val="center"/>
            <w:hideMark/>
          </w:tcPr>
          <w:p w14:paraId="62012115" w14:textId="77777777" w:rsidR="00E15A72" w:rsidRPr="00761BDC" w:rsidRDefault="00E15A72" w:rsidP="00E15A72">
            <w:pPr>
              <w:spacing w:after="0" w:line="240" w:lineRule="auto"/>
              <w:jc w:val="center"/>
              <w:rPr>
                <w:rFonts w:eastAsia="Times New Roman" w:cs="Calibri"/>
                <w:color w:val="000000"/>
                <w:sz w:val="18"/>
                <w:szCs w:val="18"/>
                <w:lang w:val="es-CO" w:eastAsia="es-CO"/>
              </w:rPr>
            </w:pPr>
            <w:r w:rsidRPr="00761BDC">
              <w:rPr>
                <w:rFonts w:eastAsia="Times New Roman" w:cs="Calibri"/>
                <w:sz w:val="18"/>
                <w:szCs w:val="18"/>
                <w:lang w:val="es-CO" w:eastAsia="es-CO"/>
              </w:rPr>
              <w:t>1,88E+08</w:t>
            </w:r>
          </w:p>
        </w:tc>
        <w:tc>
          <w:tcPr>
            <w:tcW w:w="1200" w:type="dxa"/>
            <w:tcBorders>
              <w:top w:val="nil"/>
              <w:left w:val="nil"/>
              <w:bottom w:val="single" w:sz="4" w:space="0" w:color="auto"/>
              <w:right w:val="single" w:sz="4" w:space="0" w:color="auto"/>
            </w:tcBorders>
            <w:shd w:val="clear" w:color="auto" w:fill="auto"/>
            <w:noWrap/>
            <w:vAlign w:val="center"/>
            <w:hideMark/>
          </w:tcPr>
          <w:p w14:paraId="605F175E" w14:textId="77777777" w:rsidR="00E15A72" w:rsidRPr="00761BDC" w:rsidRDefault="00E15A72" w:rsidP="00E15A72">
            <w:pPr>
              <w:spacing w:after="0" w:line="240" w:lineRule="auto"/>
              <w:jc w:val="center"/>
              <w:rPr>
                <w:rFonts w:eastAsia="Times New Roman" w:cs="Calibri"/>
                <w:color w:val="000000"/>
                <w:sz w:val="18"/>
                <w:szCs w:val="18"/>
                <w:lang w:val="es-CO" w:eastAsia="es-CO"/>
              </w:rPr>
            </w:pPr>
            <w:r w:rsidRPr="00761BDC">
              <w:rPr>
                <w:rFonts w:eastAsia="Times New Roman" w:cs="Calibri"/>
                <w:sz w:val="18"/>
                <w:szCs w:val="18"/>
                <w:lang w:val="es-CO" w:eastAsia="es-CO"/>
              </w:rPr>
              <w:t>2,08E+08</w:t>
            </w:r>
          </w:p>
        </w:tc>
      </w:tr>
    </w:tbl>
    <w:p w14:paraId="7B13DDD6" w14:textId="77777777" w:rsidR="00E15A72" w:rsidRDefault="00E15A72" w:rsidP="006E1B17">
      <w:pPr>
        <w:spacing w:after="0" w:line="240" w:lineRule="auto"/>
        <w:rPr>
          <w:lang w:val="es-CO"/>
        </w:rPr>
      </w:pPr>
    </w:p>
    <w:p w14:paraId="443262BD" w14:textId="790C701F" w:rsidR="00E15A72" w:rsidRDefault="00E15A72" w:rsidP="006E1B17">
      <w:pPr>
        <w:spacing w:after="0" w:line="240" w:lineRule="auto"/>
        <w:rPr>
          <w:lang w:val="es-CO"/>
        </w:rPr>
      </w:pPr>
      <w:r>
        <w:rPr>
          <w:lang w:val="es-CO"/>
        </w:rPr>
        <w:t xml:space="preserve">En la </w:t>
      </w:r>
      <w:r w:rsidRPr="00FC6BBF">
        <w:rPr>
          <w:lang w:val="es-CO"/>
        </w:rPr>
        <w:fldChar w:fldCharType="begin"/>
      </w:r>
      <w:r>
        <w:rPr>
          <w:lang w:val="es-CO"/>
        </w:rPr>
        <w:instrText xml:space="preserve"> REF _Ref86915196 \h </w:instrText>
      </w:r>
      <w:r w:rsidR="00FC6BBF">
        <w:rPr>
          <w:lang w:val="es-CO"/>
        </w:rPr>
        <w:instrText xml:space="preserve"> \* MERGEFORMAT </w:instrText>
      </w:r>
      <w:r w:rsidRPr="00FC6BBF">
        <w:rPr>
          <w:lang w:val="es-CO"/>
        </w:rPr>
      </w:r>
      <w:r w:rsidRPr="00FC6BBF">
        <w:rPr>
          <w:lang w:val="es-CO"/>
        </w:rPr>
        <w:fldChar w:fldCharType="separate"/>
      </w:r>
      <w:r w:rsidR="00492B81" w:rsidRPr="00492B81">
        <w:rPr>
          <w:lang w:val="es-CO"/>
        </w:rPr>
        <w:t>Tabla 5. 17</w:t>
      </w:r>
      <w:r w:rsidRPr="00FC6BBF">
        <w:rPr>
          <w:lang w:val="es-CO"/>
        </w:rPr>
        <w:fldChar w:fldCharType="end"/>
      </w:r>
      <w:r>
        <w:rPr>
          <w:lang w:val="es-CO"/>
        </w:rPr>
        <w:t>, se consolidan los datos de módulo complejo para cada una de las combinaciones de frecuencia de carga y tiempo de curado</w:t>
      </w:r>
      <w:r w:rsidR="00080256">
        <w:rPr>
          <w:lang w:val="es-CO"/>
        </w:rPr>
        <w:t xml:space="preserve"> del material arenoso ligado con emulsión asfáltica</w:t>
      </w:r>
      <w:r>
        <w:rPr>
          <w:lang w:val="es-CO"/>
        </w:rPr>
        <w:t>.</w:t>
      </w:r>
    </w:p>
    <w:p w14:paraId="2D6EC48E" w14:textId="77777777" w:rsidR="00E15A72" w:rsidRDefault="00E15A72" w:rsidP="00595DDE">
      <w:pPr>
        <w:spacing w:after="0"/>
        <w:rPr>
          <w:noProof/>
        </w:rPr>
      </w:pPr>
    </w:p>
    <w:p w14:paraId="0D7746BE" w14:textId="7F9D2920" w:rsidR="00E15A72" w:rsidRPr="006E1B17" w:rsidRDefault="001D4AF4" w:rsidP="00E15A72">
      <w:pPr>
        <w:pStyle w:val="Descripcin"/>
        <w:keepNext/>
        <w:spacing w:after="0"/>
        <w:jc w:val="center"/>
        <w:rPr>
          <w:i w:val="0"/>
          <w:iCs w:val="0"/>
          <w:color w:val="000000" w:themeColor="text1"/>
          <w:sz w:val="20"/>
          <w:szCs w:val="20"/>
        </w:rPr>
      </w:pPr>
      <w:bookmarkStart w:id="10" w:name="_Ref86915196"/>
      <w:bookmarkStart w:id="11" w:name="_Toc86929507"/>
      <w:bookmarkStart w:id="12" w:name="_Toc101797121"/>
      <w:r>
        <w:rPr>
          <w:i w:val="0"/>
          <w:iCs w:val="0"/>
          <w:color w:val="000000" w:themeColor="text1"/>
          <w:sz w:val="20"/>
          <w:szCs w:val="20"/>
        </w:rPr>
        <w:t>Tabla 5.</w:t>
      </w:r>
      <w:r>
        <w:rPr>
          <w:i w:val="0"/>
          <w:iCs w:val="0"/>
          <w:color w:val="000000" w:themeColor="text1"/>
          <w:sz w:val="20"/>
          <w:szCs w:val="20"/>
        </w:rPr>
        <w:fldChar w:fldCharType="begin"/>
      </w:r>
      <w:r>
        <w:rPr>
          <w:i w:val="0"/>
          <w:iCs w:val="0"/>
          <w:color w:val="000000" w:themeColor="text1"/>
          <w:sz w:val="20"/>
          <w:szCs w:val="20"/>
        </w:rPr>
        <w:instrText xml:space="preserve"> SEQ Tabla_5. \* ARABIC </w:instrText>
      </w:r>
      <w:r>
        <w:rPr>
          <w:i w:val="0"/>
          <w:iCs w:val="0"/>
          <w:color w:val="000000" w:themeColor="text1"/>
          <w:sz w:val="20"/>
          <w:szCs w:val="20"/>
        </w:rPr>
        <w:fldChar w:fldCharType="separate"/>
      </w:r>
      <w:r w:rsidR="00A66932">
        <w:rPr>
          <w:i w:val="0"/>
          <w:iCs w:val="0"/>
          <w:noProof/>
          <w:color w:val="000000" w:themeColor="text1"/>
          <w:sz w:val="20"/>
          <w:szCs w:val="20"/>
        </w:rPr>
        <w:t>17</w:t>
      </w:r>
      <w:r>
        <w:rPr>
          <w:i w:val="0"/>
          <w:iCs w:val="0"/>
          <w:color w:val="000000" w:themeColor="text1"/>
          <w:sz w:val="20"/>
          <w:szCs w:val="20"/>
        </w:rPr>
        <w:fldChar w:fldCharType="end"/>
      </w:r>
      <w:bookmarkEnd w:id="10"/>
      <w:r w:rsidR="00E15A72" w:rsidRPr="006E1B17">
        <w:rPr>
          <w:i w:val="0"/>
          <w:iCs w:val="0"/>
          <w:color w:val="000000" w:themeColor="text1"/>
          <w:sz w:val="20"/>
          <w:szCs w:val="20"/>
        </w:rPr>
        <w:t xml:space="preserve"> Módulo complejo para mezclas ligadas con emulsión asfáltica</w:t>
      </w:r>
      <w:bookmarkEnd w:id="11"/>
      <w:bookmarkEnd w:id="12"/>
    </w:p>
    <w:tbl>
      <w:tblPr>
        <w:tblW w:w="8400" w:type="dxa"/>
        <w:jc w:val="center"/>
        <w:tblCellMar>
          <w:left w:w="70" w:type="dxa"/>
          <w:right w:w="70" w:type="dxa"/>
        </w:tblCellMar>
        <w:tblLook w:val="04A0" w:firstRow="1" w:lastRow="0" w:firstColumn="1" w:lastColumn="0" w:noHBand="0" w:noVBand="1"/>
      </w:tblPr>
      <w:tblGrid>
        <w:gridCol w:w="1200"/>
        <w:gridCol w:w="1200"/>
        <w:gridCol w:w="1200"/>
        <w:gridCol w:w="1200"/>
        <w:gridCol w:w="1200"/>
        <w:gridCol w:w="1200"/>
        <w:gridCol w:w="1200"/>
      </w:tblGrid>
      <w:tr w:rsidR="00E15A72" w:rsidRPr="00761BDC" w14:paraId="465CDD41" w14:textId="77777777" w:rsidTr="00761BDC">
        <w:trPr>
          <w:trHeight w:val="187"/>
          <w:tblHeader/>
          <w:jc w:val="center"/>
        </w:trPr>
        <w:tc>
          <w:tcPr>
            <w:tcW w:w="1200" w:type="dxa"/>
            <w:vMerge w:val="restart"/>
            <w:tcBorders>
              <w:top w:val="single" w:sz="4" w:space="0" w:color="auto"/>
              <w:left w:val="single" w:sz="4" w:space="0" w:color="auto"/>
              <w:bottom w:val="single" w:sz="4" w:space="0" w:color="auto"/>
              <w:right w:val="single" w:sz="4" w:space="0" w:color="auto"/>
            </w:tcBorders>
            <w:shd w:val="clear" w:color="000000" w:fill="92D050"/>
            <w:noWrap/>
            <w:vAlign w:val="center"/>
            <w:hideMark/>
          </w:tcPr>
          <w:p w14:paraId="33E1A19E" w14:textId="77777777" w:rsidR="00E15A72" w:rsidRPr="00761BDC" w:rsidRDefault="00E15A72" w:rsidP="00E15A72">
            <w:pPr>
              <w:spacing w:after="0" w:line="240" w:lineRule="auto"/>
              <w:jc w:val="center"/>
              <w:rPr>
                <w:rFonts w:eastAsia="Times New Roman" w:cs="Calibri"/>
                <w:b/>
                <w:bCs/>
                <w:sz w:val="18"/>
                <w:szCs w:val="18"/>
                <w:lang w:val="es-CO" w:eastAsia="es-CO"/>
              </w:rPr>
            </w:pPr>
            <w:r w:rsidRPr="00761BDC">
              <w:rPr>
                <w:rFonts w:eastAsia="Times New Roman" w:cs="Calibri"/>
                <w:b/>
                <w:bCs/>
                <w:sz w:val="18"/>
                <w:szCs w:val="18"/>
                <w:lang w:val="es-CO" w:eastAsia="es-CO"/>
              </w:rPr>
              <w:t>LIGANTE</w:t>
            </w:r>
          </w:p>
        </w:tc>
        <w:tc>
          <w:tcPr>
            <w:tcW w:w="1200" w:type="dxa"/>
            <w:vMerge w:val="restart"/>
            <w:tcBorders>
              <w:top w:val="single" w:sz="4" w:space="0" w:color="auto"/>
              <w:left w:val="single" w:sz="4" w:space="0" w:color="auto"/>
              <w:bottom w:val="single" w:sz="4" w:space="0" w:color="auto"/>
              <w:right w:val="single" w:sz="4" w:space="0" w:color="auto"/>
            </w:tcBorders>
            <w:shd w:val="clear" w:color="000000" w:fill="92D050"/>
            <w:noWrap/>
            <w:vAlign w:val="center"/>
            <w:hideMark/>
          </w:tcPr>
          <w:p w14:paraId="720205E2" w14:textId="77777777" w:rsidR="00E15A72" w:rsidRPr="00761BDC" w:rsidRDefault="00E15A72" w:rsidP="00E15A72">
            <w:pPr>
              <w:spacing w:after="0" w:line="240" w:lineRule="auto"/>
              <w:jc w:val="center"/>
              <w:rPr>
                <w:rFonts w:eastAsia="Times New Roman" w:cs="Calibri"/>
                <w:b/>
                <w:bCs/>
                <w:sz w:val="18"/>
                <w:szCs w:val="18"/>
                <w:lang w:val="es-CO" w:eastAsia="es-CO"/>
              </w:rPr>
            </w:pPr>
            <w:r w:rsidRPr="00761BDC">
              <w:rPr>
                <w:rFonts w:eastAsia="Times New Roman" w:cs="Calibri"/>
                <w:b/>
                <w:bCs/>
                <w:sz w:val="18"/>
                <w:szCs w:val="18"/>
                <w:lang w:val="es-CO" w:eastAsia="es-CO"/>
              </w:rPr>
              <w:t>CURADO</w:t>
            </w:r>
          </w:p>
          <w:p w14:paraId="52A8A6FC" w14:textId="77777777" w:rsidR="00E15A72" w:rsidRPr="00761BDC" w:rsidRDefault="00E15A72" w:rsidP="00E15A72">
            <w:pPr>
              <w:spacing w:after="0" w:line="240" w:lineRule="auto"/>
              <w:jc w:val="center"/>
              <w:rPr>
                <w:rFonts w:eastAsia="Times New Roman" w:cs="Calibri"/>
                <w:b/>
                <w:bCs/>
                <w:sz w:val="18"/>
                <w:szCs w:val="18"/>
                <w:lang w:val="es-CO" w:eastAsia="es-CO"/>
              </w:rPr>
            </w:pPr>
            <w:r w:rsidRPr="00761BDC">
              <w:rPr>
                <w:rFonts w:eastAsia="Times New Roman" w:cs="Calibri"/>
                <w:b/>
                <w:bCs/>
                <w:sz w:val="18"/>
                <w:szCs w:val="18"/>
                <w:lang w:val="es-CO" w:eastAsia="es-CO"/>
              </w:rPr>
              <w:t>(HORAS)</w:t>
            </w:r>
          </w:p>
        </w:tc>
        <w:tc>
          <w:tcPr>
            <w:tcW w:w="6000" w:type="dxa"/>
            <w:gridSpan w:val="5"/>
            <w:tcBorders>
              <w:top w:val="single" w:sz="4" w:space="0" w:color="auto"/>
              <w:left w:val="nil"/>
              <w:bottom w:val="single" w:sz="4" w:space="0" w:color="auto"/>
              <w:right w:val="single" w:sz="4" w:space="0" w:color="auto"/>
            </w:tcBorders>
            <w:shd w:val="clear" w:color="000000" w:fill="92D050"/>
            <w:noWrap/>
            <w:vAlign w:val="center"/>
            <w:hideMark/>
          </w:tcPr>
          <w:p w14:paraId="2B1B035D" w14:textId="77777777" w:rsidR="00E15A72" w:rsidRPr="00761BDC" w:rsidRDefault="00E15A72" w:rsidP="00E15A72">
            <w:pPr>
              <w:spacing w:after="0" w:line="240" w:lineRule="auto"/>
              <w:jc w:val="center"/>
              <w:rPr>
                <w:rFonts w:eastAsia="Times New Roman" w:cs="Calibri"/>
                <w:b/>
                <w:bCs/>
                <w:color w:val="000000"/>
                <w:sz w:val="18"/>
                <w:szCs w:val="18"/>
                <w:lang w:val="es-CO" w:eastAsia="es-CO"/>
              </w:rPr>
            </w:pPr>
            <w:r w:rsidRPr="00761BDC">
              <w:rPr>
                <w:rFonts w:eastAsia="Times New Roman" w:cs="Calibri"/>
                <w:b/>
                <w:bCs/>
                <w:color w:val="000000"/>
                <w:sz w:val="18"/>
                <w:szCs w:val="18"/>
                <w:lang w:val="es-CO" w:eastAsia="es-CO"/>
              </w:rPr>
              <w:t>MÓDULO COMPLEJO - E (</w:t>
            </w:r>
            <w:proofErr w:type="spellStart"/>
            <w:r w:rsidRPr="00761BDC">
              <w:rPr>
                <w:rFonts w:eastAsia="Times New Roman" w:cs="Calibri"/>
                <w:b/>
                <w:bCs/>
                <w:color w:val="000000"/>
                <w:sz w:val="18"/>
                <w:szCs w:val="18"/>
                <w:lang w:val="es-CO" w:eastAsia="es-CO"/>
              </w:rPr>
              <w:t>Pa</w:t>
            </w:r>
            <w:proofErr w:type="spellEnd"/>
            <w:r w:rsidRPr="00761BDC">
              <w:rPr>
                <w:rFonts w:eastAsia="Times New Roman" w:cs="Calibri"/>
                <w:b/>
                <w:bCs/>
                <w:color w:val="000000"/>
                <w:sz w:val="18"/>
                <w:szCs w:val="18"/>
                <w:lang w:val="es-CO" w:eastAsia="es-CO"/>
              </w:rPr>
              <w:t>)</w:t>
            </w:r>
          </w:p>
        </w:tc>
      </w:tr>
      <w:tr w:rsidR="00E15A72" w:rsidRPr="00761BDC" w14:paraId="2A4235CB" w14:textId="77777777" w:rsidTr="00761BDC">
        <w:trPr>
          <w:trHeight w:val="187"/>
          <w:tblHeader/>
          <w:jc w:val="center"/>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73A0D19D" w14:textId="77777777" w:rsidR="00E15A72" w:rsidRPr="00761BDC" w:rsidRDefault="00E15A72" w:rsidP="00E15A72">
            <w:pPr>
              <w:spacing w:after="0" w:line="240" w:lineRule="auto"/>
              <w:jc w:val="center"/>
              <w:rPr>
                <w:rFonts w:eastAsia="Times New Roman" w:cs="Calibri"/>
                <w:b/>
                <w:bCs/>
                <w:sz w:val="18"/>
                <w:szCs w:val="18"/>
                <w:lang w:val="es-CO" w:eastAsia="es-CO"/>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14:paraId="7B966D6A" w14:textId="77777777" w:rsidR="00E15A72" w:rsidRPr="00761BDC" w:rsidRDefault="00E15A72" w:rsidP="00E15A72">
            <w:pPr>
              <w:spacing w:after="0" w:line="240" w:lineRule="auto"/>
              <w:jc w:val="center"/>
              <w:rPr>
                <w:rFonts w:eastAsia="Times New Roman" w:cs="Calibri"/>
                <w:b/>
                <w:bCs/>
                <w:sz w:val="18"/>
                <w:szCs w:val="18"/>
                <w:lang w:val="es-CO" w:eastAsia="es-CO"/>
              </w:rPr>
            </w:pPr>
          </w:p>
        </w:tc>
        <w:tc>
          <w:tcPr>
            <w:tcW w:w="6000" w:type="dxa"/>
            <w:gridSpan w:val="5"/>
            <w:tcBorders>
              <w:top w:val="single" w:sz="4" w:space="0" w:color="auto"/>
              <w:left w:val="nil"/>
              <w:bottom w:val="single" w:sz="4" w:space="0" w:color="auto"/>
              <w:right w:val="single" w:sz="4" w:space="0" w:color="auto"/>
            </w:tcBorders>
            <w:shd w:val="clear" w:color="000000" w:fill="92D050"/>
            <w:noWrap/>
            <w:vAlign w:val="center"/>
            <w:hideMark/>
          </w:tcPr>
          <w:p w14:paraId="54F0859A" w14:textId="77777777" w:rsidR="00E15A72" w:rsidRPr="00761BDC" w:rsidRDefault="00E15A72" w:rsidP="00E15A72">
            <w:pPr>
              <w:spacing w:after="0" w:line="240" w:lineRule="auto"/>
              <w:jc w:val="center"/>
              <w:rPr>
                <w:rFonts w:eastAsia="Times New Roman" w:cs="Calibri"/>
                <w:b/>
                <w:bCs/>
                <w:sz w:val="18"/>
                <w:szCs w:val="18"/>
                <w:lang w:val="es-CO" w:eastAsia="es-CO"/>
              </w:rPr>
            </w:pPr>
            <w:r w:rsidRPr="00761BDC">
              <w:rPr>
                <w:rFonts w:eastAsia="Times New Roman" w:cs="Calibri"/>
                <w:b/>
                <w:bCs/>
                <w:sz w:val="18"/>
                <w:szCs w:val="18"/>
                <w:lang w:val="es-CO" w:eastAsia="es-CO"/>
              </w:rPr>
              <w:t>FRECUENCIA (Hz)</w:t>
            </w:r>
          </w:p>
        </w:tc>
      </w:tr>
      <w:tr w:rsidR="00E15A72" w:rsidRPr="00761BDC" w14:paraId="257B564B" w14:textId="77777777" w:rsidTr="00761BDC">
        <w:trPr>
          <w:trHeight w:val="187"/>
          <w:tblHeader/>
          <w:jc w:val="center"/>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49168636" w14:textId="77777777" w:rsidR="00E15A72" w:rsidRPr="00761BDC" w:rsidRDefault="00E15A72" w:rsidP="00E15A72">
            <w:pPr>
              <w:spacing w:after="0" w:line="240" w:lineRule="auto"/>
              <w:jc w:val="center"/>
              <w:rPr>
                <w:rFonts w:eastAsia="Times New Roman" w:cs="Calibri"/>
                <w:b/>
                <w:bCs/>
                <w:sz w:val="18"/>
                <w:szCs w:val="18"/>
                <w:lang w:val="es-CO" w:eastAsia="es-CO"/>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14:paraId="00279AD1" w14:textId="77777777" w:rsidR="00E15A72" w:rsidRPr="00761BDC" w:rsidRDefault="00E15A72" w:rsidP="00E15A72">
            <w:pPr>
              <w:spacing w:after="0" w:line="240" w:lineRule="auto"/>
              <w:jc w:val="center"/>
              <w:rPr>
                <w:rFonts w:eastAsia="Times New Roman" w:cs="Calibri"/>
                <w:b/>
                <w:bCs/>
                <w:sz w:val="18"/>
                <w:szCs w:val="18"/>
                <w:lang w:val="es-CO" w:eastAsia="es-CO"/>
              </w:rPr>
            </w:pPr>
          </w:p>
        </w:tc>
        <w:tc>
          <w:tcPr>
            <w:tcW w:w="1200" w:type="dxa"/>
            <w:tcBorders>
              <w:top w:val="nil"/>
              <w:left w:val="nil"/>
              <w:bottom w:val="single" w:sz="4" w:space="0" w:color="auto"/>
              <w:right w:val="single" w:sz="4" w:space="0" w:color="auto"/>
            </w:tcBorders>
            <w:shd w:val="clear" w:color="000000" w:fill="D9D9D9"/>
            <w:vAlign w:val="center"/>
            <w:hideMark/>
          </w:tcPr>
          <w:p w14:paraId="0A6AE533" w14:textId="77777777" w:rsidR="00E15A72" w:rsidRPr="00761BDC" w:rsidRDefault="00E15A72" w:rsidP="00E15A72">
            <w:pPr>
              <w:spacing w:after="0" w:line="240" w:lineRule="auto"/>
              <w:jc w:val="center"/>
              <w:rPr>
                <w:rFonts w:eastAsia="Times New Roman" w:cs="Calibri"/>
                <w:b/>
                <w:bCs/>
                <w:sz w:val="18"/>
                <w:szCs w:val="18"/>
                <w:lang w:val="es-CO" w:eastAsia="es-CO"/>
              </w:rPr>
            </w:pPr>
            <w:r w:rsidRPr="00761BDC">
              <w:rPr>
                <w:rFonts w:eastAsia="Times New Roman" w:cs="Calibri"/>
                <w:b/>
                <w:bCs/>
                <w:sz w:val="18"/>
                <w:szCs w:val="18"/>
                <w:lang w:val="es-CO" w:eastAsia="es-CO"/>
              </w:rPr>
              <w:t>1</w:t>
            </w:r>
          </w:p>
        </w:tc>
        <w:tc>
          <w:tcPr>
            <w:tcW w:w="1200" w:type="dxa"/>
            <w:tcBorders>
              <w:top w:val="nil"/>
              <w:left w:val="nil"/>
              <w:bottom w:val="single" w:sz="4" w:space="0" w:color="auto"/>
              <w:right w:val="single" w:sz="4" w:space="0" w:color="auto"/>
            </w:tcBorders>
            <w:shd w:val="clear" w:color="000000" w:fill="D9D9D9"/>
            <w:vAlign w:val="center"/>
            <w:hideMark/>
          </w:tcPr>
          <w:p w14:paraId="41E77B85" w14:textId="77777777" w:rsidR="00E15A72" w:rsidRPr="00761BDC" w:rsidRDefault="00E15A72" w:rsidP="00E15A72">
            <w:pPr>
              <w:spacing w:after="0" w:line="240" w:lineRule="auto"/>
              <w:jc w:val="center"/>
              <w:rPr>
                <w:rFonts w:eastAsia="Times New Roman" w:cs="Calibri"/>
                <w:b/>
                <w:bCs/>
                <w:sz w:val="18"/>
                <w:szCs w:val="18"/>
                <w:lang w:val="es-CO" w:eastAsia="es-CO"/>
              </w:rPr>
            </w:pPr>
            <w:r w:rsidRPr="00761BDC">
              <w:rPr>
                <w:rFonts w:eastAsia="Times New Roman" w:cs="Calibri"/>
                <w:b/>
                <w:bCs/>
                <w:sz w:val="18"/>
                <w:szCs w:val="18"/>
                <w:lang w:val="es-CO" w:eastAsia="es-CO"/>
              </w:rPr>
              <w:t>3</w:t>
            </w:r>
          </w:p>
        </w:tc>
        <w:tc>
          <w:tcPr>
            <w:tcW w:w="1200" w:type="dxa"/>
            <w:tcBorders>
              <w:top w:val="nil"/>
              <w:left w:val="nil"/>
              <w:bottom w:val="single" w:sz="4" w:space="0" w:color="auto"/>
              <w:right w:val="single" w:sz="4" w:space="0" w:color="auto"/>
            </w:tcBorders>
            <w:shd w:val="clear" w:color="000000" w:fill="D9D9D9"/>
            <w:vAlign w:val="center"/>
            <w:hideMark/>
          </w:tcPr>
          <w:p w14:paraId="687A62B0" w14:textId="77777777" w:rsidR="00E15A72" w:rsidRPr="00761BDC" w:rsidRDefault="00E15A72" w:rsidP="00E15A72">
            <w:pPr>
              <w:spacing w:after="0" w:line="240" w:lineRule="auto"/>
              <w:jc w:val="center"/>
              <w:rPr>
                <w:rFonts w:eastAsia="Times New Roman" w:cs="Calibri"/>
                <w:b/>
                <w:bCs/>
                <w:sz w:val="18"/>
                <w:szCs w:val="18"/>
                <w:lang w:val="es-CO" w:eastAsia="es-CO"/>
              </w:rPr>
            </w:pPr>
            <w:r w:rsidRPr="00761BDC">
              <w:rPr>
                <w:rFonts w:eastAsia="Times New Roman" w:cs="Calibri"/>
                <w:b/>
                <w:bCs/>
                <w:sz w:val="18"/>
                <w:szCs w:val="18"/>
                <w:lang w:val="es-CO" w:eastAsia="es-CO"/>
              </w:rPr>
              <w:t>5</w:t>
            </w:r>
          </w:p>
        </w:tc>
        <w:tc>
          <w:tcPr>
            <w:tcW w:w="1200" w:type="dxa"/>
            <w:tcBorders>
              <w:top w:val="nil"/>
              <w:left w:val="nil"/>
              <w:bottom w:val="single" w:sz="4" w:space="0" w:color="auto"/>
              <w:right w:val="single" w:sz="4" w:space="0" w:color="auto"/>
            </w:tcBorders>
            <w:shd w:val="clear" w:color="000000" w:fill="D9D9D9"/>
            <w:vAlign w:val="center"/>
            <w:hideMark/>
          </w:tcPr>
          <w:p w14:paraId="3A28F27F" w14:textId="77777777" w:rsidR="00E15A72" w:rsidRPr="00761BDC" w:rsidRDefault="00E15A72" w:rsidP="00E15A72">
            <w:pPr>
              <w:spacing w:after="0" w:line="240" w:lineRule="auto"/>
              <w:jc w:val="center"/>
              <w:rPr>
                <w:rFonts w:eastAsia="Times New Roman" w:cs="Calibri"/>
                <w:b/>
                <w:bCs/>
                <w:sz w:val="18"/>
                <w:szCs w:val="18"/>
                <w:lang w:val="es-CO" w:eastAsia="es-CO"/>
              </w:rPr>
            </w:pPr>
            <w:r w:rsidRPr="00761BDC">
              <w:rPr>
                <w:rFonts w:eastAsia="Times New Roman" w:cs="Calibri"/>
                <w:b/>
                <w:bCs/>
                <w:sz w:val="18"/>
                <w:szCs w:val="18"/>
                <w:lang w:val="es-CO" w:eastAsia="es-CO"/>
              </w:rPr>
              <w:t>10</w:t>
            </w:r>
          </w:p>
        </w:tc>
        <w:tc>
          <w:tcPr>
            <w:tcW w:w="1200" w:type="dxa"/>
            <w:tcBorders>
              <w:top w:val="nil"/>
              <w:left w:val="nil"/>
              <w:bottom w:val="single" w:sz="4" w:space="0" w:color="auto"/>
              <w:right w:val="single" w:sz="4" w:space="0" w:color="auto"/>
            </w:tcBorders>
            <w:shd w:val="clear" w:color="000000" w:fill="D9D9D9"/>
            <w:vAlign w:val="center"/>
            <w:hideMark/>
          </w:tcPr>
          <w:p w14:paraId="4FEBD5F1" w14:textId="77777777" w:rsidR="00E15A72" w:rsidRPr="00761BDC" w:rsidRDefault="00E15A72" w:rsidP="00E15A72">
            <w:pPr>
              <w:spacing w:after="0" w:line="240" w:lineRule="auto"/>
              <w:jc w:val="center"/>
              <w:rPr>
                <w:rFonts w:eastAsia="Times New Roman" w:cs="Calibri"/>
                <w:b/>
                <w:bCs/>
                <w:sz w:val="18"/>
                <w:szCs w:val="18"/>
                <w:lang w:val="es-CO" w:eastAsia="es-CO"/>
              </w:rPr>
            </w:pPr>
            <w:r w:rsidRPr="00761BDC">
              <w:rPr>
                <w:rFonts w:eastAsia="Times New Roman" w:cs="Calibri"/>
                <w:b/>
                <w:bCs/>
                <w:sz w:val="18"/>
                <w:szCs w:val="18"/>
                <w:lang w:val="es-CO" w:eastAsia="es-CO"/>
              </w:rPr>
              <w:t>20</w:t>
            </w:r>
          </w:p>
        </w:tc>
      </w:tr>
      <w:tr w:rsidR="00E15A72" w:rsidRPr="00761BDC" w14:paraId="3FCC98FA" w14:textId="77777777" w:rsidTr="00761BDC">
        <w:trPr>
          <w:trHeight w:val="187"/>
          <w:jc w:val="center"/>
        </w:trPr>
        <w:tc>
          <w:tcPr>
            <w:tcW w:w="12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7AA49A0"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EA</w:t>
            </w:r>
          </w:p>
        </w:tc>
        <w:tc>
          <w:tcPr>
            <w:tcW w:w="1200" w:type="dxa"/>
            <w:tcBorders>
              <w:top w:val="nil"/>
              <w:left w:val="nil"/>
              <w:bottom w:val="single" w:sz="4" w:space="0" w:color="auto"/>
              <w:right w:val="single" w:sz="4" w:space="0" w:color="auto"/>
            </w:tcBorders>
            <w:shd w:val="clear" w:color="auto" w:fill="auto"/>
            <w:noWrap/>
            <w:vAlign w:val="center"/>
            <w:hideMark/>
          </w:tcPr>
          <w:p w14:paraId="2AD73274"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46</w:t>
            </w:r>
          </w:p>
        </w:tc>
        <w:tc>
          <w:tcPr>
            <w:tcW w:w="1200" w:type="dxa"/>
            <w:tcBorders>
              <w:top w:val="nil"/>
              <w:left w:val="nil"/>
              <w:bottom w:val="single" w:sz="4" w:space="0" w:color="auto"/>
              <w:right w:val="single" w:sz="4" w:space="0" w:color="auto"/>
            </w:tcBorders>
            <w:shd w:val="clear" w:color="auto" w:fill="auto"/>
            <w:noWrap/>
            <w:vAlign w:val="center"/>
            <w:hideMark/>
          </w:tcPr>
          <w:p w14:paraId="1CB74FE1"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8,82E+07</w:t>
            </w:r>
          </w:p>
        </w:tc>
        <w:tc>
          <w:tcPr>
            <w:tcW w:w="1200" w:type="dxa"/>
            <w:tcBorders>
              <w:top w:val="nil"/>
              <w:left w:val="nil"/>
              <w:bottom w:val="single" w:sz="4" w:space="0" w:color="auto"/>
              <w:right w:val="single" w:sz="4" w:space="0" w:color="auto"/>
            </w:tcBorders>
            <w:shd w:val="clear" w:color="auto" w:fill="auto"/>
            <w:noWrap/>
            <w:vAlign w:val="center"/>
            <w:hideMark/>
          </w:tcPr>
          <w:p w14:paraId="3F802602"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1,08E+08</w:t>
            </w:r>
          </w:p>
        </w:tc>
        <w:tc>
          <w:tcPr>
            <w:tcW w:w="1200" w:type="dxa"/>
            <w:tcBorders>
              <w:top w:val="nil"/>
              <w:left w:val="nil"/>
              <w:bottom w:val="single" w:sz="4" w:space="0" w:color="auto"/>
              <w:right w:val="single" w:sz="4" w:space="0" w:color="auto"/>
            </w:tcBorders>
            <w:shd w:val="clear" w:color="auto" w:fill="auto"/>
            <w:noWrap/>
            <w:vAlign w:val="center"/>
            <w:hideMark/>
          </w:tcPr>
          <w:p w14:paraId="323EE834"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1,16E+08</w:t>
            </w:r>
          </w:p>
        </w:tc>
        <w:tc>
          <w:tcPr>
            <w:tcW w:w="1200" w:type="dxa"/>
            <w:tcBorders>
              <w:top w:val="nil"/>
              <w:left w:val="nil"/>
              <w:bottom w:val="single" w:sz="4" w:space="0" w:color="auto"/>
              <w:right w:val="single" w:sz="4" w:space="0" w:color="auto"/>
            </w:tcBorders>
            <w:shd w:val="clear" w:color="auto" w:fill="auto"/>
            <w:noWrap/>
            <w:vAlign w:val="center"/>
            <w:hideMark/>
          </w:tcPr>
          <w:p w14:paraId="325EE5B0"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1,30E+08</w:t>
            </w:r>
          </w:p>
        </w:tc>
        <w:tc>
          <w:tcPr>
            <w:tcW w:w="1200" w:type="dxa"/>
            <w:tcBorders>
              <w:top w:val="nil"/>
              <w:left w:val="nil"/>
              <w:bottom w:val="single" w:sz="4" w:space="0" w:color="auto"/>
              <w:right w:val="single" w:sz="4" w:space="0" w:color="auto"/>
            </w:tcBorders>
            <w:shd w:val="clear" w:color="auto" w:fill="auto"/>
            <w:noWrap/>
            <w:vAlign w:val="center"/>
            <w:hideMark/>
          </w:tcPr>
          <w:p w14:paraId="7D9E5FC2"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1,44E+08</w:t>
            </w:r>
          </w:p>
        </w:tc>
      </w:tr>
      <w:tr w:rsidR="00E15A72" w:rsidRPr="00761BDC" w14:paraId="4C720A74" w14:textId="77777777" w:rsidTr="00761BDC">
        <w:trPr>
          <w:trHeight w:val="187"/>
          <w:jc w:val="center"/>
        </w:trPr>
        <w:tc>
          <w:tcPr>
            <w:tcW w:w="1200" w:type="dxa"/>
            <w:vMerge/>
            <w:tcBorders>
              <w:top w:val="nil"/>
              <w:left w:val="single" w:sz="4" w:space="0" w:color="auto"/>
              <w:bottom w:val="single" w:sz="4" w:space="0" w:color="auto"/>
              <w:right w:val="single" w:sz="4" w:space="0" w:color="auto"/>
            </w:tcBorders>
            <w:vAlign w:val="center"/>
            <w:hideMark/>
          </w:tcPr>
          <w:p w14:paraId="27158045" w14:textId="77777777" w:rsidR="00E15A72" w:rsidRPr="00761BDC" w:rsidRDefault="00E15A72" w:rsidP="00E15A72">
            <w:pPr>
              <w:spacing w:after="0" w:line="240" w:lineRule="auto"/>
              <w:jc w:val="center"/>
              <w:rPr>
                <w:rFonts w:eastAsia="Times New Roman" w:cs="Calibri"/>
                <w:sz w:val="18"/>
                <w:szCs w:val="18"/>
                <w:lang w:val="es-CO" w:eastAsia="es-CO"/>
              </w:rPr>
            </w:pPr>
          </w:p>
        </w:tc>
        <w:tc>
          <w:tcPr>
            <w:tcW w:w="1200" w:type="dxa"/>
            <w:tcBorders>
              <w:top w:val="nil"/>
              <w:left w:val="nil"/>
              <w:bottom w:val="single" w:sz="4" w:space="0" w:color="auto"/>
              <w:right w:val="single" w:sz="4" w:space="0" w:color="auto"/>
            </w:tcBorders>
            <w:shd w:val="clear" w:color="auto" w:fill="auto"/>
            <w:noWrap/>
            <w:vAlign w:val="center"/>
            <w:hideMark/>
          </w:tcPr>
          <w:p w14:paraId="7EE69B8C"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116</w:t>
            </w:r>
          </w:p>
        </w:tc>
        <w:tc>
          <w:tcPr>
            <w:tcW w:w="1200" w:type="dxa"/>
            <w:tcBorders>
              <w:top w:val="nil"/>
              <w:left w:val="nil"/>
              <w:bottom w:val="single" w:sz="4" w:space="0" w:color="auto"/>
              <w:right w:val="single" w:sz="4" w:space="0" w:color="auto"/>
            </w:tcBorders>
            <w:shd w:val="clear" w:color="auto" w:fill="auto"/>
            <w:noWrap/>
            <w:vAlign w:val="center"/>
            <w:hideMark/>
          </w:tcPr>
          <w:p w14:paraId="6FEA4ACF"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1,02E+08</w:t>
            </w:r>
          </w:p>
        </w:tc>
        <w:tc>
          <w:tcPr>
            <w:tcW w:w="1200" w:type="dxa"/>
            <w:tcBorders>
              <w:top w:val="nil"/>
              <w:left w:val="nil"/>
              <w:bottom w:val="single" w:sz="4" w:space="0" w:color="auto"/>
              <w:right w:val="single" w:sz="4" w:space="0" w:color="auto"/>
            </w:tcBorders>
            <w:shd w:val="clear" w:color="auto" w:fill="auto"/>
            <w:noWrap/>
            <w:vAlign w:val="center"/>
            <w:hideMark/>
          </w:tcPr>
          <w:p w14:paraId="0A44D845"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1,24E+08</w:t>
            </w:r>
          </w:p>
        </w:tc>
        <w:tc>
          <w:tcPr>
            <w:tcW w:w="1200" w:type="dxa"/>
            <w:tcBorders>
              <w:top w:val="nil"/>
              <w:left w:val="nil"/>
              <w:bottom w:val="single" w:sz="4" w:space="0" w:color="auto"/>
              <w:right w:val="single" w:sz="4" w:space="0" w:color="auto"/>
            </w:tcBorders>
            <w:shd w:val="clear" w:color="auto" w:fill="auto"/>
            <w:noWrap/>
            <w:vAlign w:val="center"/>
            <w:hideMark/>
          </w:tcPr>
          <w:p w14:paraId="0E29864B"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1,35E+08</w:t>
            </w:r>
          </w:p>
        </w:tc>
        <w:tc>
          <w:tcPr>
            <w:tcW w:w="1200" w:type="dxa"/>
            <w:tcBorders>
              <w:top w:val="nil"/>
              <w:left w:val="nil"/>
              <w:bottom w:val="single" w:sz="4" w:space="0" w:color="auto"/>
              <w:right w:val="single" w:sz="4" w:space="0" w:color="auto"/>
            </w:tcBorders>
            <w:shd w:val="clear" w:color="auto" w:fill="auto"/>
            <w:noWrap/>
            <w:vAlign w:val="center"/>
            <w:hideMark/>
          </w:tcPr>
          <w:p w14:paraId="6A1199B3"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1,49E+08</w:t>
            </w:r>
          </w:p>
        </w:tc>
        <w:tc>
          <w:tcPr>
            <w:tcW w:w="1200" w:type="dxa"/>
            <w:tcBorders>
              <w:top w:val="nil"/>
              <w:left w:val="nil"/>
              <w:bottom w:val="single" w:sz="4" w:space="0" w:color="auto"/>
              <w:right w:val="single" w:sz="4" w:space="0" w:color="auto"/>
            </w:tcBorders>
            <w:shd w:val="clear" w:color="auto" w:fill="auto"/>
            <w:noWrap/>
            <w:vAlign w:val="center"/>
            <w:hideMark/>
          </w:tcPr>
          <w:p w14:paraId="4042598B"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1,67E+08</w:t>
            </w:r>
          </w:p>
        </w:tc>
      </w:tr>
      <w:tr w:rsidR="00E15A72" w:rsidRPr="00761BDC" w14:paraId="51EEB44E" w14:textId="77777777" w:rsidTr="00761BDC">
        <w:trPr>
          <w:trHeight w:val="187"/>
          <w:jc w:val="center"/>
        </w:trPr>
        <w:tc>
          <w:tcPr>
            <w:tcW w:w="1200" w:type="dxa"/>
            <w:vMerge/>
            <w:tcBorders>
              <w:top w:val="nil"/>
              <w:left w:val="single" w:sz="4" w:space="0" w:color="auto"/>
              <w:bottom w:val="single" w:sz="4" w:space="0" w:color="auto"/>
              <w:right w:val="single" w:sz="4" w:space="0" w:color="auto"/>
            </w:tcBorders>
            <w:vAlign w:val="center"/>
            <w:hideMark/>
          </w:tcPr>
          <w:p w14:paraId="4E07DFA1" w14:textId="77777777" w:rsidR="00E15A72" w:rsidRPr="00761BDC" w:rsidRDefault="00E15A72" w:rsidP="00E15A72">
            <w:pPr>
              <w:spacing w:after="0" w:line="240" w:lineRule="auto"/>
              <w:jc w:val="center"/>
              <w:rPr>
                <w:rFonts w:eastAsia="Times New Roman" w:cs="Calibri"/>
                <w:sz w:val="18"/>
                <w:szCs w:val="18"/>
                <w:lang w:val="es-CO" w:eastAsia="es-CO"/>
              </w:rPr>
            </w:pPr>
          </w:p>
        </w:tc>
        <w:tc>
          <w:tcPr>
            <w:tcW w:w="1200" w:type="dxa"/>
            <w:tcBorders>
              <w:top w:val="nil"/>
              <w:left w:val="nil"/>
              <w:bottom w:val="single" w:sz="4" w:space="0" w:color="auto"/>
              <w:right w:val="single" w:sz="4" w:space="0" w:color="auto"/>
            </w:tcBorders>
            <w:shd w:val="clear" w:color="auto" w:fill="auto"/>
            <w:noWrap/>
            <w:vAlign w:val="center"/>
            <w:hideMark/>
          </w:tcPr>
          <w:p w14:paraId="1F1AF503"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162</w:t>
            </w:r>
          </w:p>
        </w:tc>
        <w:tc>
          <w:tcPr>
            <w:tcW w:w="1200" w:type="dxa"/>
            <w:tcBorders>
              <w:top w:val="nil"/>
              <w:left w:val="nil"/>
              <w:bottom w:val="single" w:sz="4" w:space="0" w:color="auto"/>
              <w:right w:val="single" w:sz="4" w:space="0" w:color="auto"/>
            </w:tcBorders>
            <w:shd w:val="clear" w:color="auto" w:fill="auto"/>
            <w:noWrap/>
            <w:vAlign w:val="center"/>
            <w:hideMark/>
          </w:tcPr>
          <w:p w14:paraId="68363F8A"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1,29E+08</w:t>
            </w:r>
          </w:p>
        </w:tc>
        <w:tc>
          <w:tcPr>
            <w:tcW w:w="1200" w:type="dxa"/>
            <w:tcBorders>
              <w:top w:val="nil"/>
              <w:left w:val="nil"/>
              <w:bottom w:val="single" w:sz="4" w:space="0" w:color="auto"/>
              <w:right w:val="single" w:sz="4" w:space="0" w:color="auto"/>
            </w:tcBorders>
            <w:shd w:val="clear" w:color="auto" w:fill="auto"/>
            <w:noWrap/>
            <w:vAlign w:val="center"/>
            <w:hideMark/>
          </w:tcPr>
          <w:p w14:paraId="04308DF8"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1,55E+08</w:t>
            </w:r>
          </w:p>
        </w:tc>
        <w:tc>
          <w:tcPr>
            <w:tcW w:w="1200" w:type="dxa"/>
            <w:tcBorders>
              <w:top w:val="nil"/>
              <w:left w:val="nil"/>
              <w:bottom w:val="single" w:sz="4" w:space="0" w:color="auto"/>
              <w:right w:val="single" w:sz="4" w:space="0" w:color="auto"/>
            </w:tcBorders>
            <w:shd w:val="clear" w:color="auto" w:fill="auto"/>
            <w:noWrap/>
            <w:vAlign w:val="center"/>
            <w:hideMark/>
          </w:tcPr>
          <w:p w14:paraId="55C307BC"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1,69E+08</w:t>
            </w:r>
          </w:p>
        </w:tc>
        <w:tc>
          <w:tcPr>
            <w:tcW w:w="1200" w:type="dxa"/>
            <w:tcBorders>
              <w:top w:val="nil"/>
              <w:left w:val="nil"/>
              <w:bottom w:val="single" w:sz="4" w:space="0" w:color="auto"/>
              <w:right w:val="single" w:sz="4" w:space="0" w:color="auto"/>
            </w:tcBorders>
            <w:shd w:val="clear" w:color="auto" w:fill="auto"/>
            <w:noWrap/>
            <w:vAlign w:val="center"/>
            <w:hideMark/>
          </w:tcPr>
          <w:p w14:paraId="360C8A51"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1,88E+08</w:t>
            </w:r>
          </w:p>
        </w:tc>
        <w:tc>
          <w:tcPr>
            <w:tcW w:w="1200" w:type="dxa"/>
            <w:tcBorders>
              <w:top w:val="nil"/>
              <w:left w:val="nil"/>
              <w:bottom w:val="single" w:sz="4" w:space="0" w:color="auto"/>
              <w:right w:val="single" w:sz="4" w:space="0" w:color="auto"/>
            </w:tcBorders>
            <w:shd w:val="clear" w:color="auto" w:fill="auto"/>
            <w:noWrap/>
            <w:vAlign w:val="center"/>
            <w:hideMark/>
          </w:tcPr>
          <w:p w14:paraId="1A232928"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2,08E+08</w:t>
            </w:r>
          </w:p>
        </w:tc>
      </w:tr>
      <w:tr w:rsidR="00E15A72" w:rsidRPr="00761BDC" w14:paraId="42038F48" w14:textId="77777777" w:rsidTr="00761BDC">
        <w:trPr>
          <w:trHeight w:val="187"/>
          <w:jc w:val="center"/>
        </w:trPr>
        <w:tc>
          <w:tcPr>
            <w:tcW w:w="1200" w:type="dxa"/>
            <w:vMerge/>
            <w:tcBorders>
              <w:top w:val="nil"/>
              <w:left w:val="single" w:sz="4" w:space="0" w:color="auto"/>
              <w:bottom w:val="single" w:sz="4" w:space="0" w:color="auto"/>
              <w:right w:val="single" w:sz="4" w:space="0" w:color="auto"/>
            </w:tcBorders>
            <w:vAlign w:val="center"/>
            <w:hideMark/>
          </w:tcPr>
          <w:p w14:paraId="4D87E6D5" w14:textId="77777777" w:rsidR="00E15A72" w:rsidRPr="00761BDC" w:rsidRDefault="00E15A72" w:rsidP="00E15A72">
            <w:pPr>
              <w:spacing w:after="0" w:line="240" w:lineRule="auto"/>
              <w:jc w:val="center"/>
              <w:rPr>
                <w:rFonts w:eastAsia="Times New Roman" w:cs="Calibri"/>
                <w:sz w:val="18"/>
                <w:szCs w:val="18"/>
                <w:lang w:val="es-CO" w:eastAsia="es-CO"/>
              </w:rPr>
            </w:pPr>
          </w:p>
        </w:tc>
        <w:tc>
          <w:tcPr>
            <w:tcW w:w="1200" w:type="dxa"/>
            <w:tcBorders>
              <w:top w:val="nil"/>
              <w:left w:val="nil"/>
              <w:bottom w:val="single" w:sz="4" w:space="0" w:color="auto"/>
              <w:right w:val="single" w:sz="4" w:space="0" w:color="auto"/>
            </w:tcBorders>
            <w:shd w:val="clear" w:color="auto" w:fill="auto"/>
            <w:noWrap/>
            <w:vAlign w:val="center"/>
            <w:hideMark/>
          </w:tcPr>
          <w:p w14:paraId="71AF52B1"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232</w:t>
            </w:r>
          </w:p>
        </w:tc>
        <w:tc>
          <w:tcPr>
            <w:tcW w:w="1200" w:type="dxa"/>
            <w:tcBorders>
              <w:top w:val="nil"/>
              <w:left w:val="nil"/>
              <w:bottom w:val="single" w:sz="4" w:space="0" w:color="auto"/>
              <w:right w:val="single" w:sz="4" w:space="0" w:color="auto"/>
            </w:tcBorders>
            <w:shd w:val="clear" w:color="auto" w:fill="auto"/>
            <w:noWrap/>
            <w:vAlign w:val="center"/>
            <w:hideMark/>
          </w:tcPr>
          <w:p w14:paraId="6E043DEB"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1,44E+08</w:t>
            </w:r>
          </w:p>
        </w:tc>
        <w:tc>
          <w:tcPr>
            <w:tcW w:w="1200" w:type="dxa"/>
            <w:tcBorders>
              <w:top w:val="nil"/>
              <w:left w:val="nil"/>
              <w:bottom w:val="single" w:sz="4" w:space="0" w:color="auto"/>
              <w:right w:val="single" w:sz="4" w:space="0" w:color="auto"/>
            </w:tcBorders>
            <w:shd w:val="clear" w:color="auto" w:fill="auto"/>
            <w:noWrap/>
            <w:vAlign w:val="center"/>
            <w:hideMark/>
          </w:tcPr>
          <w:p w14:paraId="33C856AF"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1,74E+08</w:t>
            </w:r>
          </w:p>
        </w:tc>
        <w:tc>
          <w:tcPr>
            <w:tcW w:w="1200" w:type="dxa"/>
            <w:tcBorders>
              <w:top w:val="nil"/>
              <w:left w:val="nil"/>
              <w:bottom w:val="single" w:sz="4" w:space="0" w:color="auto"/>
              <w:right w:val="single" w:sz="4" w:space="0" w:color="auto"/>
            </w:tcBorders>
            <w:shd w:val="clear" w:color="auto" w:fill="auto"/>
            <w:noWrap/>
            <w:vAlign w:val="center"/>
            <w:hideMark/>
          </w:tcPr>
          <w:p w14:paraId="27B24A39"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1,89E+08</w:t>
            </w:r>
          </w:p>
        </w:tc>
        <w:tc>
          <w:tcPr>
            <w:tcW w:w="1200" w:type="dxa"/>
            <w:tcBorders>
              <w:top w:val="nil"/>
              <w:left w:val="nil"/>
              <w:bottom w:val="single" w:sz="4" w:space="0" w:color="auto"/>
              <w:right w:val="single" w:sz="4" w:space="0" w:color="auto"/>
            </w:tcBorders>
            <w:shd w:val="clear" w:color="auto" w:fill="auto"/>
            <w:noWrap/>
            <w:vAlign w:val="center"/>
            <w:hideMark/>
          </w:tcPr>
          <w:p w14:paraId="7DD62D97"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2,09E+08</w:t>
            </w:r>
          </w:p>
        </w:tc>
        <w:tc>
          <w:tcPr>
            <w:tcW w:w="1200" w:type="dxa"/>
            <w:tcBorders>
              <w:top w:val="nil"/>
              <w:left w:val="nil"/>
              <w:bottom w:val="single" w:sz="4" w:space="0" w:color="auto"/>
              <w:right w:val="single" w:sz="4" w:space="0" w:color="auto"/>
            </w:tcBorders>
            <w:shd w:val="clear" w:color="auto" w:fill="auto"/>
            <w:noWrap/>
            <w:vAlign w:val="center"/>
            <w:hideMark/>
          </w:tcPr>
          <w:p w14:paraId="1CA00599"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2,33E+08</w:t>
            </w:r>
          </w:p>
        </w:tc>
      </w:tr>
      <w:tr w:rsidR="00E15A72" w:rsidRPr="00761BDC" w14:paraId="702F3D02" w14:textId="77777777" w:rsidTr="00761BDC">
        <w:trPr>
          <w:trHeight w:val="187"/>
          <w:jc w:val="center"/>
        </w:trPr>
        <w:tc>
          <w:tcPr>
            <w:tcW w:w="1200" w:type="dxa"/>
            <w:vMerge/>
            <w:tcBorders>
              <w:top w:val="nil"/>
              <w:left w:val="single" w:sz="4" w:space="0" w:color="auto"/>
              <w:bottom w:val="single" w:sz="4" w:space="0" w:color="auto"/>
              <w:right w:val="single" w:sz="4" w:space="0" w:color="auto"/>
            </w:tcBorders>
            <w:vAlign w:val="center"/>
            <w:hideMark/>
          </w:tcPr>
          <w:p w14:paraId="1D9C88B0" w14:textId="77777777" w:rsidR="00E15A72" w:rsidRPr="00761BDC" w:rsidRDefault="00E15A72" w:rsidP="00E15A72">
            <w:pPr>
              <w:spacing w:after="0" w:line="240" w:lineRule="auto"/>
              <w:jc w:val="center"/>
              <w:rPr>
                <w:rFonts w:eastAsia="Times New Roman" w:cs="Calibri"/>
                <w:sz w:val="18"/>
                <w:szCs w:val="18"/>
                <w:lang w:val="es-CO" w:eastAsia="es-CO"/>
              </w:rPr>
            </w:pPr>
          </w:p>
        </w:tc>
        <w:tc>
          <w:tcPr>
            <w:tcW w:w="1200" w:type="dxa"/>
            <w:tcBorders>
              <w:top w:val="nil"/>
              <w:left w:val="nil"/>
              <w:bottom w:val="single" w:sz="4" w:space="0" w:color="auto"/>
              <w:right w:val="single" w:sz="4" w:space="0" w:color="auto"/>
            </w:tcBorders>
            <w:shd w:val="clear" w:color="auto" w:fill="auto"/>
            <w:noWrap/>
            <w:vAlign w:val="center"/>
            <w:hideMark/>
          </w:tcPr>
          <w:p w14:paraId="19347F03"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278</w:t>
            </w:r>
          </w:p>
        </w:tc>
        <w:tc>
          <w:tcPr>
            <w:tcW w:w="1200" w:type="dxa"/>
            <w:tcBorders>
              <w:top w:val="nil"/>
              <w:left w:val="nil"/>
              <w:bottom w:val="single" w:sz="4" w:space="0" w:color="auto"/>
              <w:right w:val="single" w:sz="4" w:space="0" w:color="auto"/>
            </w:tcBorders>
            <w:shd w:val="clear" w:color="auto" w:fill="auto"/>
            <w:noWrap/>
            <w:vAlign w:val="center"/>
            <w:hideMark/>
          </w:tcPr>
          <w:p w14:paraId="0DF95CFA"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1,37E+08</w:t>
            </w:r>
          </w:p>
        </w:tc>
        <w:tc>
          <w:tcPr>
            <w:tcW w:w="1200" w:type="dxa"/>
            <w:tcBorders>
              <w:top w:val="nil"/>
              <w:left w:val="nil"/>
              <w:bottom w:val="single" w:sz="4" w:space="0" w:color="auto"/>
              <w:right w:val="single" w:sz="4" w:space="0" w:color="auto"/>
            </w:tcBorders>
            <w:shd w:val="clear" w:color="auto" w:fill="auto"/>
            <w:noWrap/>
            <w:vAlign w:val="center"/>
            <w:hideMark/>
          </w:tcPr>
          <w:p w14:paraId="32708FDA"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1,64E+08</w:t>
            </w:r>
          </w:p>
        </w:tc>
        <w:tc>
          <w:tcPr>
            <w:tcW w:w="1200" w:type="dxa"/>
            <w:tcBorders>
              <w:top w:val="nil"/>
              <w:left w:val="nil"/>
              <w:bottom w:val="single" w:sz="4" w:space="0" w:color="auto"/>
              <w:right w:val="single" w:sz="4" w:space="0" w:color="auto"/>
            </w:tcBorders>
            <w:shd w:val="clear" w:color="auto" w:fill="auto"/>
            <w:noWrap/>
            <w:vAlign w:val="center"/>
            <w:hideMark/>
          </w:tcPr>
          <w:p w14:paraId="234B7E68"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1,79E+08</w:t>
            </w:r>
          </w:p>
        </w:tc>
        <w:tc>
          <w:tcPr>
            <w:tcW w:w="1200" w:type="dxa"/>
            <w:tcBorders>
              <w:top w:val="nil"/>
              <w:left w:val="nil"/>
              <w:bottom w:val="single" w:sz="4" w:space="0" w:color="auto"/>
              <w:right w:val="single" w:sz="4" w:space="0" w:color="auto"/>
            </w:tcBorders>
            <w:shd w:val="clear" w:color="auto" w:fill="auto"/>
            <w:noWrap/>
            <w:vAlign w:val="center"/>
            <w:hideMark/>
          </w:tcPr>
          <w:p w14:paraId="223D17F3"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2,00E+08</w:t>
            </w:r>
          </w:p>
        </w:tc>
        <w:tc>
          <w:tcPr>
            <w:tcW w:w="1200" w:type="dxa"/>
            <w:tcBorders>
              <w:top w:val="nil"/>
              <w:left w:val="nil"/>
              <w:bottom w:val="single" w:sz="4" w:space="0" w:color="auto"/>
              <w:right w:val="single" w:sz="4" w:space="0" w:color="auto"/>
            </w:tcBorders>
            <w:shd w:val="clear" w:color="auto" w:fill="auto"/>
            <w:noWrap/>
            <w:vAlign w:val="center"/>
            <w:hideMark/>
          </w:tcPr>
          <w:p w14:paraId="1CCC99A6"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2,21E+08</w:t>
            </w:r>
          </w:p>
        </w:tc>
      </w:tr>
      <w:tr w:rsidR="00E15A72" w:rsidRPr="00761BDC" w14:paraId="5D9E879E" w14:textId="77777777" w:rsidTr="00761BDC">
        <w:trPr>
          <w:trHeight w:val="187"/>
          <w:jc w:val="center"/>
        </w:trPr>
        <w:tc>
          <w:tcPr>
            <w:tcW w:w="1200" w:type="dxa"/>
            <w:vMerge/>
            <w:tcBorders>
              <w:top w:val="nil"/>
              <w:left w:val="single" w:sz="4" w:space="0" w:color="auto"/>
              <w:bottom w:val="single" w:sz="4" w:space="0" w:color="auto"/>
              <w:right w:val="single" w:sz="4" w:space="0" w:color="auto"/>
            </w:tcBorders>
            <w:vAlign w:val="center"/>
            <w:hideMark/>
          </w:tcPr>
          <w:p w14:paraId="5F446F69" w14:textId="77777777" w:rsidR="00E15A72" w:rsidRPr="00761BDC" w:rsidRDefault="00E15A72" w:rsidP="00E15A72">
            <w:pPr>
              <w:spacing w:after="0" w:line="240" w:lineRule="auto"/>
              <w:jc w:val="center"/>
              <w:rPr>
                <w:rFonts w:eastAsia="Times New Roman" w:cs="Calibri"/>
                <w:sz w:val="18"/>
                <w:szCs w:val="18"/>
                <w:lang w:val="es-CO" w:eastAsia="es-CO"/>
              </w:rPr>
            </w:pPr>
          </w:p>
        </w:tc>
        <w:tc>
          <w:tcPr>
            <w:tcW w:w="1200" w:type="dxa"/>
            <w:tcBorders>
              <w:top w:val="nil"/>
              <w:left w:val="nil"/>
              <w:bottom w:val="single" w:sz="4" w:space="0" w:color="auto"/>
              <w:right w:val="single" w:sz="4" w:space="0" w:color="auto"/>
            </w:tcBorders>
            <w:shd w:val="clear" w:color="auto" w:fill="auto"/>
            <w:noWrap/>
            <w:vAlign w:val="center"/>
            <w:hideMark/>
          </w:tcPr>
          <w:p w14:paraId="5F72E862"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348</w:t>
            </w:r>
          </w:p>
        </w:tc>
        <w:tc>
          <w:tcPr>
            <w:tcW w:w="1200" w:type="dxa"/>
            <w:tcBorders>
              <w:top w:val="nil"/>
              <w:left w:val="nil"/>
              <w:bottom w:val="single" w:sz="4" w:space="0" w:color="auto"/>
              <w:right w:val="single" w:sz="4" w:space="0" w:color="auto"/>
            </w:tcBorders>
            <w:shd w:val="clear" w:color="auto" w:fill="auto"/>
            <w:noWrap/>
            <w:vAlign w:val="center"/>
            <w:hideMark/>
          </w:tcPr>
          <w:p w14:paraId="5649DE41"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1,42E+08</w:t>
            </w:r>
          </w:p>
        </w:tc>
        <w:tc>
          <w:tcPr>
            <w:tcW w:w="1200" w:type="dxa"/>
            <w:tcBorders>
              <w:top w:val="nil"/>
              <w:left w:val="nil"/>
              <w:bottom w:val="single" w:sz="4" w:space="0" w:color="auto"/>
              <w:right w:val="single" w:sz="4" w:space="0" w:color="auto"/>
            </w:tcBorders>
            <w:shd w:val="clear" w:color="auto" w:fill="auto"/>
            <w:noWrap/>
            <w:vAlign w:val="center"/>
            <w:hideMark/>
          </w:tcPr>
          <w:p w14:paraId="6AE0379B"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1,69E+08</w:t>
            </w:r>
          </w:p>
        </w:tc>
        <w:tc>
          <w:tcPr>
            <w:tcW w:w="1200" w:type="dxa"/>
            <w:tcBorders>
              <w:top w:val="nil"/>
              <w:left w:val="nil"/>
              <w:bottom w:val="single" w:sz="4" w:space="0" w:color="auto"/>
              <w:right w:val="single" w:sz="4" w:space="0" w:color="auto"/>
            </w:tcBorders>
            <w:shd w:val="clear" w:color="auto" w:fill="auto"/>
            <w:noWrap/>
            <w:vAlign w:val="center"/>
            <w:hideMark/>
          </w:tcPr>
          <w:p w14:paraId="36C226E7"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1,83E+08</w:t>
            </w:r>
          </w:p>
        </w:tc>
        <w:tc>
          <w:tcPr>
            <w:tcW w:w="1200" w:type="dxa"/>
            <w:tcBorders>
              <w:top w:val="nil"/>
              <w:left w:val="nil"/>
              <w:bottom w:val="single" w:sz="4" w:space="0" w:color="auto"/>
              <w:right w:val="single" w:sz="4" w:space="0" w:color="auto"/>
            </w:tcBorders>
            <w:shd w:val="clear" w:color="auto" w:fill="auto"/>
            <w:noWrap/>
            <w:vAlign w:val="center"/>
            <w:hideMark/>
          </w:tcPr>
          <w:p w14:paraId="515B2D7B"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2,02E+08</w:t>
            </w:r>
          </w:p>
        </w:tc>
        <w:tc>
          <w:tcPr>
            <w:tcW w:w="1200" w:type="dxa"/>
            <w:tcBorders>
              <w:top w:val="nil"/>
              <w:left w:val="nil"/>
              <w:bottom w:val="single" w:sz="4" w:space="0" w:color="auto"/>
              <w:right w:val="single" w:sz="4" w:space="0" w:color="auto"/>
            </w:tcBorders>
            <w:shd w:val="clear" w:color="auto" w:fill="auto"/>
            <w:noWrap/>
            <w:vAlign w:val="center"/>
            <w:hideMark/>
          </w:tcPr>
          <w:p w14:paraId="31EC9F0D" w14:textId="77777777" w:rsidR="00E15A72" w:rsidRPr="00761BDC" w:rsidRDefault="00E15A72" w:rsidP="00E15A72">
            <w:pPr>
              <w:spacing w:after="0" w:line="240" w:lineRule="auto"/>
              <w:jc w:val="center"/>
              <w:rPr>
                <w:rFonts w:eastAsia="Times New Roman" w:cs="Calibri"/>
                <w:sz w:val="18"/>
                <w:szCs w:val="18"/>
                <w:lang w:val="es-CO" w:eastAsia="es-CO"/>
              </w:rPr>
            </w:pPr>
            <w:r w:rsidRPr="00761BDC">
              <w:rPr>
                <w:rFonts w:eastAsia="Times New Roman" w:cs="Calibri"/>
                <w:sz w:val="18"/>
                <w:szCs w:val="18"/>
                <w:lang w:val="es-CO" w:eastAsia="es-CO"/>
              </w:rPr>
              <w:t>2,23E+08</w:t>
            </w:r>
          </w:p>
        </w:tc>
      </w:tr>
    </w:tbl>
    <w:p w14:paraId="3EE4683C" w14:textId="77777777" w:rsidR="00761BDC" w:rsidRDefault="00761BDC" w:rsidP="006E1B17">
      <w:pPr>
        <w:spacing w:after="0" w:line="240" w:lineRule="auto"/>
        <w:rPr>
          <w:noProof/>
        </w:rPr>
      </w:pPr>
    </w:p>
    <w:p w14:paraId="2A98BC87" w14:textId="4EC6E24C" w:rsidR="00E15A72" w:rsidRDefault="00E15A72" w:rsidP="006E1B17">
      <w:pPr>
        <w:spacing w:after="0" w:line="240" w:lineRule="auto"/>
        <w:rPr>
          <w:noProof/>
        </w:rPr>
      </w:pPr>
      <w:r>
        <w:rPr>
          <w:noProof/>
        </w:rPr>
        <w:t xml:space="preserve">Fueron preparados 2 especímenes de prueba (réplicas) con un contenido de MBL de GOR-E del 8%. Los materiales fueron sometidos a una prueba de ensayo no destructiva, lo que permitió determinar el valor del módulo complejo sobre la misma probeta y así determinar la evolución </w:t>
      </w:r>
      <w:r w:rsidRPr="00492B81">
        <w:rPr>
          <w:noProof/>
        </w:rPr>
        <w:t xml:space="preserve">del módulo. Una vez procesados los datos en la </w:t>
      </w:r>
      <w:r w:rsidRPr="00492B81">
        <w:rPr>
          <w:noProof/>
        </w:rPr>
        <w:fldChar w:fldCharType="begin"/>
      </w:r>
      <w:r w:rsidRPr="00492B81">
        <w:rPr>
          <w:noProof/>
        </w:rPr>
        <w:instrText xml:space="preserve"> REF _Ref86915383 \h </w:instrText>
      </w:r>
      <w:r w:rsidR="00794458" w:rsidRPr="00492B81">
        <w:rPr>
          <w:noProof/>
        </w:rPr>
        <w:instrText xml:space="preserve"> \* MERGEFORMAT </w:instrText>
      </w:r>
      <w:r w:rsidRPr="00492B81">
        <w:rPr>
          <w:noProof/>
        </w:rPr>
      </w:r>
      <w:r w:rsidRPr="00492B81">
        <w:rPr>
          <w:noProof/>
        </w:rPr>
        <w:fldChar w:fldCharType="separate"/>
      </w:r>
      <w:r w:rsidR="00492B81" w:rsidRPr="00492B81">
        <w:rPr>
          <w:noProof/>
        </w:rPr>
        <w:t>Gráfica 5.15</w:t>
      </w:r>
      <w:r w:rsidRPr="00492B81">
        <w:rPr>
          <w:noProof/>
        </w:rPr>
        <w:fldChar w:fldCharType="end"/>
      </w:r>
      <w:r w:rsidRPr="00492B81">
        <w:rPr>
          <w:noProof/>
        </w:rPr>
        <w:t>, se puede observar el</w:t>
      </w:r>
      <w:r>
        <w:rPr>
          <w:noProof/>
        </w:rPr>
        <w:t xml:space="preserve"> comportamiento del módulo complejo para cada una de las frecuencias evaluadas a medida que el material fue objeto de un proceso más prolongado de curado. </w:t>
      </w:r>
    </w:p>
    <w:p w14:paraId="5717E4CC" w14:textId="77777777" w:rsidR="006E1B17" w:rsidRDefault="006E1B17" w:rsidP="006E1B17">
      <w:pPr>
        <w:spacing w:after="0" w:line="240" w:lineRule="auto"/>
        <w:rPr>
          <w:noProof/>
        </w:rPr>
      </w:pPr>
    </w:p>
    <w:p w14:paraId="408553EB" w14:textId="77777777" w:rsidR="00E15A72" w:rsidRDefault="00E15A72" w:rsidP="00E15A72">
      <w:pPr>
        <w:keepNext/>
        <w:spacing w:after="0"/>
        <w:jc w:val="center"/>
      </w:pPr>
      <w:r w:rsidRPr="00F45D6F">
        <w:rPr>
          <w:noProof/>
          <w:lang w:eastAsia="es-419"/>
        </w:rPr>
        <w:drawing>
          <wp:inline distT="0" distB="0" distL="0" distR="0" wp14:anchorId="117B2770" wp14:editId="7E403BB4">
            <wp:extent cx="5612130" cy="2878667"/>
            <wp:effectExtent l="0" t="0" r="13970" b="17145"/>
            <wp:docPr id="16" name="Gráfico 16">
              <a:extLst xmlns:a="http://schemas.openxmlformats.org/drawingml/2006/main">
                <a:ext uri="{FF2B5EF4-FFF2-40B4-BE49-F238E27FC236}">
                  <a16:creationId xmlns:a16="http://schemas.microsoft.com/office/drawing/2014/main" id="{A079A92B-DD29-44AA-9B3E-9CD7C6A66F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5F14625" w14:textId="4716C4AD" w:rsidR="00E15A72" w:rsidRPr="006E1B17" w:rsidRDefault="001D4AF4" w:rsidP="00E15A72">
      <w:pPr>
        <w:pStyle w:val="Descripcin"/>
        <w:jc w:val="center"/>
        <w:rPr>
          <w:i w:val="0"/>
          <w:iCs w:val="0"/>
          <w:color w:val="000000" w:themeColor="text1"/>
          <w:sz w:val="20"/>
          <w:szCs w:val="20"/>
          <w:lang w:val="es-CO"/>
        </w:rPr>
      </w:pPr>
      <w:bookmarkStart w:id="13" w:name="_Ref86915383"/>
      <w:bookmarkStart w:id="14" w:name="_Toc86929536"/>
      <w:bookmarkStart w:id="15" w:name="_Toc88054837"/>
      <w:bookmarkStart w:id="16" w:name="_Toc101797173"/>
      <w:r>
        <w:rPr>
          <w:i w:val="0"/>
          <w:iCs w:val="0"/>
          <w:color w:val="000000" w:themeColor="text1"/>
          <w:sz w:val="20"/>
          <w:szCs w:val="20"/>
        </w:rPr>
        <w:t>Gráfica 5.</w:t>
      </w:r>
      <w:r>
        <w:rPr>
          <w:i w:val="0"/>
          <w:iCs w:val="0"/>
          <w:color w:val="000000" w:themeColor="text1"/>
          <w:sz w:val="20"/>
          <w:szCs w:val="20"/>
        </w:rPr>
        <w:fldChar w:fldCharType="begin"/>
      </w:r>
      <w:r>
        <w:rPr>
          <w:i w:val="0"/>
          <w:iCs w:val="0"/>
          <w:color w:val="000000" w:themeColor="text1"/>
          <w:sz w:val="20"/>
          <w:szCs w:val="20"/>
        </w:rPr>
        <w:instrText xml:space="preserve"> SEQ Gráfica_5. \* ARABIC </w:instrText>
      </w:r>
      <w:r>
        <w:rPr>
          <w:i w:val="0"/>
          <w:iCs w:val="0"/>
          <w:color w:val="000000" w:themeColor="text1"/>
          <w:sz w:val="20"/>
          <w:szCs w:val="20"/>
        </w:rPr>
        <w:fldChar w:fldCharType="separate"/>
      </w:r>
      <w:r w:rsidR="000136D9">
        <w:rPr>
          <w:i w:val="0"/>
          <w:iCs w:val="0"/>
          <w:noProof/>
          <w:color w:val="000000" w:themeColor="text1"/>
          <w:sz w:val="20"/>
          <w:szCs w:val="20"/>
        </w:rPr>
        <w:t>15</w:t>
      </w:r>
      <w:r>
        <w:rPr>
          <w:i w:val="0"/>
          <w:iCs w:val="0"/>
          <w:color w:val="000000" w:themeColor="text1"/>
          <w:sz w:val="20"/>
          <w:szCs w:val="20"/>
        </w:rPr>
        <w:fldChar w:fldCharType="end"/>
      </w:r>
      <w:bookmarkEnd w:id="13"/>
      <w:r w:rsidR="00E15A72" w:rsidRPr="006E1B17">
        <w:rPr>
          <w:i w:val="0"/>
          <w:iCs w:val="0"/>
          <w:color w:val="000000" w:themeColor="text1"/>
          <w:sz w:val="20"/>
          <w:szCs w:val="20"/>
        </w:rPr>
        <w:t xml:space="preserve"> Módulo complejo para mezclas ligadas con MBL de GOR-E</w:t>
      </w:r>
      <w:bookmarkEnd w:id="14"/>
      <w:bookmarkEnd w:id="15"/>
      <w:bookmarkEnd w:id="16"/>
    </w:p>
    <w:p w14:paraId="241CE93D" w14:textId="09AD68A5" w:rsidR="00E15A72" w:rsidRDefault="00E15A72" w:rsidP="006E1B17">
      <w:pPr>
        <w:spacing w:after="0" w:line="240" w:lineRule="auto"/>
        <w:rPr>
          <w:lang w:val="es-CO"/>
        </w:rPr>
      </w:pPr>
      <w:r>
        <w:rPr>
          <w:lang w:val="es-CO"/>
        </w:rPr>
        <w:t xml:space="preserve">El módulo complejo experimentó un aumento en su magnitud a medida que el material surtió un proceso más prolongado de curado. En promedio, se definió que los valores máximos de módulo complejo de los materiales ligados con MBL de GOR-E se alcanzaron con un curado de 278 horas y partir de ahí, la magnitud osciló en un valor cercano a éste para el curado de 348 horas, ver </w:t>
      </w:r>
      <w:r>
        <w:rPr>
          <w:lang w:val="es-CO"/>
        </w:rPr>
        <w:fldChar w:fldCharType="begin"/>
      </w:r>
      <w:r>
        <w:rPr>
          <w:lang w:val="es-CO"/>
        </w:rPr>
        <w:instrText xml:space="preserve"> REF _Ref86915453 \h </w:instrText>
      </w:r>
      <w:r w:rsidR="00794458">
        <w:rPr>
          <w:lang w:val="es-CO"/>
        </w:rPr>
        <w:instrText xml:space="preserve"> \* MERGEFORMAT </w:instrText>
      </w:r>
      <w:r>
        <w:rPr>
          <w:lang w:val="es-CO"/>
        </w:rPr>
      </w:r>
      <w:r>
        <w:rPr>
          <w:lang w:val="es-CO"/>
        </w:rPr>
        <w:fldChar w:fldCharType="separate"/>
      </w:r>
      <w:r w:rsidR="00C96310" w:rsidRPr="00C96310">
        <w:rPr>
          <w:lang w:val="es-CO"/>
        </w:rPr>
        <w:t>Tabla 5. 18</w:t>
      </w:r>
      <w:r>
        <w:rPr>
          <w:lang w:val="es-CO"/>
        </w:rPr>
        <w:fldChar w:fldCharType="end"/>
      </w:r>
      <w:r>
        <w:rPr>
          <w:lang w:val="es-CO"/>
        </w:rPr>
        <w:t xml:space="preserve">. Por otra parte, el ángulo de fase para estas mezclas varió entre 13° a 23° </w:t>
      </w:r>
      <w:r>
        <w:rPr>
          <w:lang w:val="es-CO"/>
        </w:rPr>
        <w:lastRenderedPageBreak/>
        <w:t>(promedio 16°), exhibiendo su desempeño en un rango más cercano al comportamiento elástico.</w:t>
      </w:r>
    </w:p>
    <w:p w14:paraId="4DBB0544" w14:textId="77777777" w:rsidR="006E1B17" w:rsidRDefault="006E1B17" w:rsidP="006E1B17">
      <w:pPr>
        <w:spacing w:after="0" w:line="240" w:lineRule="auto"/>
        <w:rPr>
          <w:lang w:val="es-CO"/>
        </w:rPr>
      </w:pPr>
    </w:p>
    <w:p w14:paraId="042C7CF1" w14:textId="5A7B41EF" w:rsidR="00E15A72" w:rsidRPr="00BB7C21" w:rsidRDefault="001D4AF4" w:rsidP="00E15A72">
      <w:pPr>
        <w:pStyle w:val="Descripcin"/>
        <w:keepNext/>
        <w:spacing w:after="0"/>
        <w:jc w:val="center"/>
        <w:rPr>
          <w:i w:val="0"/>
          <w:iCs w:val="0"/>
          <w:color w:val="000000" w:themeColor="text1"/>
          <w:sz w:val="20"/>
          <w:szCs w:val="20"/>
        </w:rPr>
      </w:pPr>
      <w:bookmarkStart w:id="17" w:name="_Ref86915453"/>
      <w:bookmarkStart w:id="18" w:name="_Toc86929508"/>
      <w:bookmarkStart w:id="19" w:name="_Toc101797122"/>
      <w:r>
        <w:rPr>
          <w:i w:val="0"/>
          <w:iCs w:val="0"/>
          <w:color w:val="000000" w:themeColor="text1"/>
          <w:sz w:val="20"/>
          <w:szCs w:val="20"/>
        </w:rPr>
        <w:t>Tabla 5.</w:t>
      </w:r>
      <w:r>
        <w:rPr>
          <w:i w:val="0"/>
          <w:iCs w:val="0"/>
          <w:color w:val="000000" w:themeColor="text1"/>
          <w:sz w:val="20"/>
          <w:szCs w:val="20"/>
        </w:rPr>
        <w:fldChar w:fldCharType="begin"/>
      </w:r>
      <w:r>
        <w:rPr>
          <w:i w:val="0"/>
          <w:iCs w:val="0"/>
          <w:color w:val="000000" w:themeColor="text1"/>
          <w:sz w:val="20"/>
          <w:szCs w:val="20"/>
        </w:rPr>
        <w:instrText xml:space="preserve"> SEQ Tabla_5. \* ARABIC </w:instrText>
      </w:r>
      <w:r>
        <w:rPr>
          <w:i w:val="0"/>
          <w:iCs w:val="0"/>
          <w:color w:val="000000" w:themeColor="text1"/>
          <w:sz w:val="20"/>
          <w:szCs w:val="20"/>
        </w:rPr>
        <w:fldChar w:fldCharType="separate"/>
      </w:r>
      <w:r w:rsidR="00A66932">
        <w:rPr>
          <w:i w:val="0"/>
          <w:iCs w:val="0"/>
          <w:noProof/>
          <w:color w:val="000000" w:themeColor="text1"/>
          <w:sz w:val="20"/>
          <w:szCs w:val="20"/>
        </w:rPr>
        <w:t>18</w:t>
      </w:r>
      <w:r>
        <w:rPr>
          <w:i w:val="0"/>
          <w:iCs w:val="0"/>
          <w:color w:val="000000" w:themeColor="text1"/>
          <w:sz w:val="20"/>
          <w:szCs w:val="20"/>
        </w:rPr>
        <w:fldChar w:fldCharType="end"/>
      </w:r>
      <w:bookmarkEnd w:id="17"/>
      <w:r w:rsidR="00E15A72" w:rsidRPr="00BB7C21">
        <w:rPr>
          <w:i w:val="0"/>
          <w:iCs w:val="0"/>
          <w:color w:val="000000" w:themeColor="text1"/>
          <w:sz w:val="20"/>
          <w:szCs w:val="20"/>
        </w:rPr>
        <w:t xml:space="preserve"> Módulo complejo para mezclas ligadas con MBL de GOR-E</w:t>
      </w:r>
      <w:bookmarkEnd w:id="18"/>
      <w:bookmarkEnd w:id="19"/>
    </w:p>
    <w:tbl>
      <w:tblPr>
        <w:tblW w:w="8400" w:type="dxa"/>
        <w:jc w:val="center"/>
        <w:tblCellMar>
          <w:left w:w="70" w:type="dxa"/>
          <w:right w:w="70" w:type="dxa"/>
        </w:tblCellMar>
        <w:tblLook w:val="04A0" w:firstRow="1" w:lastRow="0" w:firstColumn="1" w:lastColumn="0" w:noHBand="0" w:noVBand="1"/>
      </w:tblPr>
      <w:tblGrid>
        <w:gridCol w:w="1200"/>
        <w:gridCol w:w="1200"/>
        <w:gridCol w:w="1200"/>
        <w:gridCol w:w="1200"/>
        <w:gridCol w:w="1200"/>
        <w:gridCol w:w="1200"/>
        <w:gridCol w:w="1200"/>
      </w:tblGrid>
      <w:tr w:rsidR="00E15A72" w:rsidRPr="00FA6021" w14:paraId="372F0240" w14:textId="77777777" w:rsidTr="00FA6021">
        <w:trPr>
          <w:trHeight w:val="187"/>
          <w:jc w:val="center"/>
        </w:trPr>
        <w:tc>
          <w:tcPr>
            <w:tcW w:w="1200" w:type="dxa"/>
            <w:vMerge w:val="restart"/>
            <w:tcBorders>
              <w:top w:val="single" w:sz="4" w:space="0" w:color="auto"/>
              <w:left w:val="single" w:sz="4" w:space="0" w:color="auto"/>
              <w:bottom w:val="single" w:sz="4" w:space="0" w:color="auto"/>
              <w:right w:val="single" w:sz="4" w:space="0" w:color="auto"/>
            </w:tcBorders>
            <w:shd w:val="clear" w:color="000000" w:fill="92D050"/>
            <w:noWrap/>
            <w:vAlign w:val="center"/>
            <w:hideMark/>
          </w:tcPr>
          <w:p w14:paraId="39C1CA5F" w14:textId="77777777" w:rsidR="00E15A72" w:rsidRPr="00FA6021" w:rsidRDefault="00E15A72" w:rsidP="00E15A72">
            <w:pPr>
              <w:spacing w:after="0" w:line="240" w:lineRule="auto"/>
              <w:jc w:val="center"/>
              <w:rPr>
                <w:rFonts w:eastAsia="Times New Roman" w:cs="Calibri"/>
                <w:b/>
                <w:bCs/>
                <w:sz w:val="18"/>
                <w:szCs w:val="18"/>
                <w:lang w:val="es-CO" w:eastAsia="es-CO"/>
              </w:rPr>
            </w:pPr>
            <w:r w:rsidRPr="00FA6021">
              <w:rPr>
                <w:rFonts w:eastAsia="Times New Roman" w:cs="Calibri"/>
                <w:b/>
                <w:bCs/>
                <w:sz w:val="18"/>
                <w:szCs w:val="18"/>
                <w:lang w:val="es-CO" w:eastAsia="es-CO"/>
              </w:rPr>
              <w:t>LIGANTE</w:t>
            </w:r>
          </w:p>
        </w:tc>
        <w:tc>
          <w:tcPr>
            <w:tcW w:w="1200" w:type="dxa"/>
            <w:vMerge w:val="restart"/>
            <w:tcBorders>
              <w:top w:val="single" w:sz="4" w:space="0" w:color="auto"/>
              <w:left w:val="single" w:sz="4" w:space="0" w:color="auto"/>
              <w:bottom w:val="single" w:sz="4" w:space="0" w:color="auto"/>
              <w:right w:val="single" w:sz="4" w:space="0" w:color="auto"/>
            </w:tcBorders>
            <w:shd w:val="clear" w:color="000000" w:fill="92D050"/>
            <w:vAlign w:val="center"/>
            <w:hideMark/>
          </w:tcPr>
          <w:p w14:paraId="5A7D676A" w14:textId="77777777" w:rsidR="00E15A72" w:rsidRPr="00FA6021" w:rsidRDefault="00E15A72" w:rsidP="00E15A72">
            <w:pPr>
              <w:spacing w:after="0" w:line="240" w:lineRule="auto"/>
              <w:jc w:val="center"/>
              <w:rPr>
                <w:rFonts w:eastAsia="Times New Roman" w:cs="Calibri"/>
                <w:b/>
                <w:bCs/>
                <w:sz w:val="18"/>
                <w:szCs w:val="18"/>
                <w:lang w:val="es-CO" w:eastAsia="es-CO"/>
              </w:rPr>
            </w:pPr>
            <w:r w:rsidRPr="00FA6021">
              <w:rPr>
                <w:rFonts w:eastAsia="Times New Roman" w:cs="Calibri"/>
                <w:b/>
                <w:bCs/>
                <w:sz w:val="18"/>
                <w:szCs w:val="18"/>
                <w:lang w:val="es-CO" w:eastAsia="es-CO"/>
              </w:rPr>
              <w:t>CURADO (HORAS)</w:t>
            </w:r>
          </w:p>
        </w:tc>
        <w:tc>
          <w:tcPr>
            <w:tcW w:w="6000" w:type="dxa"/>
            <w:gridSpan w:val="5"/>
            <w:tcBorders>
              <w:top w:val="single" w:sz="4" w:space="0" w:color="auto"/>
              <w:left w:val="nil"/>
              <w:bottom w:val="single" w:sz="4" w:space="0" w:color="auto"/>
              <w:right w:val="single" w:sz="4" w:space="0" w:color="auto"/>
            </w:tcBorders>
            <w:shd w:val="clear" w:color="000000" w:fill="92D050"/>
            <w:noWrap/>
            <w:vAlign w:val="center"/>
            <w:hideMark/>
          </w:tcPr>
          <w:p w14:paraId="17F54399" w14:textId="77777777" w:rsidR="00E15A72" w:rsidRPr="00FA6021" w:rsidRDefault="00E15A72" w:rsidP="00E15A72">
            <w:pPr>
              <w:spacing w:after="0" w:line="240" w:lineRule="auto"/>
              <w:jc w:val="center"/>
              <w:rPr>
                <w:rFonts w:eastAsia="Times New Roman" w:cs="Calibri"/>
                <w:b/>
                <w:bCs/>
                <w:color w:val="000000"/>
                <w:sz w:val="18"/>
                <w:szCs w:val="18"/>
                <w:lang w:val="es-CO" w:eastAsia="es-CO"/>
              </w:rPr>
            </w:pPr>
            <w:r w:rsidRPr="00FA6021">
              <w:rPr>
                <w:rFonts w:eastAsia="Times New Roman" w:cs="Calibri"/>
                <w:b/>
                <w:bCs/>
                <w:color w:val="000000"/>
                <w:sz w:val="18"/>
                <w:szCs w:val="18"/>
                <w:lang w:val="es-CO" w:eastAsia="es-CO"/>
              </w:rPr>
              <w:t>MÓDULO COMPLEJO - E (</w:t>
            </w:r>
            <w:proofErr w:type="spellStart"/>
            <w:r w:rsidRPr="00FA6021">
              <w:rPr>
                <w:rFonts w:eastAsia="Times New Roman" w:cs="Calibri"/>
                <w:b/>
                <w:bCs/>
                <w:color w:val="000000"/>
                <w:sz w:val="18"/>
                <w:szCs w:val="18"/>
                <w:lang w:val="es-CO" w:eastAsia="es-CO"/>
              </w:rPr>
              <w:t>Pa</w:t>
            </w:r>
            <w:proofErr w:type="spellEnd"/>
            <w:r w:rsidRPr="00FA6021">
              <w:rPr>
                <w:rFonts w:eastAsia="Times New Roman" w:cs="Calibri"/>
                <w:b/>
                <w:bCs/>
                <w:color w:val="000000"/>
                <w:sz w:val="18"/>
                <w:szCs w:val="18"/>
                <w:lang w:val="es-CO" w:eastAsia="es-CO"/>
              </w:rPr>
              <w:t>)</w:t>
            </w:r>
          </w:p>
        </w:tc>
      </w:tr>
      <w:tr w:rsidR="00E15A72" w:rsidRPr="00FA6021" w14:paraId="0A4D4622" w14:textId="77777777" w:rsidTr="00FA6021">
        <w:trPr>
          <w:trHeight w:val="187"/>
          <w:jc w:val="center"/>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21761789" w14:textId="77777777" w:rsidR="00E15A72" w:rsidRPr="00FA6021" w:rsidRDefault="00E15A72" w:rsidP="00E15A72">
            <w:pPr>
              <w:spacing w:after="0" w:line="240" w:lineRule="auto"/>
              <w:jc w:val="center"/>
              <w:rPr>
                <w:rFonts w:eastAsia="Times New Roman" w:cs="Calibri"/>
                <w:b/>
                <w:bCs/>
                <w:sz w:val="18"/>
                <w:szCs w:val="18"/>
                <w:lang w:val="es-CO" w:eastAsia="es-CO"/>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14:paraId="4A71A4C8" w14:textId="77777777" w:rsidR="00E15A72" w:rsidRPr="00FA6021" w:rsidRDefault="00E15A72" w:rsidP="00E15A72">
            <w:pPr>
              <w:spacing w:after="0" w:line="240" w:lineRule="auto"/>
              <w:jc w:val="center"/>
              <w:rPr>
                <w:rFonts w:eastAsia="Times New Roman" w:cs="Calibri"/>
                <w:b/>
                <w:bCs/>
                <w:sz w:val="18"/>
                <w:szCs w:val="18"/>
                <w:lang w:val="es-CO" w:eastAsia="es-CO"/>
              </w:rPr>
            </w:pPr>
          </w:p>
        </w:tc>
        <w:tc>
          <w:tcPr>
            <w:tcW w:w="6000" w:type="dxa"/>
            <w:gridSpan w:val="5"/>
            <w:tcBorders>
              <w:top w:val="single" w:sz="4" w:space="0" w:color="auto"/>
              <w:left w:val="nil"/>
              <w:bottom w:val="single" w:sz="4" w:space="0" w:color="auto"/>
              <w:right w:val="single" w:sz="4" w:space="0" w:color="auto"/>
            </w:tcBorders>
            <w:shd w:val="clear" w:color="000000" w:fill="92D050"/>
            <w:noWrap/>
            <w:vAlign w:val="center"/>
            <w:hideMark/>
          </w:tcPr>
          <w:p w14:paraId="04CB6779" w14:textId="77777777" w:rsidR="00E15A72" w:rsidRPr="00FA6021" w:rsidRDefault="00E15A72" w:rsidP="00E15A72">
            <w:pPr>
              <w:spacing w:after="0" w:line="240" w:lineRule="auto"/>
              <w:jc w:val="center"/>
              <w:rPr>
                <w:rFonts w:eastAsia="Times New Roman" w:cs="Calibri"/>
                <w:b/>
                <w:bCs/>
                <w:sz w:val="18"/>
                <w:szCs w:val="18"/>
                <w:lang w:val="es-CO" w:eastAsia="es-CO"/>
              </w:rPr>
            </w:pPr>
            <w:r w:rsidRPr="00FA6021">
              <w:rPr>
                <w:rFonts w:eastAsia="Times New Roman" w:cs="Calibri"/>
                <w:b/>
                <w:bCs/>
                <w:sz w:val="18"/>
                <w:szCs w:val="18"/>
                <w:lang w:val="es-CO" w:eastAsia="es-CO"/>
              </w:rPr>
              <w:t>FRECUENCIA (Hz)</w:t>
            </w:r>
          </w:p>
        </w:tc>
      </w:tr>
      <w:tr w:rsidR="00E15A72" w:rsidRPr="00FA6021" w14:paraId="2A292ADF" w14:textId="77777777" w:rsidTr="00FA6021">
        <w:trPr>
          <w:trHeight w:val="187"/>
          <w:jc w:val="center"/>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51882A2B" w14:textId="77777777" w:rsidR="00E15A72" w:rsidRPr="00FA6021" w:rsidRDefault="00E15A72" w:rsidP="00E15A72">
            <w:pPr>
              <w:spacing w:after="0" w:line="240" w:lineRule="auto"/>
              <w:jc w:val="center"/>
              <w:rPr>
                <w:rFonts w:eastAsia="Times New Roman" w:cs="Calibri"/>
                <w:b/>
                <w:bCs/>
                <w:sz w:val="18"/>
                <w:szCs w:val="18"/>
                <w:lang w:val="es-CO" w:eastAsia="es-CO"/>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14:paraId="6FC686B7" w14:textId="77777777" w:rsidR="00E15A72" w:rsidRPr="00FA6021" w:rsidRDefault="00E15A72" w:rsidP="00E15A72">
            <w:pPr>
              <w:spacing w:after="0" w:line="240" w:lineRule="auto"/>
              <w:jc w:val="center"/>
              <w:rPr>
                <w:rFonts w:eastAsia="Times New Roman" w:cs="Calibri"/>
                <w:b/>
                <w:bCs/>
                <w:sz w:val="18"/>
                <w:szCs w:val="18"/>
                <w:lang w:val="es-CO" w:eastAsia="es-CO"/>
              </w:rPr>
            </w:pPr>
          </w:p>
        </w:tc>
        <w:tc>
          <w:tcPr>
            <w:tcW w:w="1200" w:type="dxa"/>
            <w:tcBorders>
              <w:top w:val="nil"/>
              <w:left w:val="nil"/>
              <w:bottom w:val="single" w:sz="4" w:space="0" w:color="auto"/>
              <w:right w:val="single" w:sz="4" w:space="0" w:color="auto"/>
            </w:tcBorders>
            <w:shd w:val="clear" w:color="000000" w:fill="D9D9D9"/>
            <w:vAlign w:val="center"/>
            <w:hideMark/>
          </w:tcPr>
          <w:p w14:paraId="2E2B052E" w14:textId="77777777" w:rsidR="00E15A72" w:rsidRPr="00FA6021" w:rsidRDefault="00E15A72" w:rsidP="00E15A72">
            <w:pPr>
              <w:spacing w:after="0" w:line="240" w:lineRule="auto"/>
              <w:jc w:val="center"/>
              <w:rPr>
                <w:rFonts w:eastAsia="Times New Roman" w:cs="Calibri"/>
                <w:b/>
                <w:bCs/>
                <w:sz w:val="18"/>
                <w:szCs w:val="18"/>
                <w:lang w:val="es-CO" w:eastAsia="es-CO"/>
              </w:rPr>
            </w:pPr>
            <w:r w:rsidRPr="00FA6021">
              <w:rPr>
                <w:rFonts w:eastAsia="Times New Roman" w:cs="Calibri"/>
                <w:b/>
                <w:bCs/>
                <w:sz w:val="18"/>
                <w:szCs w:val="18"/>
                <w:lang w:val="es-CO" w:eastAsia="es-CO"/>
              </w:rPr>
              <w:t>1</w:t>
            </w:r>
          </w:p>
        </w:tc>
        <w:tc>
          <w:tcPr>
            <w:tcW w:w="1200" w:type="dxa"/>
            <w:tcBorders>
              <w:top w:val="nil"/>
              <w:left w:val="nil"/>
              <w:bottom w:val="single" w:sz="4" w:space="0" w:color="auto"/>
              <w:right w:val="single" w:sz="4" w:space="0" w:color="auto"/>
            </w:tcBorders>
            <w:shd w:val="clear" w:color="000000" w:fill="D9D9D9"/>
            <w:vAlign w:val="center"/>
            <w:hideMark/>
          </w:tcPr>
          <w:p w14:paraId="4372825D" w14:textId="77777777" w:rsidR="00E15A72" w:rsidRPr="00FA6021" w:rsidRDefault="00E15A72" w:rsidP="00E15A72">
            <w:pPr>
              <w:spacing w:after="0" w:line="240" w:lineRule="auto"/>
              <w:jc w:val="center"/>
              <w:rPr>
                <w:rFonts w:eastAsia="Times New Roman" w:cs="Calibri"/>
                <w:b/>
                <w:bCs/>
                <w:sz w:val="18"/>
                <w:szCs w:val="18"/>
                <w:lang w:val="es-CO" w:eastAsia="es-CO"/>
              </w:rPr>
            </w:pPr>
            <w:r w:rsidRPr="00FA6021">
              <w:rPr>
                <w:rFonts w:eastAsia="Times New Roman" w:cs="Calibri"/>
                <w:b/>
                <w:bCs/>
                <w:sz w:val="18"/>
                <w:szCs w:val="18"/>
                <w:lang w:val="es-CO" w:eastAsia="es-CO"/>
              </w:rPr>
              <w:t>3</w:t>
            </w:r>
          </w:p>
        </w:tc>
        <w:tc>
          <w:tcPr>
            <w:tcW w:w="1200" w:type="dxa"/>
            <w:tcBorders>
              <w:top w:val="nil"/>
              <w:left w:val="nil"/>
              <w:bottom w:val="single" w:sz="4" w:space="0" w:color="auto"/>
              <w:right w:val="single" w:sz="4" w:space="0" w:color="auto"/>
            </w:tcBorders>
            <w:shd w:val="clear" w:color="000000" w:fill="D9D9D9"/>
            <w:vAlign w:val="center"/>
            <w:hideMark/>
          </w:tcPr>
          <w:p w14:paraId="1AFFFCA9" w14:textId="77777777" w:rsidR="00E15A72" w:rsidRPr="00FA6021" w:rsidRDefault="00E15A72" w:rsidP="00E15A72">
            <w:pPr>
              <w:spacing w:after="0" w:line="240" w:lineRule="auto"/>
              <w:jc w:val="center"/>
              <w:rPr>
                <w:rFonts w:eastAsia="Times New Roman" w:cs="Calibri"/>
                <w:b/>
                <w:bCs/>
                <w:sz w:val="18"/>
                <w:szCs w:val="18"/>
                <w:lang w:val="es-CO" w:eastAsia="es-CO"/>
              </w:rPr>
            </w:pPr>
            <w:r w:rsidRPr="00FA6021">
              <w:rPr>
                <w:rFonts w:eastAsia="Times New Roman" w:cs="Calibri"/>
                <w:b/>
                <w:bCs/>
                <w:sz w:val="18"/>
                <w:szCs w:val="18"/>
                <w:lang w:val="es-CO" w:eastAsia="es-CO"/>
              </w:rPr>
              <w:t>5</w:t>
            </w:r>
          </w:p>
        </w:tc>
        <w:tc>
          <w:tcPr>
            <w:tcW w:w="1200" w:type="dxa"/>
            <w:tcBorders>
              <w:top w:val="nil"/>
              <w:left w:val="nil"/>
              <w:bottom w:val="single" w:sz="4" w:space="0" w:color="auto"/>
              <w:right w:val="single" w:sz="4" w:space="0" w:color="auto"/>
            </w:tcBorders>
            <w:shd w:val="clear" w:color="000000" w:fill="D9D9D9"/>
            <w:vAlign w:val="center"/>
            <w:hideMark/>
          </w:tcPr>
          <w:p w14:paraId="698C8ED2" w14:textId="77777777" w:rsidR="00E15A72" w:rsidRPr="00FA6021" w:rsidRDefault="00E15A72" w:rsidP="00E15A72">
            <w:pPr>
              <w:spacing w:after="0" w:line="240" w:lineRule="auto"/>
              <w:jc w:val="center"/>
              <w:rPr>
                <w:rFonts w:eastAsia="Times New Roman" w:cs="Calibri"/>
                <w:b/>
                <w:bCs/>
                <w:sz w:val="18"/>
                <w:szCs w:val="18"/>
                <w:lang w:val="es-CO" w:eastAsia="es-CO"/>
              </w:rPr>
            </w:pPr>
            <w:r w:rsidRPr="00FA6021">
              <w:rPr>
                <w:rFonts w:eastAsia="Times New Roman" w:cs="Calibri"/>
                <w:b/>
                <w:bCs/>
                <w:sz w:val="18"/>
                <w:szCs w:val="18"/>
                <w:lang w:val="es-CO" w:eastAsia="es-CO"/>
              </w:rPr>
              <w:t>10</w:t>
            </w:r>
          </w:p>
        </w:tc>
        <w:tc>
          <w:tcPr>
            <w:tcW w:w="1200" w:type="dxa"/>
            <w:tcBorders>
              <w:top w:val="nil"/>
              <w:left w:val="nil"/>
              <w:bottom w:val="single" w:sz="4" w:space="0" w:color="auto"/>
              <w:right w:val="single" w:sz="4" w:space="0" w:color="auto"/>
            </w:tcBorders>
            <w:shd w:val="clear" w:color="000000" w:fill="D9D9D9"/>
            <w:vAlign w:val="center"/>
            <w:hideMark/>
          </w:tcPr>
          <w:p w14:paraId="50500DAB" w14:textId="77777777" w:rsidR="00E15A72" w:rsidRPr="00FA6021" w:rsidRDefault="00E15A72" w:rsidP="00E15A72">
            <w:pPr>
              <w:spacing w:after="0" w:line="240" w:lineRule="auto"/>
              <w:jc w:val="center"/>
              <w:rPr>
                <w:rFonts w:eastAsia="Times New Roman" w:cs="Calibri"/>
                <w:b/>
                <w:bCs/>
                <w:sz w:val="18"/>
                <w:szCs w:val="18"/>
                <w:lang w:val="es-CO" w:eastAsia="es-CO"/>
              </w:rPr>
            </w:pPr>
            <w:r w:rsidRPr="00FA6021">
              <w:rPr>
                <w:rFonts w:eastAsia="Times New Roman" w:cs="Calibri"/>
                <w:b/>
                <w:bCs/>
                <w:sz w:val="18"/>
                <w:szCs w:val="18"/>
                <w:lang w:val="es-CO" w:eastAsia="es-CO"/>
              </w:rPr>
              <w:t>20</w:t>
            </w:r>
          </w:p>
        </w:tc>
      </w:tr>
      <w:tr w:rsidR="00E15A72" w:rsidRPr="00FA6021" w14:paraId="7294BF2B" w14:textId="77777777" w:rsidTr="00FA6021">
        <w:trPr>
          <w:trHeight w:val="187"/>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85E6703"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GOR</w:t>
            </w:r>
          </w:p>
        </w:tc>
        <w:tc>
          <w:tcPr>
            <w:tcW w:w="1200" w:type="dxa"/>
            <w:tcBorders>
              <w:top w:val="nil"/>
              <w:left w:val="nil"/>
              <w:bottom w:val="single" w:sz="4" w:space="0" w:color="auto"/>
              <w:right w:val="single" w:sz="4" w:space="0" w:color="auto"/>
            </w:tcBorders>
            <w:shd w:val="clear" w:color="auto" w:fill="auto"/>
            <w:noWrap/>
            <w:vAlign w:val="center"/>
            <w:hideMark/>
          </w:tcPr>
          <w:p w14:paraId="28A281D5"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278</w:t>
            </w:r>
          </w:p>
        </w:tc>
        <w:tc>
          <w:tcPr>
            <w:tcW w:w="1200" w:type="dxa"/>
            <w:tcBorders>
              <w:top w:val="nil"/>
              <w:left w:val="nil"/>
              <w:bottom w:val="single" w:sz="4" w:space="0" w:color="auto"/>
              <w:right w:val="single" w:sz="4" w:space="0" w:color="auto"/>
            </w:tcBorders>
            <w:shd w:val="clear" w:color="auto" w:fill="auto"/>
            <w:noWrap/>
            <w:vAlign w:val="center"/>
            <w:hideMark/>
          </w:tcPr>
          <w:p w14:paraId="7D5B9481"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1,02E+08</w:t>
            </w:r>
          </w:p>
        </w:tc>
        <w:tc>
          <w:tcPr>
            <w:tcW w:w="1200" w:type="dxa"/>
            <w:tcBorders>
              <w:top w:val="nil"/>
              <w:left w:val="nil"/>
              <w:bottom w:val="single" w:sz="4" w:space="0" w:color="auto"/>
              <w:right w:val="single" w:sz="4" w:space="0" w:color="auto"/>
            </w:tcBorders>
            <w:shd w:val="clear" w:color="auto" w:fill="auto"/>
            <w:noWrap/>
            <w:vAlign w:val="center"/>
            <w:hideMark/>
          </w:tcPr>
          <w:p w14:paraId="3D5D07AF"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1,18E+08</w:t>
            </w:r>
          </w:p>
        </w:tc>
        <w:tc>
          <w:tcPr>
            <w:tcW w:w="1200" w:type="dxa"/>
            <w:tcBorders>
              <w:top w:val="nil"/>
              <w:left w:val="nil"/>
              <w:bottom w:val="single" w:sz="4" w:space="0" w:color="auto"/>
              <w:right w:val="single" w:sz="4" w:space="0" w:color="auto"/>
            </w:tcBorders>
            <w:shd w:val="clear" w:color="auto" w:fill="auto"/>
            <w:noWrap/>
            <w:vAlign w:val="center"/>
            <w:hideMark/>
          </w:tcPr>
          <w:p w14:paraId="34FC90ED"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1,25E+08</w:t>
            </w:r>
          </w:p>
        </w:tc>
        <w:tc>
          <w:tcPr>
            <w:tcW w:w="1200" w:type="dxa"/>
            <w:tcBorders>
              <w:top w:val="nil"/>
              <w:left w:val="nil"/>
              <w:bottom w:val="single" w:sz="4" w:space="0" w:color="auto"/>
              <w:right w:val="single" w:sz="4" w:space="0" w:color="auto"/>
            </w:tcBorders>
            <w:shd w:val="clear" w:color="auto" w:fill="auto"/>
            <w:noWrap/>
            <w:vAlign w:val="center"/>
            <w:hideMark/>
          </w:tcPr>
          <w:p w14:paraId="5850B175"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1,37E+08</w:t>
            </w:r>
          </w:p>
        </w:tc>
        <w:tc>
          <w:tcPr>
            <w:tcW w:w="1200" w:type="dxa"/>
            <w:tcBorders>
              <w:top w:val="nil"/>
              <w:left w:val="nil"/>
              <w:bottom w:val="single" w:sz="4" w:space="0" w:color="auto"/>
              <w:right w:val="single" w:sz="4" w:space="0" w:color="auto"/>
            </w:tcBorders>
            <w:shd w:val="clear" w:color="auto" w:fill="auto"/>
            <w:noWrap/>
            <w:vAlign w:val="center"/>
            <w:hideMark/>
          </w:tcPr>
          <w:p w14:paraId="2AB4BBC8"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1,52E+08</w:t>
            </w:r>
          </w:p>
        </w:tc>
      </w:tr>
    </w:tbl>
    <w:p w14:paraId="41B119EE" w14:textId="77777777" w:rsidR="003E3623" w:rsidRDefault="003E3623" w:rsidP="006E1B17">
      <w:pPr>
        <w:spacing w:after="0" w:line="240" w:lineRule="auto"/>
        <w:rPr>
          <w:lang w:val="es-CO"/>
        </w:rPr>
      </w:pPr>
    </w:p>
    <w:p w14:paraId="1DB56A0E" w14:textId="71858A75" w:rsidR="00E15A72" w:rsidRDefault="00E15A72" w:rsidP="006E1B17">
      <w:pPr>
        <w:spacing w:after="0" w:line="240" w:lineRule="auto"/>
        <w:rPr>
          <w:lang w:val="es-CO"/>
        </w:rPr>
      </w:pPr>
      <w:r>
        <w:rPr>
          <w:lang w:val="es-CO"/>
        </w:rPr>
        <w:t xml:space="preserve">En la </w:t>
      </w:r>
      <w:r w:rsidRPr="00794458">
        <w:rPr>
          <w:lang w:val="es-CO"/>
        </w:rPr>
        <w:fldChar w:fldCharType="begin"/>
      </w:r>
      <w:r>
        <w:rPr>
          <w:lang w:val="es-CO"/>
        </w:rPr>
        <w:instrText xml:space="preserve"> REF _Ref86915503 \h </w:instrText>
      </w:r>
      <w:r w:rsidR="00794458">
        <w:rPr>
          <w:lang w:val="es-CO"/>
        </w:rPr>
        <w:instrText xml:space="preserve"> \* MERGEFORMAT </w:instrText>
      </w:r>
      <w:r w:rsidRPr="00794458">
        <w:rPr>
          <w:lang w:val="es-CO"/>
        </w:rPr>
      </w:r>
      <w:r w:rsidRPr="00794458">
        <w:rPr>
          <w:lang w:val="es-CO"/>
        </w:rPr>
        <w:fldChar w:fldCharType="separate"/>
      </w:r>
      <w:r w:rsidR="000C6719" w:rsidRPr="000C6719">
        <w:rPr>
          <w:lang w:val="es-CO"/>
        </w:rPr>
        <w:t>Tabla 5.18</w:t>
      </w:r>
      <w:r w:rsidRPr="00794458">
        <w:rPr>
          <w:lang w:val="es-CO"/>
        </w:rPr>
        <w:fldChar w:fldCharType="end"/>
      </w:r>
      <w:r>
        <w:rPr>
          <w:lang w:val="es-CO"/>
        </w:rPr>
        <w:t>, se consolidan los datos de módulo complejo para cada una de las combinaciones de frecuencia de carga y tiempo de curado.</w:t>
      </w:r>
    </w:p>
    <w:p w14:paraId="10776E38" w14:textId="77777777" w:rsidR="006E1B17" w:rsidRDefault="006E1B17" w:rsidP="006E1B17">
      <w:pPr>
        <w:spacing w:after="0" w:line="240" w:lineRule="auto"/>
        <w:rPr>
          <w:lang w:val="es-CO"/>
        </w:rPr>
      </w:pPr>
    </w:p>
    <w:p w14:paraId="53B264AA" w14:textId="71BACF19" w:rsidR="00E15A72" w:rsidRPr="006E1B17" w:rsidRDefault="001D4AF4" w:rsidP="00E15A72">
      <w:pPr>
        <w:pStyle w:val="Descripcin"/>
        <w:keepNext/>
        <w:spacing w:after="0"/>
        <w:jc w:val="center"/>
        <w:rPr>
          <w:i w:val="0"/>
          <w:iCs w:val="0"/>
          <w:color w:val="000000" w:themeColor="text1"/>
          <w:sz w:val="20"/>
          <w:szCs w:val="20"/>
        </w:rPr>
      </w:pPr>
      <w:bookmarkStart w:id="20" w:name="_Ref86915503"/>
      <w:bookmarkStart w:id="21" w:name="_Toc86929509"/>
      <w:bookmarkStart w:id="22" w:name="_Toc101797123"/>
      <w:r>
        <w:rPr>
          <w:i w:val="0"/>
          <w:iCs w:val="0"/>
          <w:color w:val="000000" w:themeColor="text1"/>
          <w:sz w:val="20"/>
          <w:szCs w:val="20"/>
        </w:rPr>
        <w:t>Tabla 5.</w:t>
      </w:r>
      <w:r>
        <w:rPr>
          <w:i w:val="0"/>
          <w:iCs w:val="0"/>
          <w:color w:val="000000" w:themeColor="text1"/>
          <w:sz w:val="20"/>
          <w:szCs w:val="20"/>
        </w:rPr>
        <w:fldChar w:fldCharType="begin"/>
      </w:r>
      <w:r>
        <w:rPr>
          <w:i w:val="0"/>
          <w:iCs w:val="0"/>
          <w:color w:val="000000" w:themeColor="text1"/>
          <w:sz w:val="20"/>
          <w:szCs w:val="20"/>
        </w:rPr>
        <w:instrText xml:space="preserve"> SEQ Tabla_5. \* ARABIC </w:instrText>
      </w:r>
      <w:r>
        <w:rPr>
          <w:i w:val="0"/>
          <w:iCs w:val="0"/>
          <w:color w:val="000000" w:themeColor="text1"/>
          <w:sz w:val="20"/>
          <w:szCs w:val="20"/>
        </w:rPr>
        <w:fldChar w:fldCharType="separate"/>
      </w:r>
      <w:r w:rsidR="00A66932">
        <w:rPr>
          <w:i w:val="0"/>
          <w:iCs w:val="0"/>
          <w:noProof/>
          <w:color w:val="000000" w:themeColor="text1"/>
          <w:sz w:val="20"/>
          <w:szCs w:val="20"/>
        </w:rPr>
        <w:t>19</w:t>
      </w:r>
      <w:r>
        <w:rPr>
          <w:i w:val="0"/>
          <w:iCs w:val="0"/>
          <w:color w:val="000000" w:themeColor="text1"/>
          <w:sz w:val="20"/>
          <w:szCs w:val="20"/>
        </w:rPr>
        <w:fldChar w:fldCharType="end"/>
      </w:r>
      <w:bookmarkEnd w:id="20"/>
      <w:r w:rsidR="00E15A72" w:rsidRPr="006E1B17">
        <w:rPr>
          <w:i w:val="0"/>
          <w:iCs w:val="0"/>
          <w:color w:val="000000" w:themeColor="text1"/>
          <w:sz w:val="20"/>
          <w:szCs w:val="20"/>
        </w:rPr>
        <w:t xml:space="preserve"> Módulo complejo para mezclas ligadas con MBL de GOR-E</w:t>
      </w:r>
      <w:bookmarkEnd w:id="21"/>
      <w:bookmarkEnd w:id="22"/>
    </w:p>
    <w:tbl>
      <w:tblPr>
        <w:tblW w:w="84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0"/>
        <w:gridCol w:w="1200"/>
        <w:gridCol w:w="1200"/>
        <w:gridCol w:w="1200"/>
        <w:gridCol w:w="1200"/>
        <w:gridCol w:w="1200"/>
        <w:gridCol w:w="1200"/>
      </w:tblGrid>
      <w:tr w:rsidR="00E15A72" w:rsidRPr="00FA6021" w14:paraId="6FDA901D" w14:textId="77777777" w:rsidTr="00FA6021">
        <w:trPr>
          <w:trHeight w:val="187"/>
          <w:tblHeader/>
          <w:jc w:val="center"/>
        </w:trPr>
        <w:tc>
          <w:tcPr>
            <w:tcW w:w="1200" w:type="dxa"/>
            <w:vMerge w:val="restart"/>
            <w:shd w:val="clear" w:color="000000" w:fill="92D050"/>
            <w:noWrap/>
            <w:vAlign w:val="center"/>
            <w:hideMark/>
          </w:tcPr>
          <w:p w14:paraId="7DCCB5D4" w14:textId="77777777" w:rsidR="00E15A72" w:rsidRPr="00FA6021" w:rsidRDefault="00E15A72" w:rsidP="00E15A72">
            <w:pPr>
              <w:spacing w:after="0" w:line="240" w:lineRule="auto"/>
              <w:jc w:val="center"/>
              <w:rPr>
                <w:rFonts w:eastAsia="Times New Roman" w:cs="Calibri"/>
                <w:b/>
                <w:bCs/>
                <w:sz w:val="18"/>
                <w:szCs w:val="18"/>
                <w:lang w:val="es-CO" w:eastAsia="es-CO"/>
              </w:rPr>
            </w:pPr>
            <w:r w:rsidRPr="00FA6021">
              <w:rPr>
                <w:rFonts w:eastAsia="Times New Roman" w:cs="Calibri"/>
                <w:b/>
                <w:bCs/>
                <w:sz w:val="18"/>
                <w:szCs w:val="18"/>
                <w:lang w:val="es-CO" w:eastAsia="es-CO"/>
              </w:rPr>
              <w:t>LIGANTE</w:t>
            </w:r>
          </w:p>
        </w:tc>
        <w:tc>
          <w:tcPr>
            <w:tcW w:w="1200" w:type="dxa"/>
            <w:vMerge w:val="restart"/>
            <w:shd w:val="clear" w:color="000000" w:fill="92D050"/>
            <w:vAlign w:val="center"/>
            <w:hideMark/>
          </w:tcPr>
          <w:p w14:paraId="316891AF" w14:textId="77777777" w:rsidR="00E15A72" w:rsidRPr="00FA6021" w:rsidRDefault="00E15A72" w:rsidP="00E15A72">
            <w:pPr>
              <w:spacing w:after="0" w:line="240" w:lineRule="auto"/>
              <w:jc w:val="center"/>
              <w:rPr>
                <w:rFonts w:eastAsia="Times New Roman" w:cs="Calibri"/>
                <w:b/>
                <w:bCs/>
                <w:sz w:val="18"/>
                <w:szCs w:val="18"/>
                <w:lang w:val="es-CO" w:eastAsia="es-CO"/>
              </w:rPr>
            </w:pPr>
            <w:r w:rsidRPr="00FA6021">
              <w:rPr>
                <w:rFonts w:eastAsia="Times New Roman" w:cs="Calibri"/>
                <w:b/>
                <w:bCs/>
                <w:sz w:val="18"/>
                <w:szCs w:val="18"/>
                <w:lang w:val="es-CO" w:eastAsia="es-CO"/>
              </w:rPr>
              <w:t>CURADO (HORAS)</w:t>
            </w:r>
          </w:p>
        </w:tc>
        <w:tc>
          <w:tcPr>
            <w:tcW w:w="6000" w:type="dxa"/>
            <w:gridSpan w:val="5"/>
            <w:shd w:val="clear" w:color="000000" w:fill="92D050"/>
            <w:noWrap/>
            <w:vAlign w:val="center"/>
            <w:hideMark/>
          </w:tcPr>
          <w:p w14:paraId="13A9B03B" w14:textId="77777777" w:rsidR="00E15A72" w:rsidRPr="00FA6021" w:rsidRDefault="00E15A72" w:rsidP="00E15A72">
            <w:pPr>
              <w:spacing w:after="0" w:line="240" w:lineRule="auto"/>
              <w:jc w:val="center"/>
              <w:rPr>
                <w:rFonts w:eastAsia="Times New Roman" w:cs="Calibri"/>
                <w:b/>
                <w:bCs/>
                <w:color w:val="000000"/>
                <w:sz w:val="18"/>
                <w:szCs w:val="18"/>
                <w:lang w:val="es-CO" w:eastAsia="es-CO"/>
              </w:rPr>
            </w:pPr>
            <w:r w:rsidRPr="00FA6021">
              <w:rPr>
                <w:rFonts w:eastAsia="Times New Roman" w:cs="Calibri"/>
                <w:b/>
                <w:bCs/>
                <w:color w:val="000000"/>
                <w:sz w:val="18"/>
                <w:szCs w:val="18"/>
                <w:lang w:val="es-CO" w:eastAsia="es-CO"/>
              </w:rPr>
              <w:t>MÓDULO COMPLEJO - E (</w:t>
            </w:r>
            <w:proofErr w:type="spellStart"/>
            <w:r w:rsidRPr="00FA6021">
              <w:rPr>
                <w:rFonts w:eastAsia="Times New Roman" w:cs="Calibri"/>
                <w:b/>
                <w:bCs/>
                <w:color w:val="000000"/>
                <w:sz w:val="18"/>
                <w:szCs w:val="18"/>
                <w:lang w:val="es-CO" w:eastAsia="es-CO"/>
              </w:rPr>
              <w:t>Pa</w:t>
            </w:r>
            <w:proofErr w:type="spellEnd"/>
            <w:r w:rsidRPr="00FA6021">
              <w:rPr>
                <w:rFonts w:eastAsia="Times New Roman" w:cs="Calibri"/>
                <w:b/>
                <w:bCs/>
                <w:color w:val="000000"/>
                <w:sz w:val="18"/>
                <w:szCs w:val="18"/>
                <w:lang w:val="es-CO" w:eastAsia="es-CO"/>
              </w:rPr>
              <w:t>)</w:t>
            </w:r>
          </w:p>
        </w:tc>
      </w:tr>
      <w:tr w:rsidR="00E15A72" w:rsidRPr="00FA6021" w14:paraId="44DAE53D" w14:textId="77777777" w:rsidTr="00FA6021">
        <w:trPr>
          <w:trHeight w:val="187"/>
          <w:tblHeader/>
          <w:jc w:val="center"/>
        </w:trPr>
        <w:tc>
          <w:tcPr>
            <w:tcW w:w="1200" w:type="dxa"/>
            <w:vMerge/>
            <w:vAlign w:val="center"/>
            <w:hideMark/>
          </w:tcPr>
          <w:p w14:paraId="2ED789B8" w14:textId="77777777" w:rsidR="00E15A72" w:rsidRPr="00FA6021" w:rsidRDefault="00E15A72" w:rsidP="00E15A72">
            <w:pPr>
              <w:spacing w:after="0" w:line="240" w:lineRule="auto"/>
              <w:jc w:val="center"/>
              <w:rPr>
                <w:rFonts w:eastAsia="Times New Roman" w:cs="Calibri"/>
                <w:b/>
                <w:bCs/>
                <w:sz w:val="18"/>
                <w:szCs w:val="18"/>
                <w:lang w:val="es-CO" w:eastAsia="es-CO"/>
              </w:rPr>
            </w:pPr>
          </w:p>
        </w:tc>
        <w:tc>
          <w:tcPr>
            <w:tcW w:w="1200" w:type="dxa"/>
            <w:vMerge/>
            <w:vAlign w:val="center"/>
            <w:hideMark/>
          </w:tcPr>
          <w:p w14:paraId="1DCB21F3" w14:textId="77777777" w:rsidR="00E15A72" w:rsidRPr="00FA6021" w:rsidRDefault="00E15A72" w:rsidP="00E15A72">
            <w:pPr>
              <w:spacing w:after="0" w:line="240" w:lineRule="auto"/>
              <w:jc w:val="center"/>
              <w:rPr>
                <w:rFonts w:eastAsia="Times New Roman" w:cs="Calibri"/>
                <w:b/>
                <w:bCs/>
                <w:sz w:val="18"/>
                <w:szCs w:val="18"/>
                <w:lang w:val="es-CO" w:eastAsia="es-CO"/>
              </w:rPr>
            </w:pPr>
          </w:p>
        </w:tc>
        <w:tc>
          <w:tcPr>
            <w:tcW w:w="6000" w:type="dxa"/>
            <w:gridSpan w:val="5"/>
            <w:shd w:val="clear" w:color="000000" w:fill="92D050"/>
            <w:noWrap/>
            <w:vAlign w:val="center"/>
            <w:hideMark/>
          </w:tcPr>
          <w:p w14:paraId="14E23368" w14:textId="77777777" w:rsidR="00E15A72" w:rsidRPr="00FA6021" w:rsidRDefault="00E15A72" w:rsidP="00E15A72">
            <w:pPr>
              <w:spacing w:after="0" w:line="240" w:lineRule="auto"/>
              <w:jc w:val="center"/>
              <w:rPr>
                <w:rFonts w:eastAsia="Times New Roman" w:cs="Calibri"/>
                <w:b/>
                <w:bCs/>
                <w:sz w:val="18"/>
                <w:szCs w:val="18"/>
                <w:lang w:val="es-CO" w:eastAsia="es-CO"/>
              </w:rPr>
            </w:pPr>
            <w:r w:rsidRPr="00FA6021">
              <w:rPr>
                <w:rFonts w:eastAsia="Times New Roman" w:cs="Calibri"/>
                <w:b/>
                <w:bCs/>
                <w:sz w:val="18"/>
                <w:szCs w:val="18"/>
                <w:lang w:val="es-CO" w:eastAsia="es-CO"/>
              </w:rPr>
              <w:t>FRECUENCIA (Hz)</w:t>
            </w:r>
          </w:p>
        </w:tc>
      </w:tr>
      <w:tr w:rsidR="00E15A72" w:rsidRPr="00FA6021" w14:paraId="577F7F6B" w14:textId="77777777" w:rsidTr="00FA6021">
        <w:trPr>
          <w:trHeight w:val="187"/>
          <w:tblHeader/>
          <w:jc w:val="center"/>
        </w:trPr>
        <w:tc>
          <w:tcPr>
            <w:tcW w:w="1200" w:type="dxa"/>
            <w:vMerge/>
            <w:vAlign w:val="center"/>
            <w:hideMark/>
          </w:tcPr>
          <w:p w14:paraId="1C992171" w14:textId="77777777" w:rsidR="00E15A72" w:rsidRPr="00FA6021" w:rsidRDefault="00E15A72" w:rsidP="00E15A72">
            <w:pPr>
              <w:spacing w:after="0" w:line="240" w:lineRule="auto"/>
              <w:jc w:val="center"/>
              <w:rPr>
                <w:rFonts w:eastAsia="Times New Roman" w:cs="Calibri"/>
                <w:b/>
                <w:bCs/>
                <w:sz w:val="18"/>
                <w:szCs w:val="18"/>
                <w:lang w:val="es-CO" w:eastAsia="es-CO"/>
              </w:rPr>
            </w:pPr>
          </w:p>
        </w:tc>
        <w:tc>
          <w:tcPr>
            <w:tcW w:w="1200" w:type="dxa"/>
            <w:vMerge/>
            <w:vAlign w:val="center"/>
            <w:hideMark/>
          </w:tcPr>
          <w:p w14:paraId="39A49C15" w14:textId="77777777" w:rsidR="00E15A72" w:rsidRPr="00FA6021" w:rsidRDefault="00E15A72" w:rsidP="00E15A72">
            <w:pPr>
              <w:spacing w:after="0" w:line="240" w:lineRule="auto"/>
              <w:jc w:val="center"/>
              <w:rPr>
                <w:rFonts w:eastAsia="Times New Roman" w:cs="Calibri"/>
                <w:b/>
                <w:bCs/>
                <w:sz w:val="18"/>
                <w:szCs w:val="18"/>
                <w:lang w:val="es-CO" w:eastAsia="es-CO"/>
              </w:rPr>
            </w:pPr>
          </w:p>
        </w:tc>
        <w:tc>
          <w:tcPr>
            <w:tcW w:w="1200" w:type="dxa"/>
            <w:shd w:val="clear" w:color="000000" w:fill="D9D9D9"/>
            <w:vAlign w:val="center"/>
            <w:hideMark/>
          </w:tcPr>
          <w:p w14:paraId="7B0495A9" w14:textId="77777777" w:rsidR="00E15A72" w:rsidRPr="00FA6021" w:rsidRDefault="00E15A72" w:rsidP="00E15A72">
            <w:pPr>
              <w:spacing w:after="0" w:line="240" w:lineRule="auto"/>
              <w:jc w:val="center"/>
              <w:rPr>
                <w:rFonts w:eastAsia="Times New Roman" w:cs="Calibri"/>
                <w:b/>
                <w:bCs/>
                <w:sz w:val="18"/>
                <w:szCs w:val="18"/>
                <w:lang w:val="es-CO" w:eastAsia="es-CO"/>
              </w:rPr>
            </w:pPr>
            <w:r w:rsidRPr="00FA6021">
              <w:rPr>
                <w:rFonts w:eastAsia="Times New Roman" w:cs="Calibri"/>
                <w:b/>
                <w:bCs/>
                <w:sz w:val="18"/>
                <w:szCs w:val="18"/>
                <w:lang w:val="es-CO" w:eastAsia="es-CO"/>
              </w:rPr>
              <w:t>1</w:t>
            </w:r>
          </w:p>
        </w:tc>
        <w:tc>
          <w:tcPr>
            <w:tcW w:w="1200" w:type="dxa"/>
            <w:shd w:val="clear" w:color="000000" w:fill="D9D9D9"/>
            <w:vAlign w:val="center"/>
            <w:hideMark/>
          </w:tcPr>
          <w:p w14:paraId="79EE71E5" w14:textId="77777777" w:rsidR="00E15A72" w:rsidRPr="00FA6021" w:rsidRDefault="00E15A72" w:rsidP="00E15A72">
            <w:pPr>
              <w:spacing w:after="0" w:line="240" w:lineRule="auto"/>
              <w:jc w:val="center"/>
              <w:rPr>
                <w:rFonts w:eastAsia="Times New Roman" w:cs="Calibri"/>
                <w:b/>
                <w:bCs/>
                <w:sz w:val="18"/>
                <w:szCs w:val="18"/>
                <w:lang w:val="es-CO" w:eastAsia="es-CO"/>
              </w:rPr>
            </w:pPr>
            <w:r w:rsidRPr="00FA6021">
              <w:rPr>
                <w:rFonts w:eastAsia="Times New Roman" w:cs="Calibri"/>
                <w:b/>
                <w:bCs/>
                <w:sz w:val="18"/>
                <w:szCs w:val="18"/>
                <w:lang w:val="es-CO" w:eastAsia="es-CO"/>
              </w:rPr>
              <w:t>3</w:t>
            </w:r>
          </w:p>
        </w:tc>
        <w:tc>
          <w:tcPr>
            <w:tcW w:w="1200" w:type="dxa"/>
            <w:shd w:val="clear" w:color="000000" w:fill="D9D9D9"/>
            <w:vAlign w:val="center"/>
            <w:hideMark/>
          </w:tcPr>
          <w:p w14:paraId="4B9467FC" w14:textId="77777777" w:rsidR="00E15A72" w:rsidRPr="00FA6021" w:rsidRDefault="00E15A72" w:rsidP="00E15A72">
            <w:pPr>
              <w:spacing w:after="0" w:line="240" w:lineRule="auto"/>
              <w:jc w:val="center"/>
              <w:rPr>
                <w:rFonts w:eastAsia="Times New Roman" w:cs="Calibri"/>
                <w:b/>
                <w:bCs/>
                <w:sz w:val="18"/>
                <w:szCs w:val="18"/>
                <w:lang w:val="es-CO" w:eastAsia="es-CO"/>
              </w:rPr>
            </w:pPr>
            <w:r w:rsidRPr="00FA6021">
              <w:rPr>
                <w:rFonts w:eastAsia="Times New Roman" w:cs="Calibri"/>
                <w:b/>
                <w:bCs/>
                <w:sz w:val="18"/>
                <w:szCs w:val="18"/>
                <w:lang w:val="es-CO" w:eastAsia="es-CO"/>
              </w:rPr>
              <w:t>5</w:t>
            </w:r>
          </w:p>
        </w:tc>
        <w:tc>
          <w:tcPr>
            <w:tcW w:w="1200" w:type="dxa"/>
            <w:shd w:val="clear" w:color="000000" w:fill="D9D9D9"/>
            <w:vAlign w:val="center"/>
            <w:hideMark/>
          </w:tcPr>
          <w:p w14:paraId="176609E3" w14:textId="77777777" w:rsidR="00E15A72" w:rsidRPr="00FA6021" w:rsidRDefault="00E15A72" w:rsidP="00E15A72">
            <w:pPr>
              <w:spacing w:after="0" w:line="240" w:lineRule="auto"/>
              <w:jc w:val="center"/>
              <w:rPr>
                <w:rFonts w:eastAsia="Times New Roman" w:cs="Calibri"/>
                <w:b/>
                <w:bCs/>
                <w:sz w:val="18"/>
                <w:szCs w:val="18"/>
                <w:lang w:val="es-CO" w:eastAsia="es-CO"/>
              </w:rPr>
            </w:pPr>
            <w:r w:rsidRPr="00FA6021">
              <w:rPr>
                <w:rFonts w:eastAsia="Times New Roman" w:cs="Calibri"/>
                <w:b/>
                <w:bCs/>
                <w:sz w:val="18"/>
                <w:szCs w:val="18"/>
                <w:lang w:val="es-CO" w:eastAsia="es-CO"/>
              </w:rPr>
              <w:t>10</w:t>
            </w:r>
          </w:p>
        </w:tc>
        <w:tc>
          <w:tcPr>
            <w:tcW w:w="1200" w:type="dxa"/>
            <w:shd w:val="clear" w:color="000000" w:fill="D9D9D9"/>
            <w:vAlign w:val="center"/>
            <w:hideMark/>
          </w:tcPr>
          <w:p w14:paraId="40960D0D" w14:textId="77777777" w:rsidR="00E15A72" w:rsidRPr="00FA6021" w:rsidRDefault="00E15A72" w:rsidP="00E15A72">
            <w:pPr>
              <w:spacing w:after="0" w:line="240" w:lineRule="auto"/>
              <w:jc w:val="center"/>
              <w:rPr>
                <w:rFonts w:eastAsia="Times New Roman" w:cs="Calibri"/>
                <w:b/>
                <w:bCs/>
                <w:sz w:val="18"/>
                <w:szCs w:val="18"/>
                <w:lang w:val="es-CO" w:eastAsia="es-CO"/>
              </w:rPr>
            </w:pPr>
            <w:r w:rsidRPr="00FA6021">
              <w:rPr>
                <w:rFonts w:eastAsia="Times New Roman" w:cs="Calibri"/>
                <w:b/>
                <w:bCs/>
                <w:sz w:val="18"/>
                <w:szCs w:val="18"/>
                <w:lang w:val="es-CO" w:eastAsia="es-CO"/>
              </w:rPr>
              <w:t>20</w:t>
            </w:r>
          </w:p>
        </w:tc>
      </w:tr>
      <w:tr w:rsidR="00E15A72" w:rsidRPr="00FA6021" w14:paraId="2289F8C5" w14:textId="77777777" w:rsidTr="00FA6021">
        <w:trPr>
          <w:trHeight w:val="187"/>
          <w:jc w:val="center"/>
        </w:trPr>
        <w:tc>
          <w:tcPr>
            <w:tcW w:w="1200" w:type="dxa"/>
            <w:vMerge w:val="restart"/>
            <w:shd w:val="clear" w:color="auto" w:fill="auto"/>
            <w:noWrap/>
            <w:vAlign w:val="center"/>
            <w:hideMark/>
          </w:tcPr>
          <w:p w14:paraId="51480197"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GOR</w:t>
            </w:r>
          </w:p>
        </w:tc>
        <w:tc>
          <w:tcPr>
            <w:tcW w:w="1200" w:type="dxa"/>
            <w:shd w:val="clear" w:color="auto" w:fill="auto"/>
            <w:noWrap/>
            <w:vAlign w:val="center"/>
            <w:hideMark/>
          </w:tcPr>
          <w:p w14:paraId="5271CFE7" w14:textId="77777777" w:rsidR="00E15A72" w:rsidRPr="00FA6021" w:rsidRDefault="00E15A72" w:rsidP="00E15A72">
            <w:pPr>
              <w:spacing w:after="0" w:line="240" w:lineRule="auto"/>
              <w:jc w:val="center"/>
              <w:rPr>
                <w:rFonts w:eastAsia="Times New Roman" w:cs="Calibri"/>
                <w:sz w:val="18"/>
                <w:szCs w:val="18"/>
                <w:lang w:val="es-CO" w:eastAsia="es-CO"/>
              </w:rPr>
            </w:pPr>
            <w:r w:rsidRPr="00FA6021">
              <w:rPr>
                <w:rFonts w:eastAsia="Times New Roman" w:cs="Calibri"/>
                <w:sz w:val="18"/>
                <w:szCs w:val="18"/>
                <w:lang w:val="es-CO" w:eastAsia="es-CO"/>
              </w:rPr>
              <w:t>46</w:t>
            </w:r>
          </w:p>
        </w:tc>
        <w:tc>
          <w:tcPr>
            <w:tcW w:w="1200" w:type="dxa"/>
            <w:shd w:val="clear" w:color="auto" w:fill="auto"/>
            <w:noWrap/>
            <w:vAlign w:val="center"/>
            <w:hideMark/>
          </w:tcPr>
          <w:p w14:paraId="7341A6C8"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3,56E+07</w:t>
            </w:r>
          </w:p>
        </w:tc>
        <w:tc>
          <w:tcPr>
            <w:tcW w:w="1200" w:type="dxa"/>
            <w:shd w:val="clear" w:color="auto" w:fill="auto"/>
            <w:noWrap/>
            <w:vAlign w:val="center"/>
            <w:hideMark/>
          </w:tcPr>
          <w:p w14:paraId="38A84D01"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4,02E+07</w:t>
            </w:r>
          </w:p>
        </w:tc>
        <w:tc>
          <w:tcPr>
            <w:tcW w:w="1200" w:type="dxa"/>
            <w:shd w:val="clear" w:color="auto" w:fill="auto"/>
            <w:noWrap/>
            <w:vAlign w:val="center"/>
            <w:hideMark/>
          </w:tcPr>
          <w:p w14:paraId="2B9EED11"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4,32E+07</w:t>
            </w:r>
          </w:p>
        </w:tc>
        <w:tc>
          <w:tcPr>
            <w:tcW w:w="1200" w:type="dxa"/>
            <w:shd w:val="clear" w:color="auto" w:fill="auto"/>
            <w:noWrap/>
            <w:vAlign w:val="center"/>
            <w:hideMark/>
          </w:tcPr>
          <w:p w14:paraId="0AF96684"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4,77E+07</w:t>
            </w:r>
          </w:p>
        </w:tc>
        <w:tc>
          <w:tcPr>
            <w:tcW w:w="1200" w:type="dxa"/>
            <w:shd w:val="clear" w:color="auto" w:fill="auto"/>
            <w:noWrap/>
            <w:vAlign w:val="center"/>
            <w:hideMark/>
          </w:tcPr>
          <w:p w14:paraId="1CDE986B"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5,35E+07</w:t>
            </w:r>
          </w:p>
        </w:tc>
      </w:tr>
      <w:tr w:rsidR="00E15A72" w:rsidRPr="00FA6021" w14:paraId="5298E85C" w14:textId="77777777" w:rsidTr="00FA6021">
        <w:trPr>
          <w:trHeight w:val="187"/>
          <w:jc w:val="center"/>
        </w:trPr>
        <w:tc>
          <w:tcPr>
            <w:tcW w:w="1200" w:type="dxa"/>
            <w:vMerge/>
            <w:vAlign w:val="center"/>
            <w:hideMark/>
          </w:tcPr>
          <w:p w14:paraId="22196460" w14:textId="77777777" w:rsidR="00E15A72" w:rsidRPr="00FA6021" w:rsidRDefault="00E15A72" w:rsidP="00E15A72">
            <w:pPr>
              <w:spacing w:after="0" w:line="240" w:lineRule="auto"/>
              <w:jc w:val="center"/>
              <w:rPr>
                <w:rFonts w:eastAsia="Times New Roman" w:cs="Calibri"/>
                <w:color w:val="000000"/>
                <w:sz w:val="18"/>
                <w:szCs w:val="18"/>
                <w:lang w:val="es-CO" w:eastAsia="es-CO"/>
              </w:rPr>
            </w:pPr>
          </w:p>
        </w:tc>
        <w:tc>
          <w:tcPr>
            <w:tcW w:w="1200" w:type="dxa"/>
            <w:shd w:val="clear" w:color="auto" w:fill="auto"/>
            <w:noWrap/>
            <w:vAlign w:val="center"/>
            <w:hideMark/>
          </w:tcPr>
          <w:p w14:paraId="432C834D" w14:textId="77777777" w:rsidR="00E15A72" w:rsidRPr="00FA6021" w:rsidRDefault="00E15A72" w:rsidP="00E15A72">
            <w:pPr>
              <w:spacing w:after="0" w:line="240" w:lineRule="auto"/>
              <w:jc w:val="center"/>
              <w:rPr>
                <w:rFonts w:eastAsia="Times New Roman" w:cs="Calibri"/>
                <w:sz w:val="18"/>
                <w:szCs w:val="18"/>
                <w:lang w:val="es-CO" w:eastAsia="es-CO"/>
              </w:rPr>
            </w:pPr>
            <w:r w:rsidRPr="00FA6021">
              <w:rPr>
                <w:rFonts w:eastAsia="Times New Roman" w:cs="Calibri"/>
                <w:sz w:val="18"/>
                <w:szCs w:val="18"/>
                <w:lang w:val="es-CO" w:eastAsia="es-CO"/>
              </w:rPr>
              <w:t>116</w:t>
            </w:r>
          </w:p>
        </w:tc>
        <w:tc>
          <w:tcPr>
            <w:tcW w:w="1200" w:type="dxa"/>
            <w:shd w:val="clear" w:color="auto" w:fill="auto"/>
            <w:noWrap/>
            <w:vAlign w:val="center"/>
            <w:hideMark/>
          </w:tcPr>
          <w:p w14:paraId="1DB6054E"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5,76E+07</w:t>
            </w:r>
          </w:p>
        </w:tc>
        <w:tc>
          <w:tcPr>
            <w:tcW w:w="1200" w:type="dxa"/>
            <w:shd w:val="clear" w:color="auto" w:fill="auto"/>
            <w:noWrap/>
            <w:vAlign w:val="center"/>
            <w:hideMark/>
          </w:tcPr>
          <w:p w14:paraId="6AF63D20"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6,49E+07</w:t>
            </w:r>
          </w:p>
        </w:tc>
        <w:tc>
          <w:tcPr>
            <w:tcW w:w="1200" w:type="dxa"/>
            <w:shd w:val="clear" w:color="auto" w:fill="auto"/>
            <w:noWrap/>
            <w:vAlign w:val="center"/>
            <w:hideMark/>
          </w:tcPr>
          <w:p w14:paraId="0393F2E2"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7,05E+07</w:t>
            </w:r>
          </w:p>
        </w:tc>
        <w:tc>
          <w:tcPr>
            <w:tcW w:w="1200" w:type="dxa"/>
            <w:shd w:val="clear" w:color="auto" w:fill="auto"/>
            <w:noWrap/>
            <w:vAlign w:val="center"/>
            <w:hideMark/>
          </w:tcPr>
          <w:p w14:paraId="5DD97E20"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7,77E+07</w:t>
            </w:r>
          </w:p>
        </w:tc>
        <w:tc>
          <w:tcPr>
            <w:tcW w:w="1200" w:type="dxa"/>
            <w:shd w:val="clear" w:color="auto" w:fill="auto"/>
            <w:noWrap/>
            <w:vAlign w:val="center"/>
            <w:hideMark/>
          </w:tcPr>
          <w:p w14:paraId="7BC86A09"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8,87E+07</w:t>
            </w:r>
          </w:p>
        </w:tc>
      </w:tr>
      <w:tr w:rsidR="00E15A72" w:rsidRPr="00FA6021" w14:paraId="76E5F5AB" w14:textId="77777777" w:rsidTr="00FA6021">
        <w:trPr>
          <w:trHeight w:val="187"/>
          <w:jc w:val="center"/>
        </w:trPr>
        <w:tc>
          <w:tcPr>
            <w:tcW w:w="1200" w:type="dxa"/>
            <w:vMerge/>
            <w:vAlign w:val="center"/>
            <w:hideMark/>
          </w:tcPr>
          <w:p w14:paraId="4F16EC76" w14:textId="77777777" w:rsidR="00E15A72" w:rsidRPr="00FA6021" w:rsidRDefault="00E15A72" w:rsidP="00E15A72">
            <w:pPr>
              <w:spacing w:after="0" w:line="240" w:lineRule="auto"/>
              <w:jc w:val="center"/>
              <w:rPr>
                <w:rFonts w:eastAsia="Times New Roman" w:cs="Calibri"/>
                <w:color w:val="000000"/>
                <w:sz w:val="18"/>
                <w:szCs w:val="18"/>
                <w:lang w:val="es-CO" w:eastAsia="es-CO"/>
              </w:rPr>
            </w:pPr>
          </w:p>
        </w:tc>
        <w:tc>
          <w:tcPr>
            <w:tcW w:w="1200" w:type="dxa"/>
            <w:shd w:val="clear" w:color="auto" w:fill="auto"/>
            <w:noWrap/>
            <w:vAlign w:val="center"/>
            <w:hideMark/>
          </w:tcPr>
          <w:p w14:paraId="3D7A38F1" w14:textId="77777777" w:rsidR="00E15A72" w:rsidRPr="00FA6021" w:rsidRDefault="00E15A72" w:rsidP="00E15A72">
            <w:pPr>
              <w:spacing w:after="0" w:line="240" w:lineRule="auto"/>
              <w:jc w:val="center"/>
              <w:rPr>
                <w:rFonts w:eastAsia="Times New Roman" w:cs="Calibri"/>
                <w:sz w:val="18"/>
                <w:szCs w:val="18"/>
                <w:lang w:val="es-CO" w:eastAsia="es-CO"/>
              </w:rPr>
            </w:pPr>
            <w:r w:rsidRPr="00FA6021">
              <w:rPr>
                <w:rFonts w:eastAsia="Times New Roman" w:cs="Calibri"/>
                <w:sz w:val="18"/>
                <w:szCs w:val="18"/>
                <w:lang w:val="es-CO" w:eastAsia="es-CO"/>
              </w:rPr>
              <w:t>162</w:t>
            </w:r>
          </w:p>
        </w:tc>
        <w:tc>
          <w:tcPr>
            <w:tcW w:w="1200" w:type="dxa"/>
            <w:shd w:val="clear" w:color="auto" w:fill="auto"/>
            <w:noWrap/>
            <w:vAlign w:val="center"/>
            <w:hideMark/>
          </w:tcPr>
          <w:p w14:paraId="14E759BC"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6,33E+07</w:t>
            </w:r>
          </w:p>
        </w:tc>
        <w:tc>
          <w:tcPr>
            <w:tcW w:w="1200" w:type="dxa"/>
            <w:shd w:val="clear" w:color="auto" w:fill="auto"/>
            <w:noWrap/>
            <w:vAlign w:val="center"/>
            <w:hideMark/>
          </w:tcPr>
          <w:p w14:paraId="0A6A2F28"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7,19E+07</w:t>
            </w:r>
          </w:p>
        </w:tc>
        <w:tc>
          <w:tcPr>
            <w:tcW w:w="1200" w:type="dxa"/>
            <w:shd w:val="clear" w:color="auto" w:fill="auto"/>
            <w:noWrap/>
            <w:vAlign w:val="center"/>
            <w:hideMark/>
          </w:tcPr>
          <w:p w14:paraId="269FCB4E"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7,71E+07</w:t>
            </w:r>
          </w:p>
        </w:tc>
        <w:tc>
          <w:tcPr>
            <w:tcW w:w="1200" w:type="dxa"/>
            <w:shd w:val="clear" w:color="auto" w:fill="auto"/>
            <w:noWrap/>
            <w:vAlign w:val="center"/>
            <w:hideMark/>
          </w:tcPr>
          <w:p w14:paraId="5B472489"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8,47E+07</w:t>
            </w:r>
          </w:p>
        </w:tc>
        <w:tc>
          <w:tcPr>
            <w:tcW w:w="1200" w:type="dxa"/>
            <w:shd w:val="clear" w:color="auto" w:fill="auto"/>
            <w:noWrap/>
            <w:vAlign w:val="center"/>
            <w:hideMark/>
          </w:tcPr>
          <w:p w14:paraId="53517442"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9,36E+07</w:t>
            </w:r>
          </w:p>
        </w:tc>
      </w:tr>
      <w:tr w:rsidR="00E15A72" w:rsidRPr="00FA6021" w14:paraId="77740459" w14:textId="77777777" w:rsidTr="00FA6021">
        <w:trPr>
          <w:trHeight w:val="187"/>
          <w:jc w:val="center"/>
        </w:trPr>
        <w:tc>
          <w:tcPr>
            <w:tcW w:w="1200" w:type="dxa"/>
            <w:vMerge/>
            <w:vAlign w:val="center"/>
            <w:hideMark/>
          </w:tcPr>
          <w:p w14:paraId="6F0E9E53" w14:textId="77777777" w:rsidR="00E15A72" w:rsidRPr="00FA6021" w:rsidRDefault="00E15A72" w:rsidP="00E15A72">
            <w:pPr>
              <w:spacing w:after="0" w:line="240" w:lineRule="auto"/>
              <w:jc w:val="center"/>
              <w:rPr>
                <w:rFonts w:eastAsia="Times New Roman" w:cs="Calibri"/>
                <w:color w:val="000000"/>
                <w:sz w:val="18"/>
                <w:szCs w:val="18"/>
                <w:lang w:val="es-CO" w:eastAsia="es-CO"/>
              </w:rPr>
            </w:pPr>
          </w:p>
        </w:tc>
        <w:tc>
          <w:tcPr>
            <w:tcW w:w="1200" w:type="dxa"/>
            <w:shd w:val="clear" w:color="auto" w:fill="auto"/>
            <w:noWrap/>
            <w:vAlign w:val="center"/>
            <w:hideMark/>
          </w:tcPr>
          <w:p w14:paraId="1EDCC413" w14:textId="77777777" w:rsidR="00E15A72" w:rsidRPr="00FA6021" w:rsidRDefault="00E15A72" w:rsidP="00E15A72">
            <w:pPr>
              <w:spacing w:after="0" w:line="240" w:lineRule="auto"/>
              <w:jc w:val="center"/>
              <w:rPr>
                <w:rFonts w:eastAsia="Times New Roman" w:cs="Calibri"/>
                <w:sz w:val="18"/>
                <w:szCs w:val="18"/>
                <w:lang w:val="es-CO" w:eastAsia="es-CO"/>
              </w:rPr>
            </w:pPr>
            <w:r w:rsidRPr="00FA6021">
              <w:rPr>
                <w:rFonts w:eastAsia="Times New Roman" w:cs="Calibri"/>
                <w:sz w:val="18"/>
                <w:szCs w:val="18"/>
                <w:lang w:val="es-CO" w:eastAsia="es-CO"/>
              </w:rPr>
              <w:t>232</w:t>
            </w:r>
          </w:p>
        </w:tc>
        <w:tc>
          <w:tcPr>
            <w:tcW w:w="1200" w:type="dxa"/>
            <w:shd w:val="clear" w:color="auto" w:fill="auto"/>
            <w:noWrap/>
            <w:vAlign w:val="center"/>
            <w:hideMark/>
          </w:tcPr>
          <w:p w14:paraId="165AD25D"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7,53E+07</w:t>
            </w:r>
          </w:p>
        </w:tc>
        <w:tc>
          <w:tcPr>
            <w:tcW w:w="1200" w:type="dxa"/>
            <w:shd w:val="clear" w:color="auto" w:fill="auto"/>
            <w:noWrap/>
            <w:vAlign w:val="center"/>
            <w:hideMark/>
          </w:tcPr>
          <w:p w14:paraId="3544FBDF"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8,60E+07</w:t>
            </w:r>
          </w:p>
        </w:tc>
        <w:tc>
          <w:tcPr>
            <w:tcW w:w="1200" w:type="dxa"/>
            <w:shd w:val="clear" w:color="auto" w:fill="auto"/>
            <w:noWrap/>
            <w:vAlign w:val="center"/>
            <w:hideMark/>
          </w:tcPr>
          <w:p w14:paraId="327F7BCB"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9,25E+07</w:t>
            </w:r>
          </w:p>
        </w:tc>
        <w:tc>
          <w:tcPr>
            <w:tcW w:w="1200" w:type="dxa"/>
            <w:shd w:val="clear" w:color="auto" w:fill="auto"/>
            <w:noWrap/>
            <w:vAlign w:val="center"/>
            <w:hideMark/>
          </w:tcPr>
          <w:p w14:paraId="5FBCF628"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1,02E+08</w:t>
            </w:r>
          </w:p>
        </w:tc>
        <w:tc>
          <w:tcPr>
            <w:tcW w:w="1200" w:type="dxa"/>
            <w:shd w:val="clear" w:color="auto" w:fill="auto"/>
            <w:noWrap/>
            <w:vAlign w:val="center"/>
            <w:hideMark/>
          </w:tcPr>
          <w:p w14:paraId="6F3C4D72"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1,13E+08</w:t>
            </w:r>
          </w:p>
        </w:tc>
      </w:tr>
      <w:tr w:rsidR="00E15A72" w:rsidRPr="00FA6021" w14:paraId="38C8657E" w14:textId="77777777" w:rsidTr="00FA6021">
        <w:trPr>
          <w:trHeight w:val="187"/>
          <w:jc w:val="center"/>
        </w:trPr>
        <w:tc>
          <w:tcPr>
            <w:tcW w:w="1200" w:type="dxa"/>
            <w:vMerge/>
            <w:vAlign w:val="center"/>
            <w:hideMark/>
          </w:tcPr>
          <w:p w14:paraId="38D7C6F0" w14:textId="77777777" w:rsidR="00E15A72" w:rsidRPr="00FA6021" w:rsidRDefault="00E15A72" w:rsidP="00E15A72">
            <w:pPr>
              <w:spacing w:after="0" w:line="240" w:lineRule="auto"/>
              <w:jc w:val="center"/>
              <w:rPr>
                <w:rFonts w:eastAsia="Times New Roman" w:cs="Calibri"/>
                <w:color w:val="000000"/>
                <w:sz w:val="18"/>
                <w:szCs w:val="18"/>
                <w:lang w:val="es-CO" w:eastAsia="es-CO"/>
              </w:rPr>
            </w:pPr>
          </w:p>
        </w:tc>
        <w:tc>
          <w:tcPr>
            <w:tcW w:w="1200" w:type="dxa"/>
            <w:shd w:val="clear" w:color="auto" w:fill="auto"/>
            <w:noWrap/>
            <w:vAlign w:val="center"/>
            <w:hideMark/>
          </w:tcPr>
          <w:p w14:paraId="48F7C1B9" w14:textId="77777777" w:rsidR="00E15A72" w:rsidRPr="00FA6021" w:rsidRDefault="00E15A72" w:rsidP="00E15A72">
            <w:pPr>
              <w:spacing w:after="0" w:line="240" w:lineRule="auto"/>
              <w:jc w:val="center"/>
              <w:rPr>
                <w:rFonts w:eastAsia="Times New Roman" w:cs="Calibri"/>
                <w:sz w:val="18"/>
                <w:szCs w:val="18"/>
                <w:lang w:val="es-CO" w:eastAsia="es-CO"/>
              </w:rPr>
            </w:pPr>
            <w:r w:rsidRPr="00FA6021">
              <w:rPr>
                <w:rFonts w:eastAsia="Times New Roman" w:cs="Calibri"/>
                <w:sz w:val="18"/>
                <w:szCs w:val="18"/>
                <w:lang w:val="es-CO" w:eastAsia="es-CO"/>
              </w:rPr>
              <w:t>278</w:t>
            </w:r>
          </w:p>
        </w:tc>
        <w:tc>
          <w:tcPr>
            <w:tcW w:w="1200" w:type="dxa"/>
            <w:shd w:val="clear" w:color="auto" w:fill="auto"/>
            <w:noWrap/>
            <w:vAlign w:val="center"/>
            <w:hideMark/>
          </w:tcPr>
          <w:p w14:paraId="63CFBC8F"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1,02E+08</w:t>
            </w:r>
          </w:p>
        </w:tc>
        <w:tc>
          <w:tcPr>
            <w:tcW w:w="1200" w:type="dxa"/>
            <w:shd w:val="clear" w:color="auto" w:fill="auto"/>
            <w:noWrap/>
            <w:vAlign w:val="center"/>
            <w:hideMark/>
          </w:tcPr>
          <w:p w14:paraId="3381986F"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1,18E+08</w:t>
            </w:r>
          </w:p>
        </w:tc>
        <w:tc>
          <w:tcPr>
            <w:tcW w:w="1200" w:type="dxa"/>
            <w:shd w:val="clear" w:color="auto" w:fill="auto"/>
            <w:noWrap/>
            <w:vAlign w:val="center"/>
            <w:hideMark/>
          </w:tcPr>
          <w:p w14:paraId="0DC1B60A"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1,25E+08</w:t>
            </w:r>
          </w:p>
        </w:tc>
        <w:tc>
          <w:tcPr>
            <w:tcW w:w="1200" w:type="dxa"/>
            <w:shd w:val="clear" w:color="auto" w:fill="auto"/>
            <w:noWrap/>
            <w:vAlign w:val="center"/>
            <w:hideMark/>
          </w:tcPr>
          <w:p w14:paraId="5B715DB2"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1,37E+08</w:t>
            </w:r>
          </w:p>
        </w:tc>
        <w:tc>
          <w:tcPr>
            <w:tcW w:w="1200" w:type="dxa"/>
            <w:shd w:val="clear" w:color="auto" w:fill="auto"/>
            <w:noWrap/>
            <w:vAlign w:val="center"/>
            <w:hideMark/>
          </w:tcPr>
          <w:p w14:paraId="27245B1E"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1,52E+08</w:t>
            </w:r>
          </w:p>
        </w:tc>
      </w:tr>
      <w:tr w:rsidR="00E15A72" w:rsidRPr="00FA6021" w14:paraId="236C6FAB" w14:textId="77777777" w:rsidTr="00FA6021">
        <w:trPr>
          <w:trHeight w:val="187"/>
          <w:jc w:val="center"/>
        </w:trPr>
        <w:tc>
          <w:tcPr>
            <w:tcW w:w="1200" w:type="dxa"/>
            <w:vMerge/>
            <w:vAlign w:val="center"/>
            <w:hideMark/>
          </w:tcPr>
          <w:p w14:paraId="7AEA5335" w14:textId="77777777" w:rsidR="00E15A72" w:rsidRPr="00FA6021" w:rsidRDefault="00E15A72" w:rsidP="00E15A72">
            <w:pPr>
              <w:spacing w:after="0" w:line="240" w:lineRule="auto"/>
              <w:jc w:val="center"/>
              <w:rPr>
                <w:rFonts w:eastAsia="Times New Roman" w:cs="Calibri"/>
                <w:color w:val="000000"/>
                <w:sz w:val="18"/>
                <w:szCs w:val="18"/>
                <w:lang w:val="es-CO" w:eastAsia="es-CO"/>
              </w:rPr>
            </w:pPr>
          </w:p>
        </w:tc>
        <w:tc>
          <w:tcPr>
            <w:tcW w:w="1200" w:type="dxa"/>
            <w:shd w:val="clear" w:color="auto" w:fill="auto"/>
            <w:noWrap/>
            <w:vAlign w:val="center"/>
            <w:hideMark/>
          </w:tcPr>
          <w:p w14:paraId="0A87208D" w14:textId="77777777" w:rsidR="00E15A72" w:rsidRPr="00FA6021" w:rsidRDefault="00E15A72" w:rsidP="00E15A72">
            <w:pPr>
              <w:spacing w:after="0" w:line="240" w:lineRule="auto"/>
              <w:jc w:val="center"/>
              <w:rPr>
                <w:rFonts w:eastAsia="Times New Roman" w:cs="Calibri"/>
                <w:sz w:val="18"/>
                <w:szCs w:val="18"/>
                <w:lang w:val="es-CO" w:eastAsia="es-CO"/>
              </w:rPr>
            </w:pPr>
            <w:r w:rsidRPr="00FA6021">
              <w:rPr>
                <w:rFonts w:eastAsia="Times New Roman" w:cs="Calibri"/>
                <w:sz w:val="18"/>
                <w:szCs w:val="18"/>
                <w:lang w:val="es-CO" w:eastAsia="es-CO"/>
              </w:rPr>
              <w:t>348</w:t>
            </w:r>
          </w:p>
        </w:tc>
        <w:tc>
          <w:tcPr>
            <w:tcW w:w="1200" w:type="dxa"/>
            <w:shd w:val="clear" w:color="auto" w:fill="auto"/>
            <w:noWrap/>
            <w:vAlign w:val="center"/>
            <w:hideMark/>
          </w:tcPr>
          <w:p w14:paraId="7CF88448"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1,08E+08</w:t>
            </w:r>
          </w:p>
        </w:tc>
        <w:tc>
          <w:tcPr>
            <w:tcW w:w="1200" w:type="dxa"/>
            <w:shd w:val="clear" w:color="auto" w:fill="auto"/>
            <w:noWrap/>
            <w:vAlign w:val="center"/>
            <w:hideMark/>
          </w:tcPr>
          <w:p w14:paraId="64F7ADCC"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1,25E+08</w:t>
            </w:r>
          </w:p>
        </w:tc>
        <w:tc>
          <w:tcPr>
            <w:tcW w:w="1200" w:type="dxa"/>
            <w:shd w:val="clear" w:color="auto" w:fill="auto"/>
            <w:noWrap/>
            <w:vAlign w:val="center"/>
            <w:hideMark/>
          </w:tcPr>
          <w:p w14:paraId="0CD35DD4"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1,33E+08</w:t>
            </w:r>
          </w:p>
        </w:tc>
        <w:tc>
          <w:tcPr>
            <w:tcW w:w="1200" w:type="dxa"/>
            <w:shd w:val="clear" w:color="auto" w:fill="auto"/>
            <w:noWrap/>
            <w:vAlign w:val="center"/>
            <w:hideMark/>
          </w:tcPr>
          <w:p w14:paraId="23C34504"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1,45E+08</w:t>
            </w:r>
          </w:p>
        </w:tc>
        <w:tc>
          <w:tcPr>
            <w:tcW w:w="1200" w:type="dxa"/>
            <w:shd w:val="clear" w:color="auto" w:fill="auto"/>
            <w:noWrap/>
            <w:vAlign w:val="center"/>
            <w:hideMark/>
          </w:tcPr>
          <w:p w14:paraId="153B6A5F" w14:textId="77777777" w:rsidR="00E15A72" w:rsidRPr="00FA6021" w:rsidRDefault="00E15A72" w:rsidP="00E15A72">
            <w:pPr>
              <w:spacing w:after="0" w:line="240" w:lineRule="auto"/>
              <w:jc w:val="center"/>
              <w:rPr>
                <w:rFonts w:eastAsia="Times New Roman" w:cs="Calibri"/>
                <w:color w:val="000000"/>
                <w:sz w:val="18"/>
                <w:szCs w:val="18"/>
                <w:lang w:val="es-CO" w:eastAsia="es-CO"/>
              </w:rPr>
            </w:pPr>
            <w:r w:rsidRPr="00FA6021">
              <w:rPr>
                <w:rFonts w:eastAsia="Times New Roman" w:cs="Calibri"/>
                <w:color w:val="000000"/>
                <w:sz w:val="18"/>
                <w:szCs w:val="18"/>
                <w:lang w:val="es-CO" w:eastAsia="es-CO"/>
              </w:rPr>
              <w:t>1,60E+08</w:t>
            </w:r>
          </w:p>
        </w:tc>
      </w:tr>
    </w:tbl>
    <w:p w14:paraId="1204AC98" w14:textId="77777777" w:rsidR="00E15A72" w:rsidRDefault="00E15A72" w:rsidP="006E1B17">
      <w:pPr>
        <w:spacing w:after="0" w:line="240" w:lineRule="auto"/>
        <w:rPr>
          <w:lang w:val="es-CO"/>
        </w:rPr>
      </w:pPr>
    </w:p>
    <w:p w14:paraId="6D213384" w14:textId="63427683" w:rsidR="00940788" w:rsidRDefault="00E15A72" w:rsidP="00940788">
      <w:pPr>
        <w:spacing w:after="0" w:line="240" w:lineRule="auto"/>
        <w:rPr>
          <w:i/>
          <w:color w:val="000000" w:themeColor="text1"/>
          <w:lang w:val="es-ES"/>
        </w:rPr>
      </w:pPr>
      <w:r>
        <w:rPr>
          <w:lang w:val="es-CO"/>
        </w:rPr>
        <w:t xml:space="preserve">Los materiales ligados con el MBL de GOR-E, lograron desarrollar el 75% de la magnitud del módulo complejo alcanzado por materiales aglomerados con emulsión asfáltica con un </w:t>
      </w:r>
      <w:r w:rsidRPr="00C62CCB">
        <w:rPr>
          <w:lang w:val="es-CO"/>
        </w:rPr>
        <w:t>acondicionamiento de curado de 278 horas.</w:t>
      </w:r>
      <w:r w:rsidR="00C62CCB">
        <w:rPr>
          <w:lang w:val="es-CO"/>
        </w:rPr>
        <w:t xml:space="preserve"> </w:t>
      </w:r>
      <w:r w:rsidR="00AE6D4E">
        <w:rPr>
          <w:lang w:val="es-ES"/>
        </w:rPr>
        <w:t>Los resultados de ejecución del ensayo se encuentran</w:t>
      </w:r>
      <w:r w:rsidR="00940788" w:rsidRPr="00C62CCB">
        <w:rPr>
          <w:lang w:val="es-ES"/>
        </w:rPr>
        <w:t xml:space="preserve"> en el formato </w:t>
      </w:r>
      <w:r w:rsidR="00940788" w:rsidRPr="00C62CCB">
        <w:rPr>
          <w:i/>
          <w:color w:val="000000" w:themeColor="text1"/>
          <w:u w:val="single"/>
          <w:lang w:val="es-ES"/>
        </w:rPr>
        <w:t>LIC-F-</w:t>
      </w:r>
      <w:r w:rsidR="00F22516" w:rsidRPr="00C62CCB">
        <w:rPr>
          <w:i/>
          <w:color w:val="000000" w:themeColor="text1"/>
          <w:u w:val="single"/>
          <w:lang w:val="es-ES"/>
        </w:rPr>
        <w:t>45</w:t>
      </w:r>
      <w:r w:rsidR="00940788" w:rsidRPr="00C62CCB">
        <w:rPr>
          <w:i/>
          <w:color w:val="000000" w:themeColor="text1"/>
          <w:u w:val="single"/>
          <w:lang w:val="es-ES"/>
        </w:rPr>
        <w:t>. Análisis de resultados módulo complejo</w:t>
      </w:r>
      <w:r w:rsidR="00242CD3">
        <w:rPr>
          <w:i/>
          <w:color w:val="000000" w:themeColor="text1"/>
          <w:u w:val="single"/>
          <w:lang w:val="es-ES"/>
        </w:rPr>
        <w:t>.</w:t>
      </w:r>
      <w:r w:rsidR="00940788" w:rsidRPr="00C62CCB">
        <w:rPr>
          <w:i/>
          <w:color w:val="000000" w:themeColor="text1"/>
          <w:lang w:val="es-ES"/>
        </w:rPr>
        <w:t xml:space="preserve"> </w:t>
      </w:r>
    </w:p>
    <w:p w14:paraId="47932A32" w14:textId="73C696C7" w:rsidR="00C46001" w:rsidRDefault="00C46001" w:rsidP="00940788">
      <w:pPr>
        <w:spacing w:after="0" w:line="240" w:lineRule="auto"/>
        <w:rPr>
          <w:i/>
          <w:color w:val="000000" w:themeColor="text1"/>
          <w:lang w:val="es-ES"/>
        </w:rPr>
      </w:pPr>
    </w:p>
    <w:p w14:paraId="5FB3F060" w14:textId="77777777" w:rsidR="00550931" w:rsidRDefault="00550931" w:rsidP="009C7562">
      <w:pPr>
        <w:spacing w:after="0" w:line="240" w:lineRule="auto"/>
        <w:rPr>
          <w:rFonts w:cs="Arial"/>
          <w:color w:val="000000" w:themeColor="text1"/>
        </w:rPr>
      </w:pPr>
    </w:p>
    <w:p w14:paraId="3BD0DE97" w14:textId="77777777" w:rsidR="00E15A72" w:rsidRPr="00BC4634" w:rsidRDefault="00E15A72" w:rsidP="00BC0686">
      <w:pPr>
        <w:pStyle w:val="Textoindependiente"/>
        <w:numPr>
          <w:ilvl w:val="0"/>
          <w:numId w:val="18"/>
        </w:numPr>
        <w:spacing w:before="1" w:after="0"/>
        <w:rPr>
          <w:b/>
          <w:color w:val="000000" w:themeColor="text1"/>
        </w:rPr>
      </w:pPr>
      <w:r w:rsidRPr="00BC4634">
        <w:rPr>
          <w:b/>
          <w:color w:val="000000" w:themeColor="text1"/>
        </w:rPr>
        <w:t xml:space="preserve">Evaluación del módulo complejo </w:t>
      </w:r>
    </w:p>
    <w:p w14:paraId="56F82424" w14:textId="5D4D2083" w:rsidR="00E15A72" w:rsidRDefault="00E15A72" w:rsidP="00E15A72">
      <w:pPr>
        <w:rPr>
          <w:noProof/>
        </w:rPr>
      </w:pPr>
      <w:r>
        <w:rPr>
          <w:noProof/>
        </w:rPr>
        <w:t xml:space="preserve">Fueron preparados 3 especímenes de prueba (réplicas) con un contenido de MBL de GDH-M del 5%. Los materiales fueron sometidos a una prueba de ensayo no destructiva, lo que permitió determinar el valor del módulo complejo sobre la misma probeta y así determinar la evolución del módulo. Una vez procesados los datos en la </w:t>
      </w:r>
      <w:r>
        <w:rPr>
          <w:noProof/>
        </w:rPr>
        <w:fldChar w:fldCharType="begin"/>
      </w:r>
      <w:r>
        <w:rPr>
          <w:noProof/>
        </w:rPr>
        <w:instrText xml:space="preserve"> REF _Ref86915646 \h </w:instrText>
      </w:r>
      <w:r w:rsidR="00AF4B7F">
        <w:rPr>
          <w:noProof/>
        </w:rPr>
        <w:instrText xml:space="preserve"> \* MERGEFORMAT </w:instrText>
      </w:r>
      <w:r>
        <w:rPr>
          <w:noProof/>
        </w:rPr>
      </w:r>
      <w:r>
        <w:rPr>
          <w:noProof/>
        </w:rPr>
        <w:fldChar w:fldCharType="separate"/>
      </w:r>
      <w:r w:rsidR="000C6719" w:rsidRPr="000C6719">
        <w:rPr>
          <w:noProof/>
        </w:rPr>
        <w:t>Gráfica 5. 23. Módulo complejo para mezclas ligadas con MBL de GDH-M</w:t>
      </w:r>
      <w:r>
        <w:rPr>
          <w:noProof/>
        </w:rPr>
        <w:fldChar w:fldCharType="end"/>
      </w:r>
      <w:r>
        <w:rPr>
          <w:noProof/>
        </w:rPr>
        <w:t xml:space="preserve">, se puede observar el comportamiento del módulo complejo para cada una de las frecuencias evaluadas a medida que el material fue objeto de un proceso más prolongado de curado. </w:t>
      </w:r>
    </w:p>
    <w:p w14:paraId="088F5864" w14:textId="77777777" w:rsidR="00E15A72" w:rsidRDefault="00E15A72" w:rsidP="00E15A72">
      <w:pPr>
        <w:keepNext/>
        <w:spacing w:after="0"/>
        <w:jc w:val="center"/>
      </w:pPr>
      <w:r w:rsidRPr="00F45D6F">
        <w:rPr>
          <w:noProof/>
          <w:lang w:eastAsia="es-419"/>
        </w:rPr>
        <w:lastRenderedPageBreak/>
        <w:drawing>
          <wp:inline distT="0" distB="0" distL="0" distR="0" wp14:anchorId="24422F4C" wp14:editId="24FBBA44">
            <wp:extent cx="5612130" cy="2715151"/>
            <wp:effectExtent l="0" t="0" r="7620" b="9525"/>
            <wp:docPr id="1029056909" name="Gráfico 1029056909">
              <a:extLst xmlns:a="http://schemas.openxmlformats.org/drawingml/2006/main">
                <a:ext uri="{FF2B5EF4-FFF2-40B4-BE49-F238E27FC236}">
                  <a16:creationId xmlns:a16="http://schemas.microsoft.com/office/drawing/2014/main" id="{F9671760-D6B7-427A-97DE-2B35FB59A7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E3EA999" w14:textId="2705760C" w:rsidR="00E15A72" w:rsidRPr="00FE19BC" w:rsidRDefault="001D4AF4" w:rsidP="00E15A72">
      <w:pPr>
        <w:pStyle w:val="Descripcin"/>
        <w:jc w:val="center"/>
        <w:rPr>
          <w:i w:val="0"/>
          <w:iCs w:val="0"/>
          <w:color w:val="000000" w:themeColor="text1"/>
          <w:sz w:val="20"/>
          <w:szCs w:val="20"/>
          <w:lang w:val="es-CO"/>
        </w:rPr>
      </w:pPr>
      <w:bookmarkStart w:id="23" w:name="_Ref86915646"/>
      <w:bookmarkStart w:id="24" w:name="_Toc86929544"/>
      <w:bookmarkStart w:id="25" w:name="_Toc88054845"/>
      <w:bookmarkStart w:id="26" w:name="_Toc101797181"/>
      <w:r>
        <w:rPr>
          <w:i w:val="0"/>
          <w:iCs w:val="0"/>
          <w:color w:val="000000" w:themeColor="text1"/>
          <w:sz w:val="20"/>
          <w:szCs w:val="20"/>
        </w:rPr>
        <w:t>Gráfica 5.</w:t>
      </w:r>
      <w:r>
        <w:rPr>
          <w:i w:val="0"/>
          <w:iCs w:val="0"/>
          <w:color w:val="000000" w:themeColor="text1"/>
          <w:sz w:val="20"/>
          <w:szCs w:val="20"/>
        </w:rPr>
        <w:fldChar w:fldCharType="begin"/>
      </w:r>
      <w:r>
        <w:rPr>
          <w:i w:val="0"/>
          <w:iCs w:val="0"/>
          <w:color w:val="000000" w:themeColor="text1"/>
          <w:sz w:val="20"/>
          <w:szCs w:val="20"/>
        </w:rPr>
        <w:instrText xml:space="preserve"> SEQ Gráfica_5. \* ARABIC </w:instrText>
      </w:r>
      <w:r>
        <w:rPr>
          <w:i w:val="0"/>
          <w:iCs w:val="0"/>
          <w:color w:val="000000" w:themeColor="text1"/>
          <w:sz w:val="20"/>
          <w:szCs w:val="20"/>
        </w:rPr>
        <w:fldChar w:fldCharType="separate"/>
      </w:r>
      <w:r w:rsidR="000136D9">
        <w:rPr>
          <w:i w:val="0"/>
          <w:iCs w:val="0"/>
          <w:noProof/>
          <w:color w:val="000000" w:themeColor="text1"/>
          <w:sz w:val="20"/>
          <w:szCs w:val="20"/>
        </w:rPr>
        <w:t>23</w:t>
      </w:r>
      <w:r>
        <w:rPr>
          <w:i w:val="0"/>
          <w:iCs w:val="0"/>
          <w:color w:val="000000" w:themeColor="text1"/>
          <w:sz w:val="20"/>
          <w:szCs w:val="20"/>
        </w:rPr>
        <w:fldChar w:fldCharType="end"/>
      </w:r>
      <w:r w:rsidR="00E15A72" w:rsidRPr="00FE19BC">
        <w:rPr>
          <w:i w:val="0"/>
          <w:iCs w:val="0"/>
          <w:color w:val="000000" w:themeColor="text1"/>
          <w:sz w:val="20"/>
          <w:szCs w:val="20"/>
        </w:rPr>
        <w:t xml:space="preserve"> Módulo complejo para mezclas ligadas con MBL de GDH-M</w:t>
      </w:r>
      <w:bookmarkEnd w:id="23"/>
      <w:bookmarkEnd w:id="24"/>
      <w:bookmarkEnd w:id="25"/>
      <w:bookmarkEnd w:id="26"/>
    </w:p>
    <w:p w14:paraId="7DDD26FA" w14:textId="2DE5C010" w:rsidR="005412CE" w:rsidRDefault="00E15A72" w:rsidP="00E15A72">
      <w:pPr>
        <w:rPr>
          <w:lang w:val="es-CO"/>
        </w:rPr>
      </w:pPr>
      <w:r>
        <w:rPr>
          <w:lang w:val="es-CO"/>
        </w:rPr>
        <w:t xml:space="preserve">Para periodos de curado de 46 y 116 horas, el módulo complejo experimentó un aumento en su magnitud, por otra parte, para tiempos de curado mayores comprendidos entre 116 y 278 horas, el valor llegó a estabilizarse para cada una de las frecuencias evaluadas. Sin embargo, el material experimentó un aumento con respecto al anterior intervalo de curado (116 a 278 horas) cuando acumuló un tiempo de curado de 348 horas. En promedio, se definió que los valores máximos de módulo complejo de los materiales ligados con MBL de GDH-M se alcanzaron con un curado de </w:t>
      </w:r>
      <w:r w:rsidRPr="00AF4B7F">
        <w:rPr>
          <w:noProof/>
        </w:rPr>
        <w:t>116 horas y partir de ahí, la magnitud osciló en un valor cercano a éste para curados de 162, 232</w:t>
      </w:r>
      <w:r>
        <w:rPr>
          <w:lang w:val="es-CO"/>
        </w:rPr>
        <w:t xml:space="preserve"> </w:t>
      </w:r>
      <w:r w:rsidRPr="00AF4B7F">
        <w:rPr>
          <w:noProof/>
        </w:rPr>
        <w:t xml:space="preserve">y 278 horas, ver </w:t>
      </w:r>
      <w:r w:rsidRPr="00AF4B7F">
        <w:rPr>
          <w:noProof/>
        </w:rPr>
        <w:fldChar w:fldCharType="begin"/>
      </w:r>
      <w:r w:rsidRPr="00AF4B7F">
        <w:rPr>
          <w:noProof/>
        </w:rPr>
        <w:instrText xml:space="preserve"> REF _Ref86915708 \h </w:instrText>
      </w:r>
      <w:r w:rsidR="005412CE" w:rsidRPr="00AF4B7F">
        <w:rPr>
          <w:noProof/>
        </w:rPr>
        <w:instrText xml:space="preserve"> \* MERGEFORMAT </w:instrText>
      </w:r>
      <w:r w:rsidRPr="00AF4B7F">
        <w:rPr>
          <w:noProof/>
        </w:rPr>
      </w:r>
      <w:r w:rsidRPr="00AF4B7F">
        <w:rPr>
          <w:noProof/>
        </w:rPr>
        <w:fldChar w:fldCharType="separate"/>
      </w:r>
      <w:r w:rsidR="00173BBB" w:rsidRPr="00173BBB">
        <w:rPr>
          <w:noProof/>
        </w:rPr>
        <w:t>Tabla 5.</w:t>
      </w:r>
      <w:r w:rsidR="00173BBB" w:rsidRPr="00173BBB">
        <w:rPr>
          <w:color w:val="000000" w:themeColor="text1"/>
          <w:sz w:val="20"/>
          <w:szCs w:val="20"/>
        </w:rPr>
        <w:t xml:space="preserve"> </w:t>
      </w:r>
      <w:r w:rsidR="00173BBB">
        <w:rPr>
          <w:i/>
          <w:iCs/>
          <w:noProof/>
          <w:color w:val="000000" w:themeColor="text1"/>
          <w:sz w:val="20"/>
          <w:szCs w:val="20"/>
        </w:rPr>
        <w:t>22</w:t>
      </w:r>
      <w:r w:rsidRPr="00AF4B7F">
        <w:rPr>
          <w:noProof/>
        </w:rPr>
        <w:fldChar w:fldCharType="end"/>
      </w:r>
      <w:r w:rsidRPr="00AF4B7F">
        <w:rPr>
          <w:noProof/>
        </w:rPr>
        <w:t>. Por otra parte, el ángulo de fase para estas mezclas varió entre 12°</w:t>
      </w:r>
      <w:r>
        <w:rPr>
          <w:lang w:val="es-CO"/>
        </w:rPr>
        <w:t xml:space="preserve"> a 20° (promedio 16°), exhibiendo su desempeño en un rango más cercano al comportamiento elástico.</w:t>
      </w:r>
    </w:p>
    <w:p w14:paraId="46355124" w14:textId="1259A1A7" w:rsidR="00E15A72" w:rsidRPr="00FE19BC" w:rsidRDefault="001D4AF4" w:rsidP="00FE19BC">
      <w:pPr>
        <w:pStyle w:val="Descripcin"/>
        <w:keepNext/>
        <w:spacing w:after="0"/>
        <w:jc w:val="center"/>
        <w:rPr>
          <w:i w:val="0"/>
          <w:iCs w:val="0"/>
          <w:color w:val="000000" w:themeColor="text1"/>
          <w:sz w:val="20"/>
          <w:szCs w:val="20"/>
        </w:rPr>
      </w:pPr>
      <w:bookmarkStart w:id="27" w:name="_Ref86915708"/>
      <w:bookmarkStart w:id="28" w:name="_Toc86929510"/>
      <w:bookmarkStart w:id="29" w:name="_Toc101797126"/>
      <w:r>
        <w:rPr>
          <w:i w:val="0"/>
          <w:iCs w:val="0"/>
          <w:color w:val="000000" w:themeColor="text1"/>
          <w:sz w:val="20"/>
          <w:szCs w:val="20"/>
        </w:rPr>
        <w:t>Tabla 5.</w:t>
      </w:r>
      <w:r>
        <w:rPr>
          <w:i w:val="0"/>
          <w:iCs w:val="0"/>
          <w:color w:val="000000" w:themeColor="text1"/>
          <w:sz w:val="20"/>
          <w:szCs w:val="20"/>
        </w:rPr>
        <w:fldChar w:fldCharType="begin"/>
      </w:r>
      <w:r>
        <w:rPr>
          <w:i w:val="0"/>
          <w:iCs w:val="0"/>
          <w:color w:val="000000" w:themeColor="text1"/>
          <w:sz w:val="20"/>
          <w:szCs w:val="20"/>
        </w:rPr>
        <w:instrText xml:space="preserve"> SEQ Tabla_5. \* ARABIC </w:instrText>
      </w:r>
      <w:r>
        <w:rPr>
          <w:i w:val="0"/>
          <w:iCs w:val="0"/>
          <w:color w:val="000000" w:themeColor="text1"/>
          <w:sz w:val="20"/>
          <w:szCs w:val="20"/>
        </w:rPr>
        <w:fldChar w:fldCharType="separate"/>
      </w:r>
      <w:r w:rsidR="00A66932">
        <w:rPr>
          <w:i w:val="0"/>
          <w:iCs w:val="0"/>
          <w:noProof/>
          <w:color w:val="000000" w:themeColor="text1"/>
          <w:sz w:val="20"/>
          <w:szCs w:val="20"/>
        </w:rPr>
        <w:t>22</w:t>
      </w:r>
      <w:r>
        <w:rPr>
          <w:i w:val="0"/>
          <w:iCs w:val="0"/>
          <w:color w:val="000000" w:themeColor="text1"/>
          <w:sz w:val="20"/>
          <w:szCs w:val="20"/>
        </w:rPr>
        <w:fldChar w:fldCharType="end"/>
      </w:r>
      <w:bookmarkEnd w:id="27"/>
      <w:r w:rsidR="00E15A72" w:rsidRPr="00FE19BC">
        <w:rPr>
          <w:i w:val="0"/>
          <w:iCs w:val="0"/>
          <w:color w:val="000000" w:themeColor="text1"/>
          <w:sz w:val="20"/>
          <w:szCs w:val="20"/>
        </w:rPr>
        <w:t xml:space="preserve"> Módulo complejo para mezclas ligadas con MBL de GDH-M (definido como máximo)</w:t>
      </w:r>
      <w:bookmarkEnd w:id="28"/>
      <w:bookmarkEnd w:id="29"/>
    </w:p>
    <w:tbl>
      <w:tblPr>
        <w:tblW w:w="8400" w:type="dxa"/>
        <w:jc w:val="center"/>
        <w:tblCellMar>
          <w:left w:w="70" w:type="dxa"/>
          <w:right w:w="70" w:type="dxa"/>
        </w:tblCellMar>
        <w:tblLook w:val="04A0" w:firstRow="1" w:lastRow="0" w:firstColumn="1" w:lastColumn="0" w:noHBand="0" w:noVBand="1"/>
      </w:tblPr>
      <w:tblGrid>
        <w:gridCol w:w="1200"/>
        <w:gridCol w:w="1200"/>
        <w:gridCol w:w="1200"/>
        <w:gridCol w:w="1200"/>
        <w:gridCol w:w="1200"/>
        <w:gridCol w:w="1200"/>
        <w:gridCol w:w="1200"/>
      </w:tblGrid>
      <w:tr w:rsidR="00E15A72" w:rsidRPr="00F126A3" w14:paraId="55827DCF" w14:textId="77777777" w:rsidTr="00F126A3">
        <w:trPr>
          <w:trHeight w:val="187"/>
          <w:jc w:val="center"/>
        </w:trPr>
        <w:tc>
          <w:tcPr>
            <w:tcW w:w="1200" w:type="dxa"/>
            <w:vMerge w:val="restart"/>
            <w:tcBorders>
              <w:top w:val="single" w:sz="4" w:space="0" w:color="auto"/>
              <w:left w:val="single" w:sz="4" w:space="0" w:color="auto"/>
              <w:bottom w:val="single" w:sz="4" w:space="0" w:color="auto"/>
              <w:right w:val="single" w:sz="4" w:space="0" w:color="auto"/>
            </w:tcBorders>
            <w:shd w:val="clear" w:color="000000" w:fill="92D050"/>
            <w:noWrap/>
            <w:vAlign w:val="center"/>
            <w:hideMark/>
          </w:tcPr>
          <w:p w14:paraId="0676B73C" w14:textId="77777777" w:rsidR="00E15A72" w:rsidRPr="00F126A3" w:rsidRDefault="00E15A72" w:rsidP="00E15A72">
            <w:pPr>
              <w:spacing w:after="0" w:line="240" w:lineRule="auto"/>
              <w:jc w:val="center"/>
              <w:rPr>
                <w:rFonts w:eastAsia="Times New Roman" w:cs="Calibri"/>
                <w:b/>
                <w:bCs/>
                <w:sz w:val="18"/>
                <w:szCs w:val="18"/>
                <w:lang w:val="es-CO" w:eastAsia="es-CO"/>
              </w:rPr>
            </w:pPr>
            <w:r w:rsidRPr="00F126A3">
              <w:rPr>
                <w:rFonts w:eastAsia="Times New Roman" w:cs="Calibri"/>
                <w:b/>
                <w:bCs/>
                <w:sz w:val="18"/>
                <w:szCs w:val="18"/>
                <w:lang w:val="es-CO" w:eastAsia="es-CO"/>
              </w:rPr>
              <w:t>LIGANTE</w:t>
            </w:r>
          </w:p>
        </w:tc>
        <w:tc>
          <w:tcPr>
            <w:tcW w:w="1200" w:type="dxa"/>
            <w:vMerge w:val="restart"/>
            <w:tcBorders>
              <w:top w:val="single" w:sz="4" w:space="0" w:color="auto"/>
              <w:left w:val="single" w:sz="4" w:space="0" w:color="auto"/>
              <w:bottom w:val="single" w:sz="4" w:space="0" w:color="auto"/>
              <w:right w:val="single" w:sz="4" w:space="0" w:color="auto"/>
            </w:tcBorders>
            <w:shd w:val="clear" w:color="000000" w:fill="92D050"/>
            <w:vAlign w:val="center"/>
            <w:hideMark/>
          </w:tcPr>
          <w:p w14:paraId="13603485" w14:textId="77777777" w:rsidR="00E15A72" w:rsidRPr="00F126A3" w:rsidRDefault="00E15A72" w:rsidP="00E15A72">
            <w:pPr>
              <w:spacing w:after="0" w:line="240" w:lineRule="auto"/>
              <w:jc w:val="center"/>
              <w:rPr>
                <w:rFonts w:eastAsia="Times New Roman" w:cs="Calibri"/>
                <w:b/>
                <w:bCs/>
                <w:sz w:val="18"/>
                <w:szCs w:val="18"/>
                <w:lang w:val="es-CO" w:eastAsia="es-CO"/>
              </w:rPr>
            </w:pPr>
            <w:r w:rsidRPr="00F126A3">
              <w:rPr>
                <w:rFonts w:eastAsia="Times New Roman" w:cs="Calibri"/>
                <w:b/>
                <w:bCs/>
                <w:sz w:val="18"/>
                <w:szCs w:val="18"/>
                <w:lang w:val="es-CO" w:eastAsia="es-CO"/>
              </w:rPr>
              <w:t>CURADO (HORAS)</w:t>
            </w:r>
          </w:p>
        </w:tc>
        <w:tc>
          <w:tcPr>
            <w:tcW w:w="6000" w:type="dxa"/>
            <w:gridSpan w:val="5"/>
            <w:tcBorders>
              <w:top w:val="single" w:sz="4" w:space="0" w:color="auto"/>
              <w:left w:val="nil"/>
              <w:bottom w:val="single" w:sz="4" w:space="0" w:color="auto"/>
              <w:right w:val="single" w:sz="4" w:space="0" w:color="auto"/>
            </w:tcBorders>
            <w:shd w:val="clear" w:color="000000" w:fill="92D050"/>
            <w:noWrap/>
            <w:vAlign w:val="center"/>
            <w:hideMark/>
          </w:tcPr>
          <w:p w14:paraId="6CCB7CE0" w14:textId="77777777" w:rsidR="00E15A72" w:rsidRPr="00F126A3" w:rsidRDefault="00E15A72" w:rsidP="00E15A72">
            <w:pPr>
              <w:spacing w:after="0" w:line="240" w:lineRule="auto"/>
              <w:jc w:val="center"/>
              <w:rPr>
                <w:rFonts w:eastAsia="Times New Roman" w:cs="Calibri"/>
                <w:b/>
                <w:bCs/>
                <w:color w:val="000000"/>
                <w:sz w:val="18"/>
                <w:szCs w:val="18"/>
                <w:lang w:val="es-CO" w:eastAsia="es-CO"/>
              </w:rPr>
            </w:pPr>
            <w:r w:rsidRPr="00F126A3">
              <w:rPr>
                <w:rFonts w:eastAsia="Times New Roman" w:cs="Calibri"/>
                <w:b/>
                <w:bCs/>
                <w:color w:val="000000"/>
                <w:sz w:val="18"/>
                <w:szCs w:val="18"/>
                <w:lang w:val="es-CO" w:eastAsia="es-CO"/>
              </w:rPr>
              <w:t>MÓDULO COMPLEJO - E (</w:t>
            </w:r>
            <w:proofErr w:type="spellStart"/>
            <w:r w:rsidRPr="00F126A3">
              <w:rPr>
                <w:rFonts w:eastAsia="Times New Roman" w:cs="Calibri"/>
                <w:b/>
                <w:bCs/>
                <w:color w:val="000000"/>
                <w:sz w:val="18"/>
                <w:szCs w:val="18"/>
                <w:lang w:val="es-CO" w:eastAsia="es-CO"/>
              </w:rPr>
              <w:t>Pa</w:t>
            </w:r>
            <w:proofErr w:type="spellEnd"/>
            <w:r w:rsidRPr="00F126A3">
              <w:rPr>
                <w:rFonts w:eastAsia="Times New Roman" w:cs="Calibri"/>
                <w:b/>
                <w:bCs/>
                <w:color w:val="000000"/>
                <w:sz w:val="18"/>
                <w:szCs w:val="18"/>
                <w:lang w:val="es-CO" w:eastAsia="es-CO"/>
              </w:rPr>
              <w:t>)</w:t>
            </w:r>
          </w:p>
        </w:tc>
      </w:tr>
      <w:tr w:rsidR="00E15A72" w:rsidRPr="00F126A3" w14:paraId="62C51C46" w14:textId="77777777" w:rsidTr="00F126A3">
        <w:trPr>
          <w:trHeight w:val="187"/>
          <w:jc w:val="center"/>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0A213F5A" w14:textId="77777777" w:rsidR="00E15A72" w:rsidRPr="00F126A3" w:rsidRDefault="00E15A72" w:rsidP="00E15A72">
            <w:pPr>
              <w:spacing w:after="0" w:line="240" w:lineRule="auto"/>
              <w:jc w:val="center"/>
              <w:rPr>
                <w:rFonts w:eastAsia="Times New Roman" w:cs="Calibri"/>
                <w:b/>
                <w:bCs/>
                <w:sz w:val="18"/>
                <w:szCs w:val="18"/>
                <w:lang w:val="es-CO" w:eastAsia="es-CO"/>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14:paraId="3888084F" w14:textId="77777777" w:rsidR="00E15A72" w:rsidRPr="00F126A3" w:rsidRDefault="00E15A72" w:rsidP="00E15A72">
            <w:pPr>
              <w:spacing w:after="0" w:line="240" w:lineRule="auto"/>
              <w:jc w:val="center"/>
              <w:rPr>
                <w:rFonts w:eastAsia="Times New Roman" w:cs="Calibri"/>
                <w:b/>
                <w:bCs/>
                <w:sz w:val="18"/>
                <w:szCs w:val="18"/>
                <w:lang w:val="es-CO" w:eastAsia="es-CO"/>
              </w:rPr>
            </w:pPr>
          </w:p>
        </w:tc>
        <w:tc>
          <w:tcPr>
            <w:tcW w:w="6000" w:type="dxa"/>
            <w:gridSpan w:val="5"/>
            <w:tcBorders>
              <w:top w:val="single" w:sz="4" w:space="0" w:color="auto"/>
              <w:left w:val="nil"/>
              <w:bottom w:val="single" w:sz="4" w:space="0" w:color="auto"/>
              <w:right w:val="single" w:sz="4" w:space="0" w:color="auto"/>
            </w:tcBorders>
            <w:shd w:val="clear" w:color="000000" w:fill="92D050"/>
            <w:noWrap/>
            <w:vAlign w:val="center"/>
            <w:hideMark/>
          </w:tcPr>
          <w:p w14:paraId="55B38368" w14:textId="77777777" w:rsidR="00E15A72" w:rsidRPr="00F126A3" w:rsidRDefault="00E15A72" w:rsidP="00E15A72">
            <w:pPr>
              <w:spacing w:after="0" w:line="240" w:lineRule="auto"/>
              <w:jc w:val="center"/>
              <w:rPr>
                <w:rFonts w:eastAsia="Times New Roman" w:cs="Calibri"/>
                <w:b/>
                <w:bCs/>
                <w:sz w:val="18"/>
                <w:szCs w:val="18"/>
                <w:lang w:val="es-CO" w:eastAsia="es-CO"/>
              </w:rPr>
            </w:pPr>
            <w:r w:rsidRPr="00F126A3">
              <w:rPr>
                <w:rFonts w:eastAsia="Times New Roman" w:cs="Calibri"/>
                <w:b/>
                <w:bCs/>
                <w:sz w:val="18"/>
                <w:szCs w:val="18"/>
                <w:lang w:val="es-CO" w:eastAsia="es-CO"/>
              </w:rPr>
              <w:t>FRECUENCIA (Hz)</w:t>
            </w:r>
          </w:p>
        </w:tc>
      </w:tr>
      <w:tr w:rsidR="00E15A72" w:rsidRPr="00F126A3" w14:paraId="58B08211" w14:textId="77777777" w:rsidTr="00F126A3">
        <w:trPr>
          <w:trHeight w:val="187"/>
          <w:jc w:val="center"/>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3EDA8E0F" w14:textId="77777777" w:rsidR="00E15A72" w:rsidRPr="00F126A3" w:rsidRDefault="00E15A72" w:rsidP="00E15A72">
            <w:pPr>
              <w:spacing w:after="0" w:line="240" w:lineRule="auto"/>
              <w:jc w:val="center"/>
              <w:rPr>
                <w:rFonts w:eastAsia="Times New Roman" w:cs="Calibri"/>
                <w:b/>
                <w:bCs/>
                <w:sz w:val="18"/>
                <w:szCs w:val="18"/>
                <w:lang w:val="es-CO" w:eastAsia="es-CO"/>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14:paraId="6188AD1D" w14:textId="77777777" w:rsidR="00E15A72" w:rsidRPr="00F126A3" w:rsidRDefault="00E15A72" w:rsidP="00E15A72">
            <w:pPr>
              <w:spacing w:after="0" w:line="240" w:lineRule="auto"/>
              <w:jc w:val="center"/>
              <w:rPr>
                <w:rFonts w:eastAsia="Times New Roman" w:cs="Calibri"/>
                <w:b/>
                <w:bCs/>
                <w:sz w:val="18"/>
                <w:szCs w:val="18"/>
                <w:lang w:val="es-CO" w:eastAsia="es-CO"/>
              </w:rPr>
            </w:pPr>
          </w:p>
        </w:tc>
        <w:tc>
          <w:tcPr>
            <w:tcW w:w="1200" w:type="dxa"/>
            <w:tcBorders>
              <w:top w:val="nil"/>
              <w:left w:val="nil"/>
              <w:bottom w:val="single" w:sz="4" w:space="0" w:color="auto"/>
              <w:right w:val="single" w:sz="4" w:space="0" w:color="auto"/>
            </w:tcBorders>
            <w:shd w:val="clear" w:color="000000" w:fill="D9D9D9"/>
            <w:vAlign w:val="center"/>
            <w:hideMark/>
          </w:tcPr>
          <w:p w14:paraId="53661F4E" w14:textId="77777777" w:rsidR="00E15A72" w:rsidRPr="00F126A3" w:rsidRDefault="00E15A72" w:rsidP="00E15A72">
            <w:pPr>
              <w:spacing w:after="0" w:line="240" w:lineRule="auto"/>
              <w:jc w:val="center"/>
              <w:rPr>
                <w:rFonts w:eastAsia="Times New Roman" w:cs="Calibri"/>
                <w:b/>
                <w:bCs/>
                <w:sz w:val="18"/>
                <w:szCs w:val="18"/>
                <w:lang w:val="es-CO" w:eastAsia="es-CO"/>
              </w:rPr>
            </w:pPr>
            <w:r w:rsidRPr="00F126A3">
              <w:rPr>
                <w:rFonts w:eastAsia="Times New Roman" w:cs="Calibri"/>
                <w:b/>
                <w:bCs/>
                <w:sz w:val="18"/>
                <w:szCs w:val="18"/>
                <w:lang w:val="es-CO" w:eastAsia="es-CO"/>
              </w:rPr>
              <w:t>1</w:t>
            </w:r>
          </w:p>
        </w:tc>
        <w:tc>
          <w:tcPr>
            <w:tcW w:w="1200" w:type="dxa"/>
            <w:tcBorders>
              <w:top w:val="nil"/>
              <w:left w:val="nil"/>
              <w:bottom w:val="single" w:sz="4" w:space="0" w:color="auto"/>
              <w:right w:val="single" w:sz="4" w:space="0" w:color="auto"/>
            </w:tcBorders>
            <w:shd w:val="clear" w:color="000000" w:fill="D9D9D9"/>
            <w:vAlign w:val="center"/>
            <w:hideMark/>
          </w:tcPr>
          <w:p w14:paraId="0FCBD126" w14:textId="77777777" w:rsidR="00E15A72" w:rsidRPr="00F126A3" w:rsidRDefault="00E15A72" w:rsidP="00E15A72">
            <w:pPr>
              <w:spacing w:after="0" w:line="240" w:lineRule="auto"/>
              <w:jc w:val="center"/>
              <w:rPr>
                <w:rFonts w:eastAsia="Times New Roman" w:cs="Calibri"/>
                <w:b/>
                <w:bCs/>
                <w:sz w:val="18"/>
                <w:szCs w:val="18"/>
                <w:lang w:val="es-CO" w:eastAsia="es-CO"/>
              </w:rPr>
            </w:pPr>
            <w:r w:rsidRPr="00F126A3">
              <w:rPr>
                <w:rFonts w:eastAsia="Times New Roman" w:cs="Calibri"/>
                <w:b/>
                <w:bCs/>
                <w:sz w:val="18"/>
                <w:szCs w:val="18"/>
                <w:lang w:val="es-CO" w:eastAsia="es-CO"/>
              </w:rPr>
              <w:t>3</w:t>
            </w:r>
          </w:p>
        </w:tc>
        <w:tc>
          <w:tcPr>
            <w:tcW w:w="1200" w:type="dxa"/>
            <w:tcBorders>
              <w:top w:val="nil"/>
              <w:left w:val="nil"/>
              <w:bottom w:val="single" w:sz="4" w:space="0" w:color="auto"/>
              <w:right w:val="single" w:sz="4" w:space="0" w:color="auto"/>
            </w:tcBorders>
            <w:shd w:val="clear" w:color="000000" w:fill="D9D9D9"/>
            <w:vAlign w:val="center"/>
            <w:hideMark/>
          </w:tcPr>
          <w:p w14:paraId="1923622B" w14:textId="77777777" w:rsidR="00E15A72" w:rsidRPr="00F126A3" w:rsidRDefault="00E15A72" w:rsidP="00E15A72">
            <w:pPr>
              <w:spacing w:after="0" w:line="240" w:lineRule="auto"/>
              <w:jc w:val="center"/>
              <w:rPr>
                <w:rFonts w:eastAsia="Times New Roman" w:cs="Calibri"/>
                <w:b/>
                <w:bCs/>
                <w:sz w:val="18"/>
                <w:szCs w:val="18"/>
                <w:lang w:val="es-CO" w:eastAsia="es-CO"/>
              </w:rPr>
            </w:pPr>
            <w:r w:rsidRPr="00F126A3">
              <w:rPr>
                <w:rFonts w:eastAsia="Times New Roman" w:cs="Calibri"/>
                <w:b/>
                <w:bCs/>
                <w:sz w:val="18"/>
                <w:szCs w:val="18"/>
                <w:lang w:val="es-CO" w:eastAsia="es-CO"/>
              </w:rPr>
              <w:t>5</w:t>
            </w:r>
          </w:p>
        </w:tc>
        <w:tc>
          <w:tcPr>
            <w:tcW w:w="1200" w:type="dxa"/>
            <w:tcBorders>
              <w:top w:val="nil"/>
              <w:left w:val="nil"/>
              <w:bottom w:val="single" w:sz="4" w:space="0" w:color="auto"/>
              <w:right w:val="single" w:sz="4" w:space="0" w:color="auto"/>
            </w:tcBorders>
            <w:shd w:val="clear" w:color="000000" w:fill="D9D9D9"/>
            <w:vAlign w:val="center"/>
            <w:hideMark/>
          </w:tcPr>
          <w:p w14:paraId="7D79CA68" w14:textId="77777777" w:rsidR="00E15A72" w:rsidRPr="00F126A3" w:rsidRDefault="00E15A72" w:rsidP="00E15A72">
            <w:pPr>
              <w:spacing w:after="0" w:line="240" w:lineRule="auto"/>
              <w:jc w:val="center"/>
              <w:rPr>
                <w:rFonts w:eastAsia="Times New Roman" w:cs="Calibri"/>
                <w:b/>
                <w:bCs/>
                <w:sz w:val="18"/>
                <w:szCs w:val="18"/>
                <w:lang w:val="es-CO" w:eastAsia="es-CO"/>
              </w:rPr>
            </w:pPr>
            <w:r w:rsidRPr="00F126A3">
              <w:rPr>
                <w:rFonts w:eastAsia="Times New Roman" w:cs="Calibri"/>
                <w:b/>
                <w:bCs/>
                <w:sz w:val="18"/>
                <w:szCs w:val="18"/>
                <w:lang w:val="es-CO" w:eastAsia="es-CO"/>
              </w:rPr>
              <w:t>10</w:t>
            </w:r>
          </w:p>
        </w:tc>
        <w:tc>
          <w:tcPr>
            <w:tcW w:w="1200" w:type="dxa"/>
            <w:tcBorders>
              <w:top w:val="nil"/>
              <w:left w:val="nil"/>
              <w:bottom w:val="single" w:sz="4" w:space="0" w:color="auto"/>
              <w:right w:val="single" w:sz="4" w:space="0" w:color="auto"/>
            </w:tcBorders>
            <w:shd w:val="clear" w:color="000000" w:fill="D9D9D9"/>
            <w:vAlign w:val="center"/>
            <w:hideMark/>
          </w:tcPr>
          <w:p w14:paraId="4457003A" w14:textId="77777777" w:rsidR="00E15A72" w:rsidRPr="00F126A3" w:rsidRDefault="00E15A72" w:rsidP="00E15A72">
            <w:pPr>
              <w:spacing w:after="0" w:line="240" w:lineRule="auto"/>
              <w:jc w:val="center"/>
              <w:rPr>
                <w:rFonts w:eastAsia="Times New Roman" w:cs="Calibri"/>
                <w:b/>
                <w:bCs/>
                <w:sz w:val="18"/>
                <w:szCs w:val="18"/>
                <w:lang w:val="es-CO" w:eastAsia="es-CO"/>
              </w:rPr>
            </w:pPr>
            <w:r w:rsidRPr="00F126A3">
              <w:rPr>
                <w:rFonts w:eastAsia="Times New Roman" w:cs="Calibri"/>
                <w:b/>
                <w:bCs/>
                <w:sz w:val="18"/>
                <w:szCs w:val="18"/>
                <w:lang w:val="es-CO" w:eastAsia="es-CO"/>
              </w:rPr>
              <w:t>20</w:t>
            </w:r>
          </w:p>
        </w:tc>
      </w:tr>
      <w:tr w:rsidR="00E15A72" w:rsidRPr="00F126A3" w14:paraId="7175CCD0" w14:textId="77777777" w:rsidTr="00F126A3">
        <w:trPr>
          <w:trHeight w:val="187"/>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67AAD95"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GDH</w:t>
            </w:r>
          </w:p>
        </w:tc>
        <w:tc>
          <w:tcPr>
            <w:tcW w:w="1200" w:type="dxa"/>
            <w:tcBorders>
              <w:top w:val="nil"/>
              <w:left w:val="nil"/>
              <w:bottom w:val="single" w:sz="4" w:space="0" w:color="auto"/>
              <w:right w:val="single" w:sz="4" w:space="0" w:color="auto"/>
            </w:tcBorders>
            <w:shd w:val="clear" w:color="auto" w:fill="auto"/>
            <w:noWrap/>
            <w:vAlign w:val="center"/>
            <w:hideMark/>
          </w:tcPr>
          <w:p w14:paraId="2B61D3B8"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116</w:t>
            </w:r>
          </w:p>
        </w:tc>
        <w:tc>
          <w:tcPr>
            <w:tcW w:w="1200" w:type="dxa"/>
            <w:tcBorders>
              <w:top w:val="nil"/>
              <w:left w:val="nil"/>
              <w:bottom w:val="single" w:sz="4" w:space="0" w:color="auto"/>
              <w:right w:val="single" w:sz="4" w:space="0" w:color="auto"/>
            </w:tcBorders>
            <w:shd w:val="clear" w:color="auto" w:fill="auto"/>
            <w:noWrap/>
            <w:vAlign w:val="center"/>
            <w:hideMark/>
          </w:tcPr>
          <w:p w14:paraId="63040239"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9,13E+07</w:t>
            </w:r>
          </w:p>
        </w:tc>
        <w:tc>
          <w:tcPr>
            <w:tcW w:w="1200" w:type="dxa"/>
            <w:tcBorders>
              <w:top w:val="nil"/>
              <w:left w:val="nil"/>
              <w:bottom w:val="single" w:sz="4" w:space="0" w:color="auto"/>
              <w:right w:val="single" w:sz="4" w:space="0" w:color="auto"/>
            </w:tcBorders>
            <w:shd w:val="clear" w:color="auto" w:fill="auto"/>
            <w:noWrap/>
            <w:vAlign w:val="center"/>
            <w:hideMark/>
          </w:tcPr>
          <w:p w14:paraId="2BD63061"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1,05E+08</w:t>
            </w:r>
          </w:p>
        </w:tc>
        <w:tc>
          <w:tcPr>
            <w:tcW w:w="1200" w:type="dxa"/>
            <w:tcBorders>
              <w:top w:val="nil"/>
              <w:left w:val="nil"/>
              <w:bottom w:val="single" w:sz="4" w:space="0" w:color="auto"/>
              <w:right w:val="single" w:sz="4" w:space="0" w:color="auto"/>
            </w:tcBorders>
            <w:shd w:val="clear" w:color="auto" w:fill="auto"/>
            <w:noWrap/>
            <w:vAlign w:val="center"/>
            <w:hideMark/>
          </w:tcPr>
          <w:p w14:paraId="530AD3C0"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1,13E+08</w:t>
            </w:r>
          </w:p>
        </w:tc>
        <w:tc>
          <w:tcPr>
            <w:tcW w:w="1200" w:type="dxa"/>
            <w:tcBorders>
              <w:top w:val="nil"/>
              <w:left w:val="nil"/>
              <w:bottom w:val="single" w:sz="4" w:space="0" w:color="auto"/>
              <w:right w:val="single" w:sz="4" w:space="0" w:color="auto"/>
            </w:tcBorders>
            <w:shd w:val="clear" w:color="auto" w:fill="auto"/>
            <w:noWrap/>
            <w:vAlign w:val="center"/>
            <w:hideMark/>
          </w:tcPr>
          <w:p w14:paraId="616A56C6"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1,25E+08</w:t>
            </w:r>
          </w:p>
        </w:tc>
        <w:tc>
          <w:tcPr>
            <w:tcW w:w="1200" w:type="dxa"/>
            <w:tcBorders>
              <w:top w:val="nil"/>
              <w:left w:val="nil"/>
              <w:bottom w:val="single" w:sz="4" w:space="0" w:color="auto"/>
              <w:right w:val="single" w:sz="4" w:space="0" w:color="auto"/>
            </w:tcBorders>
            <w:shd w:val="clear" w:color="auto" w:fill="auto"/>
            <w:noWrap/>
            <w:vAlign w:val="center"/>
            <w:hideMark/>
          </w:tcPr>
          <w:p w14:paraId="478FC498"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1,40E+08</w:t>
            </w:r>
          </w:p>
        </w:tc>
      </w:tr>
    </w:tbl>
    <w:p w14:paraId="6F4F0B09" w14:textId="77777777" w:rsidR="00EE3069" w:rsidRDefault="00EE3069" w:rsidP="00E15A72">
      <w:pPr>
        <w:rPr>
          <w:lang w:val="es-CO"/>
        </w:rPr>
      </w:pPr>
    </w:p>
    <w:p w14:paraId="0080A698" w14:textId="4AB8BE67" w:rsidR="00E15A72" w:rsidRDefault="00E15A72" w:rsidP="00E15A72">
      <w:pPr>
        <w:rPr>
          <w:lang w:val="es-CO"/>
        </w:rPr>
      </w:pPr>
      <w:r>
        <w:rPr>
          <w:lang w:val="es-CO"/>
        </w:rPr>
        <w:t xml:space="preserve">En la </w:t>
      </w:r>
      <w:r w:rsidRPr="005412CE">
        <w:rPr>
          <w:lang w:val="es-CO"/>
        </w:rPr>
        <w:fldChar w:fldCharType="begin"/>
      </w:r>
      <w:r>
        <w:rPr>
          <w:lang w:val="es-CO"/>
        </w:rPr>
        <w:instrText xml:space="preserve"> REF _Ref86915796 \h </w:instrText>
      </w:r>
      <w:r w:rsidR="005412CE">
        <w:rPr>
          <w:lang w:val="es-CO"/>
        </w:rPr>
        <w:instrText xml:space="preserve"> \* MERGEFORMAT </w:instrText>
      </w:r>
      <w:r w:rsidRPr="005412CE">
        <w:rPr>
          <w:lang w:val="es-CO"/>
        </w:rPr>
      </w:r>
      <w:r w:rsidRPr="005412CE">
        <w:rPr>
          <w:lang w:val="es-CO"/>
        </w:rPr>
        <w:fldChar w:fldCharType="separate"/>
      </w:r>
      <w:r w:rsidR="00173BBB" w:rsidRPr="00173BBB">
        <w:rPr>
          <w:lang w:val="es-CO"/>
        </w:rPr>
        <w:t>Tabla 5.23</w:t>
      </w:r>
      <w:r w:rsidRPr="005412CE">
        <w:rPr>
          <w:lang w:val="es-CO"/>
        </w:rPr>
        <w:fldChar w:fldCharType="end"/>
      </w:r>
      <w:r>
        <w:rPr>
          <w:lang w:val="es-CO"/>
        </w:rPr>
        <w:t xml:space="preserve"> se consolidan los datos de módulo complejo para cada una de las combinaciones de frecuencia de carga y tiempo de curado.</w:t>
      </w:r>
    </w:p>
    <w:p w14:paraId="6283BE5A" w14:textId="6626DAF8" w:rsidR="00E15A72" w:rsidRPr="00FE19BC" w:rsidRDefault="001D4AF4" w:rsidP="00E15A72">
      <w:pPr>
        <w:pStyle w:val="Descripcin"/>
        <w:keepNext/>
        <w:spacing w:after="0"/>
        <w:jc w:val="center"/>
        <w:rPr>
          <w:i w:val="0"/>
          <w:iCs w:val="0"/>
          <w:color w:val="000000" w:themeColor="text1"/>
          <w:sz w:val="20"/>
          <w:szCs w:val="20"/>
        </w:rPr>
      </w:pPr>
      <w:bookmarkStart w:id="30" w:name="_Ref86915796"/>
      <w:bookmarkStart w:id="31" w:name="_Toc86929511"/>
      <w:bookmarkStart w:id="32" w:name="_Toc101797127"/>
      <w:r>
        <w:rPr>
          <w:i w:val="0"/>
          <w:iCs w:val="0"/>
          <w:color w:val="000000" w:themeColor="text1"/>
          <w:sz w:val="20"/>
          <w:szCs w:val="20"/>
        </w:rPr>
        <w:t>Tabla 5.</w:t>
      </w:r>
      <w:r>
        <w:rPr>
          <w:i w:val="0"/>
          <w:iCs w:val="0"/>
          <w:color w:val="000000" w:themeColor="text1"/>
          <w:sz w:val="20"/>
          <w:szCs w:val="20"/>
        </w:rPr>
        <w:fldChar w:fldCharType="begin"/>
      </w:r>
      <w:r>
        <w:rPr>
          <w:i w:val="0"/>
          <w:iCs w:val="0"/>
          <w:color w:val="000000" w:themeColor="text1"/>
          <w:sz w:val="20"/>
          <w:szCs w:val="20"/>
        </w:rPr>
        <w:instrText xml:space="preserve"> SEQ Tabla_5. \* ARABIC </w:instrText>
      </w:r>
      <w:r>
        <w:rPr>
          <w:i w:val="0"/>
          <w:iCs w:val="0"/>
          <w:color w:val="000000" w:themeColor="text1"/>
          <w:sz w:val="20"/>
          <w:szCs w:val="20"/>
        </w:rPr>
        <w:fldChar w:fldCharType="separate"/>
      </w:r>
      <w:r w:rsidR="00A66932">
        <w:rPr>
          <w:i w:val="0"/>
          <w:iCs w:val="0"/>
          <w:noProof/>
          <w:color w:val="000000" w:themeColor="text1"/>
          <w:sz w:val="20"/>
          <w:szCs w:val="20"/>
        </w:rPr>
        <w:t>23</w:t>
      </w:r>
      <w:r>
        <w:rPr>
          <w:i w:val="0"/>
          <w:iCs w:val="0"/>
          <w:color w:val="000000" w:themeColor="text1"/>
          <w:sz w:val="20"/>
          <w:szCs w:val="20"/>
        </w:rPr>
        <w:fldChar w:fldCharType="end"/>
      </w:r>
      <w:bookmarkEnd w:id="30"/>
      <w:r w:rsidR="00E15A72" w:rsidRPr="00FE19BC">
        <w:rPr>
          <w:i w:val="0"/>
          <w:iCs w:val="0"/>
          <w:color w:val="000000" w:themeColor="text1"/>
          <w:sz w:val="20"/>
          <w:szCs w:val="20"/>
        </w:rPr>
        <w:t xml:space="preserve"> Módulo complejo para mezclas ligadas con MBL de GDH-M</w:t>
      </w:r>
      <w:bookmarkEnd w:id="31"/>
      <w:bookmarkEnd w:id="32"/>
    </w:p>
    <w:tbl>
      <w:tblPr>
        <w:tblW w:w="84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0"/>
        <w:gridCol w:w="1200"/>
        <w:gridCol w:w="1200"/>
        <w:gridCol w:w="1200"/>
        <w:gridCol w:w="1200"/>
        <w:gridCol w:w="1200"/>
        <w:gridCol w:w="1200"/>
      </w:tblGrid>
      <w:tr w:rsidR="00E15A72" w:rsidRPr="00F126A3" w14:paraId="084BF65F" w14:textId="77777777" w:rsidTr="00F126A3">
        <w:trPr>
          <w:trHeight w:val="187"/>
          <w:tblHeader/>
          <w:jc w:val="center"/>
        </w:trPr>
        <w:tc>
          <w:tcPr>
            <w:tcW w:w="1200" w:type="dxa"/>
            <w:vMerge w:val="restart"/>
            <w:shd w:val="clear" w:color="000000" w:fill="92D050"/>
            <w:noWrap/>
            <w:vAlign w:val="center"/>
            <w:hideMark/>
          </w:tcPr>
          <w:p w14:paraId="732A782E" w14:textId="77777777" w:rsidR="00E15A72" w:rsidRPr="00F126A3" w:rsidRDefault="00E15A72" w:rsidP="00E15A72">
            <w:pPr>
              <w:spacing w:after="0" w:line="240" w:lineRule="auto"/>
              <w:jc w:val="center"/>
              <w:rPr>
                <w:rFonts w:eastAsia="Times New Roman" w:cs="Calibri"/>
                <w:b/>
                <w:bCs/>
                <w:sz w:val="18"/>
                <w:szCs w:val="18"/>
                <w:lang w:val="es-CO" w:eastAsia="es-CO"/>
              </w:rPr>
            </w:pPr>
            <w:r w:rsidRPr="00F126A3">
              <w:rPr>
                <w:rFonts w:eastAsia="Times New Roman" w:cs="Calibri"/>
                <w:b/>
                <w:bCs/>
                <w:sz w:val="18"/>
                <w:szCs w:val="18"/>
                <w:lang w:val="es-CO" w:eastAsia="es-CO"/>
              </w:rPr>
              <w:t>LIGANTE</w:t>
            </w:r>
          </w:p>
        </w:tc>
        <w:tc>
          <w:tcPr>
            <w:tcW w:w="1200" w:type="dxa"/>
            <w:vMerge w:val="restart"/>
            <w:shd w:val="clear" w:color="000000" w:fill="92D050"/>
            <w:vAlign w:val="center"/>
            <w:hideMark/>
          </w:tcPr>
          <w:p w14:paraId="3F51812F" w14:textId="77777777" w:rsidR="00E15A72" w:rsidRPr="00F126A3" w:rsidRDefault="00E15A72" w:rsidP="00E15A72">
            <w:pPr>
              <w:spacing w:after="0" w:line="240" w:lineRule="auto"/>
              <w:jc w:val="center"/>
              <w:rPr>
                <w:rFonts w:eastAsia="Times New Roman" w:cs="Calibri"/>
                <w:b/>
                <w:bCs/>
                <w:sz w:val="18"/>
                <w:szCs w:val="18"/>
                <w:lang w:val="es-CO" w:eastAsia="es-CO"/>
              </w:rPr>
            </w:pPr>
            <w:r w:rsidRPr="00F126A3">
              <w:rPr>
                <w:rFonts w:eastAsia="Times New Roman" w:cs="Calibri"/>
                <w:b/>
                <w:bCs/>
                <w:sz w:val="18"/>
                <w:szCs w:val="18"/>
                <w:lang w:val="es-CO" w:eastAsia="es-CO"/>
              </w:rPr>
              <w:t>CURADO (HORAS)</w:t>
            </w:r>
          </w:p>
        </w:tc>
        <w:tc>
          <w:tcPr>
            <w:tcW w:w="6000" w:type="dxa"/>
            <w:gridSpan w:val="5"/>
            <w:shd w:val="clear" w:color="000000" w:fill="92D050"/>
            <w:noWrap/>
            <w:vAlign w:val="center"/>
            <w:hideMark/>
          </w:tcPr>
          <w:p w14:paraId="34D5C74F" w14:textId="77777777" w:rsidR="00E15A72" w:rsidRPr="00F126A3" w:rsidRDefault="00E15A72" w:rsidP="00E15A72">
            <w:pPr>
              <w:spacing w:after="0" w:line="240" w:lineRule="auto"/>
              <w:jc w:val="center"/>
              <w:rPr>
                <w:rFonts w:eastAsia="Times New Roman" w:cs="Calibri"/>
                <w:b/>
                <w:bCs/>
                <w:color w:val="000000"/>
                <w:sz w:val="18"/>
                <w:szCs w:val="18"/>
                <w:lang w:val="es-CO" w:eastAsia="es-CO"/>
              </w:rPr>
            </w:pPr>
            <w:r w:rsidRPr="00F126A3">
              <w:rPr>
                <w:rFonts w:eastAsia="Times New Roman" w:cs="Calibri"/>
                <w:b/>
                <w:bCs/>
                <w:color w:val="000000"/>
                <w:sz w:val="18"/>
                <w:szCs w:val="18"/>
                <w:lang w:val="es-CO" w:eastAsia="es-CO"/>
              </w:rPr>
              <w:t>MÓDULO COMPLEJO - E (</w:t>
            </w:r>
            <w:proofErr w:type="spellStart"/>
            <w:r w:rsidRPr="00F126A3">
              <w:rPr>
                <w:rFonts w:eastAsia="Times New Roman" w:cs="Calibri"/>
                <w:b/>
                <w:bCs/>
                <w:color w:val="000000"/>
                <w:sz w:val="18"/>
                <w:szCs w:val="18"/>
                <w:lang w:val="es-CO" w:eastAsia="es-CO"/>
              </w:rPr>
              <w:t>Pa</w:t>
            </w:r>
            <w:proofErr w:type="spellEnd"/>
            <w:r w:rsidRPr="00F126A3">
              <w:rPr>
                <w:rFonts w:eastAsia="Times New Roman" w:cs="Calibri"/>
                <w:b/>
                <w:bCs/>
                <w:color w:val="000000"/>
                <w:sz w:val="18"/>
                <w:szCs w:val="18"/>
                <w:lang w:val="es-CO" w:eastAsia="es-CO"/>
              </w:rPr>
              <w:t>)</w:t>
            </w:r>
          </w:p>
        </w:tc>
      </w:tr>
      <w:tr w:rsidR="00E15A72" w:rsidRPr="00F126A3" w14:paraId="557723E6" w14:textId="77777777" w:rsidTr="00F126A3">
        <w:trPr>
          <w:trHeight w:val="187"/>
          <w:tblHeader/>
          <w:jc w:val="center"/>
        </w:trPr>
        <w:tc>
          <w:tcPr>
            <w:tcW w:w="1200" w:type="dxa"/>
            <w:vMerge/>
            <w:vAlign w:val="center"/>
            <w:hideMark/>
          </w:tcPr>
          <w:p w14:paraId="653757BA" w14:textId="77777777" w:rsidR="00E15A72" w:rsidRPr="00F126A3" w:rsidRDefault="00E15A72" w:rsidP="00E15A72">
            <w:pPr>
              <w:spacing w:after="0" w:line="240" w:lineRule="auto"/>
              <w:jc w:val="center"/>
              <w:rPr>
                <w:rFonts w:eastAsia="Times New Roman" w:cs="Calibri"/>
                <w:b/>
                <w:bCs/>
                <w:sz w:val="18"/>
                <w:szCs w:val="18"/>
                <w:lang w:val="es-CO" w:eastAsia="es-CO"/>
              </w:rPr>
            </w:pPr>
          </w:p>
        </w:tc>
        <w:tc>
          <w:tcPr>
            <w:tcW w:w="1200" w:type="dxa"/>
            <w:vMerge/>
            <w:vAlign w:val="center"/>
            <w:hideMark/>
          </w:tcPr>
          <w:p w14:paraId="172D63C6" w14:textId="77777777" w:rsidR="00E15A72" w:rsidRPr="00F126A3" w:rsidRDefault="00E15A72" w:rsidP="00E15A72">
            <w:pPr>
              <w:spacing w:after="0" w:line="240" w:lineRule="auto"/>
              <w:jc w:val="center"/>
              <w:rPr>
                <w:rFonts w:eastAsia="Times New Roman" w:cs="Calibri"/>
                <w:b/>
                <w:bCs/>
                <w:sz w:val="18"/>
                <w:szCs w:val="18"/>
                <w:lang w:val="es-CO" w:eastAsia="es-CO"/>
              </w:rPr>
            </w:pPr>
          </w:p>
        </w:tc>
        <w:tc>
          <w:tcPr>
            <w:tcW w:w="6000" w:type="dxa"/>
            <w:gridSpan w:val="5"/>
            <w:shd w:val="clear" w:color="000000" w:fill="92D050"/>
            <w:noWrap/>
            <w:vAlign w:val="center"/>
            <w:hideMark/>
          </w:tcPr>
          <w:p w14:paraId="4359574E" w14:textId="77777777" w:rsidR="00E15A72" w:rsidRPr="00F126A3" w:rsidRDefault="00E15A72" w:rsidP="00E15A72">
            <w:pPr>
              <w:spacing w:after="0" w:line="240" w:lineRule="auto"/>
              <w:jc w:val="center"/>
              <w:rPr>
                <w:rFonts w:eastAsia="Times New Roman" w:cs="Calibri"/>
                <w:b/>
                <w:bCs/>
                <w:sz w:val="18"/>
                <w:szCs w:val="18"/>
                <w:lang w:val="es-CO" w:eastAsia="es-CO"/>
              </w:rPr>
            </w:pPr>
            <w:r w:rsidRPr="00F126A3">
              <w:rPr>
                <w:rFonts w:eastAsia="Times New Roman" w:cs="Calibri"/>
                <w:b/>
                <w:bCs/>
                <w:sz w:val="18"/>
                <w:szCs w:val="18"/>
                <w:lang w:val="es-CO" w:eastAsia="es-CO"/>
              </w:rPr>
              <w:t>FRECUENCIA (Hz)</w:t>
            </w:r>
          </w:p>
        </w:tc>
      </w:tr>
      <w:tr w:rsidR="00E15A72" w:rsidRPr="00F126A3" w14:paraId="76D0DB29" w14:textId="77777777" w:rsidTr="00F126A3">
        <w:trPr>
          <w:trHeight w:val="187"/>
          <w:tblHeader/>
          <w:jc w:val="center"/>
        </w:trPr>
        <w:tc>
          <w:tcPr>
            <w:tcW w:w="1200" w:type="dxa"/>
            <w:vMerge/>
            <w:vAlign w:val="center"/>
            <w:hideMark/>
          </w:tcPr>
          <w:p w14:paraId="56A92338" w14:textId="77777777" w:rsidR="00E15A72" w:rsidRPr="00F126A3" w:rsidRDefault="00E15A72" w:rsidP="00E15A72">
            <w:pPr>
              <w:spacing w:after="0" w:line="240" w:lineRule="auto"/>
              <w:jc w:val="center"/>
              <w:rPr>
                <w:rFonts w:eastAsia="Times New Roman" w:cs="Calibri"/>
                <w:b/>
                <w:bCs/>
                <w:sz w:val="18"/>
                <w:szCs w:val="18"/>
                <w:lang w:val="es-CO" w:eastAsia="es-CO"/>
              </w:rPr>
            </w:pPr>
          </w:p>
        </w:tc>
        <w:tc>
          <w:tcPr>
            <w:tcW w:w="1200" w:type="dxa"/>
            <w:vMerge/>
            <w:vAlign w:val="center"/>
            <w:hideMark/>
          </w:tcPr>
          <w:p w14:paraId="31B8EE11" w14:textId="77777777" w:rsidR="00E15A72" w:rsidRPr="00F126A3" w:rsidRDefault="00E15A72" w:rsidP="00E15A72">
            <w:pPr>
              <w:spacing w:after="0" w:line="240" w:lineRule="auto"/>
              <w:jc w:val="center"/>
              <w:rPr>
                <w:rFonts w:eastAsia="Times New Roman" w:cs="Calibri"/>
                <w:b/>
                <w:bCs/>
                <w:sz w:val="18"/>
                <w:szCs w:val="18"/>
                <w:lang w:val="es-CO" w:eastAsia="es-CO"/>
              </w:rPr>
            </w:pPr>
          </w:p>
        </w:tc>
        <w:tc>
          <w:tcPr>
            <w:tcW w:w="1200" w:type="dxa"/>
            <w:shd w:val="clear" w:color="000000" w:fill="D9D9D9"/>
            <w:vAlign w:val="center"/>
            <w:hideMark/>
          </w:tcPr>
          <w:p w14:paraId="1E91CA09" w14:textId="77777777" w:rsidR="00E15A72" w:rsidRPr="00F126A3" w:rsidRDefault="00E15A72" w:rsidP="00E15A72">
            <w:pPr>
              <w:spacing w:after="0" w:line="240" w:lineRule="auto"/>
              <w:jc w:val="center"/>
              <w:rPr>
                <w:rFonts w:eastAsia="Times New Roman" w:cs="Calibri"/>
                <w:b/>
                <w:bCs/>
                <w:sz w:val="18"/>
                <w:szCs w:val="18"/>
                <w:lang w:val="es-CO" w:eastAsia="es-CO"/>
              </w:rPr>
            </w:pPr>
            <w:r w:rsidRPr="00F126A3">
              <w:rPr>
                <w:rFonts w:eastAsia="Times New Roman" w:cs="Calibri"/>
                <w:b/>
                <w:bCs/>
                <w:sz w:val="18"/>
                <w:szCs w:val="18"/>
                <w:lang w:val="es-CO" w:eastAsia="es-CO"/>
              </w:rPr>
              <w:t>1</w:t>
            </w:r>
          </w:p>
        </w:tc>
        <w:tc>
          <w:tcPr>
            <w:tcW w:w="1200" w:type="dxa"/>
            <w:shd w:val="clear" w:color="000000" w:fill="D9D9D9"/>
            <w:vAlign w:val="center"/>
            <w:hideMark/>
          </w:tcPr>
          <w:p w14:paraId="5A007629" w14:textId="77777777" w:rsidR="00E15A72" w:rsidRPr="00F126A3" w:rsidRDefault="00E15A72" w:rsidP="00E15A72">
            <w:pPr>
              <w:spacing w:after="0" w:line="240" w:lineRule="auto"/>
              <w:jc w:val="center"/>
              <w:rPr>
                <w:rFonts w:eastAsia="Times New Roman" w:cs="Calibri"/>
                <w:b/>
                <w:bCs/>
                <w:sz w:val="18"/>
                <w:szCs w:val="18"/>
                <w:lang w:val="es-CO" w:eastAsia="es-CO"/>
              </w:rPr>
            </w:pPr>
            <w:r w:rsidRPr="00F126A3">
              <w:rPr>
                <w:rFonts w:eastAsia="Times New Roman" w:cs="Calibri"/>
                <w:b/>
                <w:bCs/>
                <w:sz w:val="18"/>
                <w:szCs w:val="18"/>
                <w:lang w:val="es-CO" w:eastAsia="es-CO"/>
              </w:rPr>
              <w:t>3</w:t>
            </w:r>
          </w:p>
        </w:tc>
        <w:tc>
          <w:tcPr>
            <w:tcW w:w="1200" w:type="dxa"/>
            <w:shd w:val="clear" w:color="000000" w:fill="D9D9D9"/>
            <w:vAlign w:val="center"/>
            <w:hideMark/>
          </w:tcPr>
          <w:p w14:paraId="5EC1FA41" w14:textId="77777777" w:rsidR="00E15A72" w:rsidRPr="00F126A3" w:rsidRDefault="00E15A72" w:rsidP="00E15A72">
            <w:pPr>
              <w:spacing w:after="0" w:line="240" w:lineRule="auto"/>
              <w:jc w:val="center"/>
              <w:rPr>
                <w:rFonts w:eastAsia="Times New Roman" w:cs="Calibri"/>
                <w:b/>
                <w:bCs/>
                <w:sz w:val="18"/>
                <w:szCs w:val="18"/>
                <w:lang w:val="es-CO" w:eastAsia="es-CO"/>
              </w:rPr>
            </w:pPr>
            <w:r w:rsidRPr="00F126A3">
              <w:rPr>
                <w:rFonts w:eastAsia="Times New Roman" w:cs="Calibri"/>
                <w:b/>
                <w:bCs/>
                <w:sz w:val="18"/>
                <w:szCs w:val="18"/>
                <w:lang w:val="es-CO" w:eastAsia="es-CO"/>
              </w:rPr>
              <w:t>5</w:t>
            </w:r>
          </w:p>
        </w:tc>
        <w:tc>
          <w:tcPr>
            <w:tcW w:w="1200" w:type="dxa"/>
            <w:shd w:val="clear" w:color="000000" w:fill="D9D9D9"/>
            <w:vAlign w:val="center"/>
            <w:hideMark/>
          </w:tcPr>
          <w:p w14:paraId="52AA7703" w14:textId="77777777" w:rsidR="00E15A72" w:rsidRPr="00F126A3" w:rsidRDefault="00E15A72" w:rsidP="00E15A72">
            <w:pPr>
              <w:spacing w:after="0" w:line="240" w:lineRule="auto"/>
              <w:jc w:val="center"/>
              <w:rPr>
                <w:rFonts w:eastAsia="Times New Roman" w:cs="Calibri"/>
                <w:b/>
                <w:bCs/>
                <w:sz w:val="18"/>
                <w:szCs w:val="18"/>
                <w:lang w:val="es-CO" w:eastAsia="es-CO"/>
              </w:rPr>
            </w:pPr>
            <w:r w:rsidRPr="00F126A3">
              <w:rPr>
                <w:rFonts w:eastAsia="Times New Roman" w:cs="Calibri"/>
                <w:b/>
                <w:bCs/>
                <w:sz w:val="18"/>
                <w:szCs w:val="18"/>
                <w:lang w:val="es-CO" w:eastAsia="es-CO"/>
              </w:rPr>
              <w:t>10</w:t>
            </w:r>
          </w:p>
        </w:tc>
        <w:tc>
          <w:tcPr>
            <w:tcW w:w="1200" w:type="dxa"/>
            <w:shd w:val="clear" w:color="000000" w:fill="D9D9D9"/>
            <w:vAlign w:val="center"/>
            <w:hideMark/>
          </w:tcPr>
          <w:p w14:paraId="70A4A167" w14:textId="77777777" w:rsidR="00E15A72" w:rsidRPr="00F126A3" w:rsidRDefault="00E15A72" w:rsidP="00E15A72">
            <w:pPr>
              <w:spacing w:after="0" w:line="240" w:lineRule="auto"/>
              <w:jc w:val="center"/>
              <w:rPr>
                <w:rFonts w:eastAsia="Times New Roman" w:cs="Calibri"/>
                <w:b/>
                <w:bCs/>
                <w:sz w:val="18"/>
                <w:szCs w:val="18"/>
                <w:lang w:val="es-CO" w:eastAsia="es-CO"/>
              </w:rPr>
            </w:pPr>
            <w:r w:rsidRPr="00F126A3">
              <w:rPr>
                <w:rFonts w:eastAsia="Times New Roman" w:cs="Calibri"/>
                <w:b/>
                <w:bCs/>
                <w:sz w:val="18"/>
                <w:szCs w:val="18"/>
                <w:lang w:val="es-CO" w:eastAsia="es-CO"/>
              </w:rPr>
              <w:t>20</w:t>
            </w:r>
          </w:p>
        </w:tc>
      </w:tr>
      <w:tr w:rsidR="00E15A72" w:rsidRPr="00F126A3" w14:paraId="5803AF87" w14:textId="77777777" w:rsidTr="00F126A3">
        <w:trPr>
          <w:trHeight w:val="187"/>
          <w:jc w:val="center"/>
        </w:trPr>
        <w:tc>
          <w:tcPr>
            <w:tcW w:w="1200" w:type="dxa"/>
            <w:vMerge w:val="restart"/>
            <w:shd w:val="clear" w:color="auto" w:fill="auto"/>
            <w:noWrap/>
            <w:vAlign w:val="center"/>
            <w:hideMark/>
          </w:tcPr>
          <w:p w14:paraId="45749FB7"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GDH</w:t>
            </w:r>
          </w:p>
        </w:tc>
        <w:tc>
          <w:tcPr>
            <w:tcW w:w="1200" w:type="dxa"/>
            <w:shd w:val="clear" w:color="auto" w:fill="auto"/>
            <w:noWrap/>
            <w:vAlign w:val="center"/>
            <w:hideMark/>
          </w:tcPr>
          <w:p w14:paraId="26201802" w14:textId="77777777" w:rsidR="00E15A72" w:rsidRPr="00F126A3" w:rsidRDefault="00E15A72" w:rsidP="00E15A72">
            <w:pPr>
              <w:spacing w:after="0" w:line="240" w:lineRule="auto"/>
              <w:jc w:val="center"/>
              <w:rPr>
                <w:rFonts w:eastAsia="Times New Roman" w:cs="Calibri"/>
                <w:sz w:val="18"/>
                <w:szCs w:val="18"/>
                <w:lang w:val="es-CO" w:eastAsia="es-CO"/>
              </w:rPr>
            </w:pPr>
            <w:r w:rsidRPr="00F126A3">
              <w:rPr>
                <w:rFonts w:eastAsia="Times New Roman" w:cs="Calibri"/>
                <w:sz w:val="18"/>
                <w:szCs w:val="18"/>
                <w:lang w:val="es-CO" w:eastAsia="es-CO"/>
              </w:rPr>
              <w:t>46</w:t>
            </w:r>
          </w:p>
        </w:tc>
        <w:tc>
          <w:tcPr>
            <w:tcW w:w="1200" w:type="dxa"/>
            <w:shd w:val="clear" w:color="auto" w:fill="auto"/>
            <w:noWrap/>
            <w:vAlign w:val="center"/>
            <w:hideMark/>
          </w:tcPr>
          <w:p w14:paraId="3845C71D"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6,17E+07</w:t>
            </w:r>
          </w:p>
        </w:tc>
        <w:tc>
          <w:tcPr>
            <w:tcW w:w="1200" w:type="dxa"/>
            <w:shd w:val="clear" w:color="auto" w:fill="auto"/>
            <w:noWrap/>
            <w:vAlign w:val="center"/>
            <w:hideMark/>
          </w:tcPr>
          <w:p w14:paraId="67F47AD3"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6,95E+07</w:t>
            </w:r>
          </w:p>
        </w:tc>
        <w:tc>
          <w:tcPr>
            <w:tcW w:w="1200" w:type="dxa"/>
            <w:shd w:val="clear" w:color="auto" w:fill="auto"/>
            <w:noWrap/>
            <w:vAlign w:val="center"/>
            <w:hideMark/>
          </w:tcPr>
          <w:p w14:paraId="2918E1F2"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7,39E+07</w:t>
            </w:r>
          </w:p>
        </w:tc>
        <w:tc>
          <w:tcPr>
            <w:tcW w:w="1200" w:type="dxa"/>
            <w:shd w:val="clear" w:color="auto" w:fill="auto"/>
            <w:noWrap/>
            <w:vAlign w:val="center"/>
            <w:hideMark/>
          </w:tcPr>
          <w:p w14:paraId="3AA0CCF8"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8,26E+07</w:t>
            </w:r>
          </w:p>
        </w:tc>
        <w:tc>
          <w:tcPr>
            <w:tcW w:w="1200" w:type="dxa"/>
            <w:shd w:val="clear" w:color="auto" w:fill="auto"/>
            <w:noWrap/>
            <w:vAlign w:val="center"/>
            <w:hideMark/>
          </w:tcPr>
          <w:p w14:paraId="45E40795"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9,27E+07</w:t>
            </w:r>
          </w:p>
        </w:tc>
      </w:tr>
      <w:tr w:rsidR="00E15A72" w:rsidRPr="00F126A3" w14:paraId="483E8E25" w14:textId="77777777" w:rsidTr="00F126A3">
        <w:trPr>
          <w:trHeight w:val="187"/>
          <w:jc w:val="center"/>
        </w:trPr>
        <w:tc>
          <w:tcPr>
            <w:tcW w:w="1200" w:type="dxa"/>
            <w:vMerge/>
            <w:vAlign w:val="center"/>
            <w:hideMark/>
          </w:tcPr>
          <w:p w14:paraId="2071A410" w14:textId="77777777" w:rsidR="00E15A72" w:rsidRPr="00F126A3" w:rsidRDefault="00E15A72" w:rsidP="00E15A72">
            <w:pPr>
              <w:spacing w:after="0" w:line="240" w:lineRule="auto"/>
              <w:jc w:val="center"/>
              <w:rPr>
                <w:rFonts w:eastAsia="Times New Roman" w:cs="Calibri"/>
                <w:color w:val="000000"/>
                <w:sz w:val="18"/>
                <w:szCs w:val="18"/>
                <w:lang w:val="es-CO" w:eastAsia="es-CO"/>
              </w:rPr>
            </w:pPr>
          </w:p>
        </w:tc>
        <w:tc>
          <w:tcPr>
            <w:tcW w:w="1200" w:type="dxa"/>
            <w:shd w:val="clear" w:color="auto" w:fill="auto"/>
            <w:noWrap/>
            <w:vAlign w:val="center"/>
            <w:hideMark/>
          </w:tcPr>
          <w:p w14:paraId="42AFC15F" w14:textId="77777777" w:rsidR="00E15A72" w:rsidRPr="00F126A3" w:rsidRDefault="00E15A72" w:rsidP="00E15A72">
            <w:pPr>
              <w:spacing w:after="0" w:line="240" w:lineRule="auto"/>
              <w:jc w:val="center"/>
              <w:rPr>
                <w:rFonts w:eastAsia="Times New Roman" w:cs="Calibri"/>
                <w:sz w:val="18"/>
                <w:szCs w:val="18"/>
                <w:lang w:val="es-CO" w:eastAsia="es-CO"/>
              </w:rPr>
            </w:pPr>
            <w:r w:rsidRPr="00F126A3">
              <w:rPr>
                <w:rFonts w:eastAsia="Times New Roman" w:cs="Calibri"/>
                <w:sz w:val="18"/>
                <w:szCs w:val="18"/>
                <w:lang w:val="es-CO" w:eastAsia="es-CO"/>
              </w:rPr>
              <w:t>116</w:t>
            </w:r>
          </w:p>
        </w:tc>
        <w:tc>
          <w:tcPr>
            <w:tcW w:w="1200" w:type="dxa"/>
            <w:shd w:val="clear" w:color="auto" w:fill="auto"/>
            <w:noWrap/>
            <w:vAlign w:val="center"/>
            <w:hideMark/>
          </w:tcPr>
          <w:p w14:paraId="6B9A1EE5"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9,13E+07</w:t>
            </w:r>
          </w:p>
        </w:tc>
        <w:tc>
          <w:tcPr>
            <w:tcW w:w="1200" w:type="dxa"/>
            <w:shd w:val="clear" w:color="auto" w:fill="auto"/>
            <w:noWrap/>
            <w:vAlign w:val="center"/>
            <w:hideMark/>
          </w:tcPr>
          <w:p w14:paraId="12A018AD"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1,05E+08</w:t>
            </w:r>
          </w:p>
        </w:tc>
        <w:tc>
          <w:tcPr>
            <w:tcW w:w="1200" w:type="dxa"/>
            <w:shd w:val="clear" w:color="auto" w:fill="auto"/>
            <w:noWrap/>
            <w:vAlign w:val="center"/>
            <w:hideMark/>
          </w:tcPr>
          <w:p w14:paraId="22DF6477"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1,13E+08</w:t>
            </w:r>
          </w:p>
        </w:tc>
        <w:tc>
          <w:tcPr>
            <w:tcW w:w="1200" w:type="dxa"/>
            <w:shd w:val="clear" w:color="auto" w:fill="auto"/>
            <w:noWrap/>
            <w:vAlign w:val="center"/>
            <w:hideMark/>
          </w:tcPr>
          <w:p w14:paraId="6F1DE4DF"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1,25E+08</w:t>
            </w:r>
          </w:p>
        </w:tc>
        <w:tc>
          <w:tcPr>
            <w:tcW w:w="1200" w:type="dxa"/>
            <w:shd w:val="clear" w:color="auto" w:fill="auto"/>
            <w:noWrap/>
            <w:vAlign w:val="center"/>
            <w:hideMark/>
          </w:tcPr>
          <w:p w14:paraId="68E22F54"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1,40E+08</w:t>
            </w:r>
          </w:p>
        </w:tc>
      </w:tr>
      <w:tr w:rsidR="00E15A72" w:rsidRPr="00F126A3" w14:paraId="0360BBC0" w14:textId="77777777" w:rsidTr="00F126A3">
        <w:trPr>
          <w:trHeight w:val="187"/>
          <w:jc w:val="center"/>
        </w:trPr>
        <w:tc>
          <w:tcPr>
            <w:tcW w:w="1200" w:type="dxa"/>
            <w:vMerge/>
            <w:vAlign w:val="center"/>
            <w:hideMark/>
          </w:tcPr>
          <w:p w14:paraId="22DFF91C" w14:textId="77777777" w:rsidR="00E15A72" w:rsidRPr="00F126A3" w:rsidRDefault="00E15A72" w:rsidP="00E15A72">
            <w:pPr>
              <w:spacing w:after="0" w:line="240" w:lineRule="auto"/>
              <w:jc w:val="center"/>
              <w:rPr>
                <w:rFonts w:eastAsia="Times New Roman" w:cs="Calibri"/>
                <w:color w:val="000000"/>
                <w:sz w:val="18"/>
                <w:szCs w:val="18"/>
                <w:lang w:val="es-CO" w:eastAsia="es-CO"/>
              </w:rPr>
            </w:pPr>
          </w:p>
        </w:tc>
        <w:tc>
          <w:tcPr>
            <w:tcW w:w="1200" w:type="dxa"/>
            <w:shd w:val="clear" w:color="auto" w:fill="auto"/>
            <w:noWrap/>
            <w:vAlign w:val="center"/>
            <w:hideMark/>
          </w:tcPr>
          <w:p w14:paraId="05646E95" w14:textId="77777777" w:rsidR="00E15A72" w:rsidRPr="00F126A3" w:rsidRDefault="00E15A72" w:rsidP="00E15A72">
            <w:pPr>
              <w:spacing w:after="0" w:line="240" w:lineRule="auto"/>
              <w:jc w:val="center"/>
              <w:rPr>
                <w:rFonts w:eastAsia="Times New Roman" w:cs="Calibri"/>
                <w:sz w:val="18"/>
                <w:szCs w:val="18"/>
                <w:lang w:val="es-CO" w:eastAsia="es-CO"/>
              </w:rPr>
            </w:pPr>
            <w:r w:rsidRPr="00F126A3">
              <w:rPr>
                <w:rFonts w:eastAsia="Times New Roman" w:cs="Calibri"/>
                <w:sz w:val="18"/>
                <w:szCs w:val="18"/>
                <w:lang w:val="es-CO" w:eastAsia="es-CO"/>
              </w:rPr>
              <w:t>162</w:t>
            </w:r>
          </w:p>
        </w:tc>
        <w:tc>
          <w:tcPr>
            <w:tcW w:w="1200" w:type="dxa"/>
            <w:shd w:val="clear" w:color="auto" w:fill="auto"/>
            <w:noWrap/>
            <w:vAlign w:val="center"/>
            <w:hideMark/>
          </w:tcPr>
          <w:p w14:paraId="78F30193"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9,75E+07</w:t>
            </w:r>
          </w:p>
        </w:tc>
        <w:tc>
          <w:tcPr>
            <w:tcW w:w="1200" w:type="dxa"/>
            <w:shd w:val="clear" w:color="auto" w:fill="auto"/>
            <w:noWrap/>
            <w:vAlign w:val="center"/>
            <w:hideMark/>
          </w:tcPr>
          <w:p w14:paraId="1D904E21"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1,14E+08</w:t>
            </w:r>
          </w:p>
        </w:tc>
        <w:tc>
          <w:tcPr>
            <w:tcW w:w="1200" w:type="dxa"/>
            <w:shd w:val="clear" w:color="auto" w:fill="auto"/>
            <w:noWrap/>
            <w:vAlign w:val="center"/>
            <w:hideMark/>
          </w:tcPr>
          <w:p w14:paraId="441206DA"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1,23E+08</w:t>
            </w:r>
          </w:p>
        </w:tc>
        <w:tc>
          <w:tcPr>
            <w:tcW w:w="1200" w:type="dxa"/>
            <w:shd w:val="clear" w:color="auto" w:fill="auto"/>
            <w:noWrap/>
            <w:vAlign w:val="center"/>
            <w:hideMark/>
          </w:tcPr>
          <w:p w14:paraId="029DC240"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1,36E+08</w:t>
            </w:r>
          </w:p>
        </w:tc>
        <w:tc>
          <w:tcPr>
            <w:tcW w:w="1200" w:type="dxa"/>
            <w:shd w:val="clear" w:color="auto" w:fill="auto"/>
            <w:noWrap/>
            <w:vAlign w:val="center"/>
            <w:hideMark/>
          </w:tcPr>
          <w:p w14:paraId="7931B7AF"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1,51E+08</w:t>
            </w:r>
          </w:p>
        </w:tc>
      </w:tr>
      <w:tr w:rsidR="00E15A72" w:rsidRPr="00F126A3" w14:paraId="412EE517" w14:textId="77777777" w:rsidTr="00F126A3">
        <w:trPr>
          <w:trHeight w:val="187"/>
          <w:jc w:val="center"/>
        </w:trPr>
        <w:tc>
          <w:tcPr>
            <w:tcW w:w="1200" w:type="dxa"/>
            <w:vMerge/>
            <w:vAlign w:val="center"/>
            <w:hideMark/>
          </w:tcPr>
          <w:p w14:paraId="310F7304" w14:textId="77777777" w:rsidR="00E15A72" w:rsidRPr="00F126A3" w:rsidRDefault="00E15A72" w:rsidP="00E15A72">
            <w:pPr>
              <w:spacing w:after="0" w:line="240" w:lineRule="auto"/>
              <w:jc w:val="center"/>
              <w:rPr>
                <w:rFonts w:eastAsia="Times New Roman" w:cs="Calibri"/>
                <w:color w:val="000000"/>
                <w:sz w:val="18"/>
                <w:szCs w:val="18"/>
                <w:lang w:val="es-CO" w:eastAsia="es-CO"/>
              </w:rPr>
            </w:pPr>
          </w:p>
        </w:tc>
        <w:tc>
          <w:tcPr>
            <w:tcW w:w="1200" w:type="dxa"/>
            <w:shd w:val="clear" w:color="auto" w:fill="auto"/>
            <w:noWrap/>
            <w:vAlign w:val="center"/>
            <w:hideMark/>
          </w:tcPr>
          <w:p w14:paraId="38BC381F" w14:textId="77777777" w:rsidR="00E15A72" w:rsidRPr="00F126A3" w:rsidRDefault="00E15A72" w:rsidP="00E15A72">
            <w:pPr>
              <w:spacing w:after="0" w:line="240" w:lineRule="auto"/>
              <w:jc w:val="center"/>
              <w:rPr>
                <w:rFonts w:eastAsia="Times New Roman" w:cs="Calibri"/>
                <w:sz w:val="18"/>
                <w:szCs w:val="18"/>
                <w:lang w:val="es-CO" w:eastAsia="es-CO"/>
              </w:rPr>
            </w:pPr>
            <w:r w:rsidRPr="00F126A3">
              <w:rPr>
                <w:rFonts w:eastAsia="Times New Roman" w:cs="Calibri"/>
                <w:sz w:val="18"/>
                <w:szCs w:val="18"/>
                <w:lang w:val="es-CO" w:eastAsia="es-CO"/>
              </w:rPr>
              <w:t>232</w:t>
            </w:r>
          </w:p>
        </w:tc>
        <w:tc>
          <w:tcPr>
            <w:tcW w:w="1200" w:type="dxa"/>
            <w:shd w:val="clear" w:color="auto" w:fill="auto"/>
            <w:noWrap/>
            <w:vAlign w:val="center"/>
            <w:hideMark/>
          </w:tcPr>
          <w:p w14:paraId="27C1C4AC"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9,32E+07</w:t>
            </w:r>
          </w:p>
        </w:tc>
        <w:tc>
          <w:tcPr>
            <w:tcW w:w="1200" w:type="dxa"/>
            <w:shd w:val="clear" w:color="auto" w:fill="auto"/>
            <w:noWrap/>
            <w:vAlign w:val="center"/>
            <w:hideMark/>
          </w:tcPr>
          <w:p w14:paraId="4FA2B1EE"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1,08E+08</w:t>
            </w:r>
          </w:p>
        </w:tc>
        <w:tc>
          <w:tcPr>
            <w:tcW w:w="1200" w:type="dxa"/>
            <w:shd w:val="clear" w:color="auto" w:fill="auto"/>
            <w:noWrap/>
            <w:vAlign w:val="center"/>
            <w:hideMark/>
          </w:tcPr>
          <w:p w14:paraId="2F90E130"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1,15E+08</w:t>
            </w:r>
          </w:p>
        </w:tc>
        <w:tc>
          <w:tcPr>
            <w:tcW w:w="1200" w:type="dxa"/>
            <w:shd w:val="clear" w:color="auto" w:fill="auto"/>
            <w:noWrap/>
            <w:vAlign w:val="center"/>
            <w:hideMark/>
          </w:tcPr>
          <w:p w14:paraId="641BAD3A"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1,27E+08</w:t>
            </w:r>
          </w:p>
        </w:tc>
        <w:tc>
          <w:tcPr>
            <w:tcW w:w="1200" w:type="dxa"/>
            <w:shd w:val="clear" w:color="auto" w:fill="auto"/>
            <w:noWrap/>
            <w:vAlign w:val="center"/>
            <w:hideMark/>
          </w:tcPr>
          <w:p w14:paraId="14D16C28"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1,40E+08</w:t>
            </w:r>
          </w:p>
        </w:tc>
      </w:tr>
      <w:tr w:rsidR="00E15A72" w:rsidRPr="00F126A3" w14:paraId="4E1A6005" w14:textId="77777777" w:rsidTr="00F126A3">
        <w:trPr>
          <w:trHeight w:val="187"/>
          <w:jc w:val="center"/>
        </w:trPr>
        <w:tc>
          <w:tcPr>
            <w:tcW w:w="1200" w:type="dxa"/>
            <w:vMerge/>
            <w:vAlign w:val="center"/>
            <w:hideMark/>
          </w:tcPr>
          <w:p w14:paraId="3F1783CA" w14:textId="77777777" w:rsidR="00E15A72" w:rsidRPr="00F126A3" w:rsidRDefault="00E15A72" w:rsidP="00E15A72">
            <w:pPr>
              <w:spacing w:after="0" w:line="240" w:lineRule="auto"/>
              <w:jc w:val="center"/>
              <w:rPr>
                <w:rFonts w:eastAsia="Times New Roman" w:cs="Calibri"/>
                <w:color w:val="000000"/>
                <w:sz w:val="18"/>
                <w:szCs w:val="18"/>
                <w:lang w:val="es-CO" w:eastAsia="es-CO"/>
              </w:rPr>
            </w:pPr>
          </w:p>
        </w:tc>
        <w:tc>
          <w:tcPr>
            <w:tcW w:w="1200" w:type="dxa"/>
            <w:shd w:val="clear" w:color="auto" w:fill="auto"/>
            <w:noWrap/>
            <w:vAlign w:val="center"/>
            <w:hideMark/>
          </w:tcPr>
          <w:p w14:paraId="0427AD76" w14:textId="77777777" w:rsidR="00E15A72" w:rsidRPr="00F126A3" w:rsidRDefault="00E15A72" w:rsidP="00E15A72">
            <w:pPr>
              <w:spacing w:after="0" w:line="240" w:lineRule="auto"/>
              <w:jc w:val="center"/>
              <w:rPr>
                <w:rFonts w:eastAsia="Times New Roman" w:cs="Calibri"/>
                <w:sz w:val="18"/>
                <w:szCs w:val="18"/>
                <w:lang w:val="es-CO" w:eastAsia="es-CO"/>
              </w:rPr>
            </w:pPr>
            <w:r w:rsidRPr="00F126A3">
              <w:rPr>
                <w:rFonts w:eastAsia="Times New Roman" w:cs="Calibri"/>
                <w:sz w:val="18"/>
                <w:szCs w:val="18"/>
                <w:lang w:val="es-CO" w:eastAsia="es-CO"/>
              </w:rPr>
              <w:t>278</w:t>
            </w:r>
          </w:p>
        </w:tc>
        <w:tc>
          <w:tcPr>
            <w:tcW w:w="1200" w:type="dxa"/>
            <w:shd w:val="clear" w:color="auto" w:fill="auto"/>
            <w:noWrap/>
            <w:vAlign w:val="center"/>
            <w:hideMark/>
          </w:tcPr>
          <w:p w14:paraId="01362984"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1,01E+08</w:t>
            </w:r>
          </w:p>
        </w:tc>
        <w:tc>
          <w:tcPr>
            <w:tcW w:w="1200" w:type="dxa"/>
            <w:shd w:val="clear" w:color="auto" w:fill="auto"/>
            <w:noWrap/>
            <w:vAlign w:val="center"/>
            <w:hideMark/>
          </w:tcPr>
          <w:p w14:paraId="15E34F6C"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1,16E+08</w:t>
            </w:r>
          </w:p>
        </w:tc>
        <w:tc>
          <w:tcPr>
            <w:tcW w:w="1200" w:type="dxa"/>
            <w:shd w:val="clear" w:color="auto" w:fill="auto"/>
            <w:noWrap/>
            <w:vAlign w:val="center"/>
            <w:hideMark/>
          </w:tcPr>
          <w:p w14:paraId="4C6AAAFE"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1,24E+08</w:t>
            </w:r>
          </w:p>
        </w:tc>
        <w:tc>
          <w:tcPr>
            <w:tcW w:w="1200" w:type="dxa"/>
            <w:shd w:val="clear" w:color="auto" w:fill="auto"/>
            <w:noWrap/>
            <w:vAlign w:val="center"/>
            <w:hideMark/>
          </w:tcPr>
          <w:p w14:paraId="332E9F90"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1,36E+08</w:t>
            </w:r>
          </w:p>
        </w:tc>
        <w:tc>
          <w:tcPr>
            <w:tcW w:w="1200" w:type="dxa"/>
            <w:shd w:val="clear" w:color="auto" w:fill="auto"/>
            <w:noWrap/>
            <w:vAlign w:val="center"/>
            <w:hideMark/>
          </w:tcPr>
          <w:p w14:paraId="1EAC2BD5"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1,49E+08</w:t>
            </w:r>
          </w:p>
        </w:tc>
      </w:tr>
      <w:tr w:rsidR="00E15A72" w:rsidRPr="00F126A3" w14:paraId="0DEB8110" w14:textId="77777777" w:rsidTr="00F126A3">
        <w:trPr>
          <w:trHeight w:val="187"/>
          <w:jc w:val="center"/>
        </w:trPr>
        <w:tc>
          <w:tcPr>
            <w:tcW w:w="1200" w:type="dxa"/>
            <w:vMerge/>
            <w:vAlign w:val="center"/>
            <w:hideMark/>
          </w:tcPr>
          <w:p w14:paraId="64E29142" w14:textId="77777777" w:rsidR="00E15A72" w:rsidRPr="00F126A3" w:rsidRDefault="00E15A72" w:rsidP="00E15A72">
            <w:pPr>
              <w:spacing w:after="0" w:line="240" w:lineRule="auto"/>
              <w:jc w:val="center"/>
              <w:rPr>
                <w:rFonts w:eastAsia="Times New Roman" w:cs="Calibri"/>
                <w:color w:val="000000"/>
                <w:sz w:val="18"/>
                <w:szCs w:val="18"/>
                <w:lang w:val="es-CO" w:eastAsia="es-CO"/>
              </w:rPr>
            </w:pPr>
          </w:p>
        </w:tc>
        <w:tc>
          <w:tcPr>
            <w:tcW w:w="1200" w:type="dxa"/>
            <w:shd w:val="clear" w:color="auto" w:fill="auto"/>
            <w:noWrap/>
            <w:vAlign w:val="center"/>
            <w:hideMark/>
          </w:tcPr>
          <w:p w14:paraId="62EB6AF7" w14:textId="77777777" w:rsidR="00E15A72" w:rsidRPr="00F126A3" w:rsidRDefault="00E15A72" w:rsidP="00E15A72">
            <w:pPr>
              <w:spacing w:after="0" w:line="240" w:lineRule="auto"/>
              <w:jc w:val="center"/>
              <w:rPr>
                <w:rFonts w:eastAsia="Times New Roman" w:cs="Calibri"/>
                <w:sz w:val="18"/>
                <w:szCs w:val="18"/>
                <w:lang w:val="es-CO" w:eastAsia="es-CO"/>
              </w:rPr>
            </w:pPr>
            <w:r w:rsidRPr="00F126A3">
              <w:rPr>
                <w:rFonts w:eastAsia="Times New Roman" w:cs="Calibri"/>
                <w:sz w:val="18"/>
                <w:szCs w:val="18"/>
                <w:lang w:val="es-CO" w:eastAsia="es-CO"/>
              </w:rPr>
              <w:t>348</w:t>
            </w:r>
          </w:p>
        </w:tc>
        <w:tc>
          <w:tcPr>
            <w:tcW w:w="1200" w:type="dxa"/>
            <w:shd w:val="clear" w:color="auto" w:fill="auto"/>
            <w:noWrap/>
            <w:vAlign w:val="center"/>
            <w:hideMark/>
          </w:tcPr>
          <w:p w14:paraId="7C736556"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1,28E+08</w:t>
            </w:r>
          </w:p>
        </w:tc>
        <w:tc>
          <w:tcPr>
            <w:tcW w:w="1200" w:type="dxa"/>
            <w:shd w:val="clear" w:color="auto" w:fill="auto"/>
            <w:noWrap/>
            <w:vAlign w:val="center"/>
            <w:hideMark/>
          </w:tcPr>
          <w:p w14:paraId="72038BC0"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1,48E+08</w:t>
            </w:r>
          </w:p>
        </w:tc>
        <w:tc>
          <w:tcPr>
            <w:tcW w:w="1200" w:type="dxa"/>
            <w:shd w:val="clear" w:color="auto" w:fill="auto"/>
            <w:noWrap/>
            <w:vAlign w:val="center"/>
            <w:hideMark/>
          </w:tcPr>
          <w:p w14:paraId="0D153A2B"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1,59E+08</w:t>
            </w:r>
          </w:p>
        </w:tc>
        <w:tc>
          <w:tcPr>
            <w:tcW w:w="1200" w:type="dxa"/>
            <w:shd w:val="clear" w:color="auto" w:fill="auto"/>
            <w:noWrap/>
            <w:vAlign w:val="center"/>
            <w:hideMark/>
          </w:tcPr>
          <w:p w14:paraId="02652904"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1,75E+08</w:t>
            </w:r>
          </w:p>
        </w:tc>
        <w:tc>
          <w:tcPr>
            <w:tcW w:w="1200" w:type="dxa"/>
            <w:shd w:val="clear" w:color="auto" w:fill="auto"/>
            <w:noWrap/>
            <w:vAlign w:val="center"/>
            <w:hideMark/>
          </w:tcPr>
          <w:p w14:paraId="7DE32410" w14:textId="77777777" w:rsidR="00E15A72" w:rsidRPr="00F126A3" w:rsidRDefault="00E15A72" w:rsidP="00E15A72">
            <w:pPr>
              <w:spacing w:after="0" w:line="240" w:lineRule="auto"/>
              <w:jc w:val="center"/>
              <w:rPr>
                <w:rFonts w:eastAsia="Times New Roman" w:cs="Calibri"/>
                <w:color w:val="000000"/>
                <w:sz w:val="18"/>
                <w:szCs w:val="18"/>
                <w:lang w:val="es-CO" w:eastAsia="es-CO"/>
              </w:rPr>
            </w:pPr>
            <w:r w:rsidRPr="00F126A3">
              <w:rPr>
                <w:rFonts w:eastAsia="Times New Roman" w:cs="Calibri"/>
                <w:color w:val="000000"/>
                <w:sz w:val="18"/>
                <w:szCs w:val="18"/>
                <w:lang w:val="es-CO" w:eastAsia="es-CO"/>
              </w:rPr>
              <w:t>1,93E+08</w:t>
            </w:r>
          </w:p>
        </w:tc>
      </w:tr>
    </w:tbl>
    <w:p w14:paraId="1EC307F9" w14:textId="77777777" w:rsidR="00E15A72" w:rsidRDefault="00E15A72" w:rsidP="00E15A72">
      <w:pPr>
        <w:rPr>
          <w:lang w:val="es-CO"/>
        </w:rPr>
      </w:pPr>
    </w:p>
    <w:p w14:paraId="3B15A809" w14:textId="2B597C60" w:rsidR="00E15A72" w:rsidRDefault="00E15A72" w:rsidP="005412CE">
      <w:pPr>
        <w:spacing w:after="0" w:line="240" w:lineRule="auto"/>
        <w:rPr>
          <w:lang w:val="es-CO"/>
        </w:rPr>
      </w:pPr>
      <w:r>
        <w:rPr>
          <w:lang w:val="es-CO"/>
        </w:rPr>
        <w:lastRenderedPageBreak/>
        <w:t>Los materiales ligados con el MBL de GDH-M, lograron desarrollar el 68% de la magnitud del módulo complejo alcanzado por materiales aglomerados con emulsión asfáltica con un acondicionamiento de curado de 116 horas.</w:t>
      </w:r>
    </w:p>
    <w:p w14:paraId="1D0E22CB" w14:textId="3B91F860" w:rsidR="009C7562" w:rsidRDefault="00AE6D4E" w:rsidP="005412CE">
      <w:pPr>
        <w:spacing w:after="0" w:line="240" w:lineRule="auto"/>
        <w:rPr>
          <w:rFonts w:cs="Arial"/>
          <w:color w:val="000000" w:themeColor="text1"/>
        </w:rPr>
      </w:pPr>
      <w:r>
        <w:rPr>
          <w:lang w:val="es-ES"/>
        </w:rPr>
        <w:t>Los resultados de ejecución del ensayo se encuentran</w:t>
      </w:r>
      <w:r w:rsidR="009C7562" w:rsidRPr="00286E24">
        <w:rPr>
          <w:lang w:val="es-ES"/>
        </w:rPr>
        <w:t xml:space="preserve"> en el formato </w:t>
      </w:r>
      <w:r w:rsidR="009C7562" w:rsidRPr="00286E24">
        <w:rPr>
          <w:i/>
          <w:color w:val="000000" w:themeColor="text1"/>
          <w:u w:val="single"/>
          <w:lang w:val="es-ES"/>
        </w:rPr>
        <w:t>LIC-F-</w:t>
      </w:r>
      <w:r w:rsidR="00F22516" w:rsidRPr="00286E24">
        <w:rPr>
          <w:i/>
          <w:color w:val="000000" w:themeColor="text1"/>
          <w:u w:val="single"/>
          <w:lang w:val="es-ES"/>
        </w:rPr>
        <w:t>45</w:t>
      </w:r>
      <w:r w:rsidR="009C7562" w:rsidRPr="00286E24">
        <w:rPr>
          <w:i/>
          <w:color w:val="000000" w:themeColor="text1"/>
          <w:u w:val="single"/>
          <w:lang w:val="es-ES"/>
        </w:rPr>
        <w:t>. Análisis de resultados módulo complejo</w:t>
      </w:r>
      <w:r w:rsidR="00286E24">
        <w:rPr>
          <w:i/>
          <w:color w:val="000000" w:themeColor="text1"/>
          <w:u w:val="single"/>
          <w:lang w:val="es-ES"/>
        </w:rPr>
        <w:t>.</w:t>
      </w:r>
      <w:r w:rsidR="009C7562">
        <w:rPr>
          <w:rFonts w:cs="Arial"/>
          <w:color w:val="000000" w:themeColor="text1"/>
        </w:rPr>
        <w:t xml:space="preserve">  </w:t>
      </w:r>
    </w:p>
    <w:p w14:paraId="7EABC471" w14:textId="44427FBE" w:rsidR="009C7562" w:rsidRDefault="009C7562" w:rsidP="009C7562">
      <w:pPr>
        <w:spacing w:after="0" w:line="240" w:lineRule="auto"/>
        <w:rPr>
          <w:rFonts w:cs="Arial"/>
          <w:color w:val="000000" w:themeColor="text1"/>
        </w:rPr>
      </w:pPr>
    </w:p>
    <w:p w14:paraId="7FC09B5D" w14:textId="77777777" w:rsidR="009C7562" w:rsidRDefault="009C7562" w:rsidP="000136D9">
      <w:pPr>
        <w:spacing w:after="0" w:line="240" w:lineRule="auto"/>
        <w:rPr>
          <w:rFonts w:cs="Arial"/>
          <w:color w:val="000000" w:themeColor="text1"/>
        </w:rPr>
      </w:pPr>
    </w:p>
    <w:p w14:paraId="2BAAD209" w14:textId="77777777" w:rsidR="00E15A72" w:rsidRDefault="00E15A72" w:rsidP="000136D9">
      <w:pPr>
        <w:pStyle w:val="Textoindependiente"/>
        <w:numPr>
          <w:ilvl w:val="0"/>
          <w:numId w:val="28"/>
        </w:numPr>
        <w:spacing w:after="0" w:line="240" w:lineRule="auto"/>
        <w:rPr>
          <w:b/>
          <w:color w:val="000000" w:themeColor="text1"/>
        </w:rPr>
      </w:pPr>
      <w:r w:rsidRPr="00BC4634">
        <w:rPr>
          <w:b/>
          <w:color w:val="000000" w:themeColor="text1"/>
        </w:rPr>
        <w:t xml:space="preserve">Evaluación del módulo complejo </w:t>
      </w:r>
    </w:p>
    <w:p w14:paraId="534868E1" w14:textId="25DBA4BB" w:rsidR="00E15A72" w:rsidRDefault="00E15A72" w:rsidP="000136D9">
      <w:pPr>
        <w:spacing w:after="0" w:line="240" w:lineRule="auto"/>
        <w:rPr>
          <w:noProof/>
        </w:rPr>
      </w:pPr>
      <w:r>
        <w:rPr>
          <w:noProof/>
        </w:rPr>
        <w:t xml:space="preserve">Fueron preparados 3 especímenes de prueba (réplicas) con un contenido de MBL de GRB-E del 9%. Los materiales fueron sometidos a una prueba de ensayo no destructiva, lo que permitió determinar el valor del módulo complejo sobre la misma probeta y así determinar la evolución del módulo. Una vez procesados los datos en la </w:t>
      </w:r>
      <w:r w:rsidRPr="00100FB9">
        <w:rPr>
          <w:noProof/>
        </w:rPr>
        <w:fldChar w:fldCharType="begin"/>
      </w:r>
      <w:r>
        <w:rPr>
          <w:noProof/>
        </w:rPr>
        <w:instrText xml:space="preserve"> REF _Ref86915953 \h </w:instrText>
      </w:r>
      <w:r w:rsidR="00100FB9">
        <w:rPr>
          <w:noProof/>
        </w:rPr>
        <w:instrText xml:space="preserve"> \* MERGEFORMAT </w:instrText>
      </w:r>
      <w:r w:rsidRPr="00100FB9">
        <w:rPr>
          <w:noProof/>
        </w:rPr>
      </w:r>
      <w:r w:rsidRPr="00100FB9">
        <w:rPr>
          <w:noProof/>
        </w:rPr>
        <w:fldChar w:fldCharType="separate"/>
      </w:r>
      <w:r w:rsidR="000C6719" w:rsidRPr="000C6719">
        <w:rPr>
          <w:noProof/>
        </w:rPr>
        <w:t>Gráfica 5.</w:t>
      </w:r>
      <w:r w:rsidR="000C6719" w:rsidRPr="00536DE2">
        <w:rPr>
          <w:noProof/>
        </w:rPr>
        <w:t>32</w:t>
      </w:r>
      <w:r w:rsidRPr="00100FB9">
        <w:rPr>
          <w:noProof/>
        </w:rPr>
        <w:fldChar w:fldCharType="end"/>
      </w:r>
      <w:r>
        <w:rPr>
          <w:noProof/>
        </w:rPr>
        <w:t xml:space="preserve">, se puede observar el comportamiento del módulo complejo para cada una de las frecuencias evaluadas a medida que el material fue objeto de un proceso más prolongado de curado. </w:t>
      </w:r>
    </w:p>
    <w:p w14:paraId="764B647C" w14:textId="77777777" w:rsidR="000136D9" w:rsidRDefault="000136D9" w:rsidP="000136D9">
      <w:pPr>
        <w:spacing w:after="0" w:line="240" w:lineRule="auto"/>
        <w:rPr>
          <w:noProof/>
        </w:rPr>
      </w:pPr>
    </w:p>
    <w:p w14:paraId="1BEC66C4" w14:textId="77777777" w:rsidR="00E15A72" w:rsidRDefault="00E15A72" w:rsidP="00E15A72">
      <w:pPr>
        <w:keepNext/>
        <w:spacing w:after="0"/>
        <w:jc w:val="center"/>
      </w:pPr>
      <w:r w:rsidRPr="00F45D6F">
        <w:rPr>
          <w:noProof/>
          <w:lang w:eastAsia="es-419"/>
        </w:rPr>
        <w:drawing>
          <wp:inline distT="0" distB="0" distL="0" distR="0" wp14:anchorId="7BAA0A0D" wp14:editId="6E13C6E3">
            <wp:extent cx="5400675" cy="2349305"/>
            <wp:effectExtent l="0" t="0" r="9525" b="13335"/>
            <wp:docPr id="1029056931" name="Gráfico 1029056931">
              <a:extLst xmlns:a="http://schemas.openxmlformats.org/drawingml/2006/main">
                <a:ext uri="{FF2B5EF4-FFF2-40B4-BE49-F238E27FC236}">
                  <a16:creationId xmlns:a16="http://schemas.microsoft.com/office/drawing/2014/main" id="{3580CA50-E26A-470B-AAAE-1C613E0BD3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72F3DAD" w14:textId="6CD4E85B" w:rsidR="00E15A72" w:rsidRPr="00C765F5" w:rsidRDefault="001D4AF4" w:rsidP="00E15A72">
      <w:pPr>
        <w:pStyle w:val="Descripcin"/>
        <w:jc w:val="center"/>
        <w:rPr>
          <w:i w:val="0"/>
          <w:iCs w:val="0"/>
          <w:color w:val="000000" w:themeColor="text1"/>
          <w:sz w:val="20"/>
          <w:szCs w:val="20"/>
        </w:rPr>
      </w:pPr>
      <w:bookmarkStart w:id="33" w:name="_Ref86915953"/>
      <w:bookmarkStart w:id="34" w:name="_Toc86929552"/>
      <w:bookmarkStart w:id="35" w:name="_Toc88054854"/>
      <w:bookmarkStart w:id="36" w:name="_Toc101797190"/>
      <w:r>
        <w:rPr>
          <w:i w:val="0"/>
          <w:iCs w:val="0"/>
          <w:color w:val="000000" w:themeColor="text1"/>
          <w:sz w:val="20"/>
          <w:szCs w:val="20"/>
        </w:rPr>
        <w:t>Gráfica 5.</w:t>
      </w:r>
      <w:r>
        <w:rPr>
          <w:i w:val="0"/>
          <w:iCs w:val="0"/>
          <w:color w:val="000000" w:themeColor="text1"/>
          <w:sz w:val="20"/>
          <w:szCs w:val="20"/>
        </w:rPr>
        <w:fldChar w:fldCharType="begin"/>
      </w:r>
      <w:r>
        <w:rPr>
          <w:i w:val="0"/>
          <w:iCs w:val="0"/>
          <w:color w:val="000000" w:themeColor="text1"/>
          <w:sz w:val="20"/>
          <w:szCs w:val="20"/>
        </w:rPr>
        <w:instrText xml:space="preserve"> SEQ Gráfica_5. \* ARABIC </w:instrText>
      </w:r>
      <w:r>
        <w:rPr>
          <w:i w:val="0"/>
          <w:iCs w:val="0"/>
          <w:color w:val="000000" w:themeColor="text1"/>
          <w:sz w:val="20"/>
          <w:szCs w:val="20"/>
        </w:rPr>
        <w:fldChar w:fldCharType="separate"/>
      </w:r>
      <w:r w:rsidR="000136D9">
        <w:rPr>
          <w:i w:val="0"/>
          <w:iCs w:val="0"/>
          <w:noProof/>
          <w:color w:val="000000" w:themeColor="text1"/>
          <w:sz w:val="20"/>
          <w:szCs w:val="20"/>
        </w:rPr>
        <w:t>32</w:t>
      </w:r>
      <w:r>
        <w:rPr>
          <w:i w:val="0"/>
          <w:iCs w:val="0"/>
          <w:color w:val="000000" w:themeColor="text1"/>
          <w:sz w:val="20"/>
          <w:szCs w:val="20"/>
        </w:rPr>
        <w:fldChar w:fldCharType="end"/>
      </w:r>
      <w:bookmarkEnd w:id="33"/>
      <w:r w:rsidR="00E15A72" w:rsidRPr="00C765F5">
        <w:rPr>
          <w:i w:val="0"/>
          <w:iCs w:val="0"/>
          <w:color w:val="000000" w:themeColor="text1"/>
          <w:sz w:val="20"/>
          <w:szCs w:val="20"/>
        </w:rPr>
        <w:t xml:space="preserve"> Módulo complejo para mezclas ligadas con MBL de GRB-E</w:t>
      </w:r>
      <w:bookmarkEnd w:id="34"/>
      <w:bookmarkEnd w:id="35"/>
      <w:bookmarkEnd w:id="36"/>
    </w:p>
    <w:p w14:paraId="4A5DF2D5" w14:textId="03FA28CD" w:rsidR="00E15A72" w:rsidRDefault="00E15A72" w:rsidP="000136D9">
      <w:pPr>
        <w:spacing w:after="0" w:line="240" w:lineRule="auto"/>
        <w:rPr>
          <w:lang w:val="es-CO"/>
        </w:rPr>
      </w:pPr>
      <w:r>
        <w:rPr>
          <w:lang w:val="es-CO"/>
        </w:rPr>
        <w:t xml:space="preserve">Para periodos de curado de 46 y 116 horas, el módulo complejo experimentó un aumento en su magnitud, por otra parte, para tiempos de curado mayores comprendidos entre 116 y 348 horas, el valor llegó a estabilizarse para cada una de las frecuencias evaluadas, exceptuando la tendencia obtenida para un curado de 278 horas. En promedio, se definió que los valores máximos de módulo complejo de los materiales ligados con MBL de GRB-E se alcanzaron con un curado de 116 horas y partir de ahí, la magnitud osciló en un valor cercano a éste para curados de 162, 232 y 348 horas, ver </w:t>
      </w:r>
      <w:r w:rsidRPr="00C765F5">
        <w:rPr>
          <w:lang w:val="es-CO"/>
        </w:rPr>
        <w:fldChar w:fldCharType="begin"/>
      </w:r>
      <w:r>
        <w:rPr>
          <w:lang w:val="es-CO"/>
        </w:rPr>
        <w:instrText xml:space="preserve"> REF _Ref86916010 \h </w:instrText>
      </w:r>
      <w:r w:rsidR="00C765F5">
        <w:rPr>
          <w:lang w:val="es-CO"/>
        </w:rPr>
        <w:instrText xml:space="preserve"> \* MERGEFORMAT </w:instrText>
      </w:r>
      <w:r w:rsidRPr="00C765F5">
        <w:rPr>
          <w:lang w:val="es-CO"/>
        </w:rPr>
      </w:r>
      <w:r w:rsidRPr="00C765F5">
        <w:rPr>
          <w:lang w:val="es-CO"/>
        </w:rPr>
        <w:fldChar w:fldCharType="separate"/>
      </w:r>
      <w:r w:rsidR="00536DE2" w:rsidRPr="00536DE2">
        <w:rPr>
          <w:lang w:val="es-CO"/>
        </w:rPr>
        <w:t>Tabla 5. 25. Módulo complejo para mezclas ligadas con MBL de</w:t>
      </w:r>
      <w:r w:rsidR="00536DE2" w:rsidRPr="00C765F5">
        <w:rPr>
          <w:i/>
          <w:iCs/>
          <w:color w:val="000000" w:themeColor="text1"/>
          <w:sz w:val="20"/>
          <w:szCs w:val="20"/>
        </w:rPr>
        <w:t xml:space="preserve"> GRB-E</w:t>
      </w:r>
      <w:r w:rsidRPr="00C765F5">
        <w:rPr>
          <w:lang w:val="es-CO"/>
        </w:rPr>
        <w:fldChar w:fldCharType="end"/>
      </w:r>
      <w:r>
        <w:rPr>
          <w:lang w:val="es-CO"/>
        </w:rPr>
        <w:t>. Por otra parte, el ángulo de fase para estas mezclas varió entre 10° a 17° (promedio 13°), exhibiendo su desempeño en un rango más cercano al comportamiento elástico.</w:t>
      </w:r>
    </w:p>
    <w:p w14:paraId="2EFC0230" w14:textId="77777777" w:rsidR="000136D9" w:rsidRDefault="000136D9" w:rsidP="000136D9">
      <w:pPr>
        <w:spacing w:after="0" w:line="240" w:lineRule="auto"/>
        <w:rPr>
          <w:lang w:val="es-CO"/>
        </w:rPr>
      </w:pPr>
    </w:p>
    <w:p w14:paraId="1139BF2E" w14:textId="716A37D2" w:rsidR="00E15A72" w:rsidRPr="00C765F5" w:rsidRDefault="001D4AF4" w:rsidP="00E15A72">
      <w:pPr>
        <w:pStyle w:val="Descripcin"/>
        <w:spacing w:after="0"/>
        <w:jc w:val="center"/>
        <w:rPr>
          <w:i w:val="0"/>
          <w:iCs w:val="0"/>
          <w:color w:val="000000" w:themeColor="text1"/>
          <w:sz w:val="20"/>
          <w:szCs w:val="20"/>
        </w:rPr>
      </w:pPr>
      <w:bookmarkStart w:id="37" w:name="_Ref86916010"/>
      <w:bookmarkStart w:id="38" w:name="_Toc86929512"/>
      <w:bookmarkStart w:id="39" w:name="_Toc101797129"/>
      <w:r>
        <w:rPr>
          <w:i w:val="0"/>
          <w:iCs w:val="0"/>
          <w:color w:val="000000" w:themeColor="text1"/>
          <w:sz w:val="20"/>
          <w:szCs w:val="20"/>
        </w:rPr>
        <w:t>Tabla 5.</w:t>
      </w:r>
      <w:r>
        <w:rPr>
          <w:i w:val="0"/>
          <w:iCs w:val="0"/>
          <w:color w:val="000000" w:themeColor="text1"/>
          <w:sz w:val="20"/>
          <w:szCs w:val="20"/>
        </w:rPr>
        <w:fldChar w:fldCharType="begin"/>
      </w:r>
      <w:r>
        <w:rPr>
          <w:i w:val="0"/>
          <w:iCs w:val="0"/>
          <w:color w:val="000000" w:themeColor="text1"/>
          <w:sz w:val="20"/>
          <w:szCs w:val="20"/>
        </w:rPr>
        <w:instrText xml:space="preserve"> SEQ Tabla_5. \* ARABIC </w:instrText>
      </w:r>
      <w:r>
        <w:rPr>
          <w:i w:val="0"/>
          <w:iCs w:val="0"/>
          <w:color w:val="000000" w:themeColor="text1"/>
          <w:sz w:val="20"/>
          <w:szCs w:val="20"/>
        </w:rPr>
        <w:fldChar w:fldCharType="separate"/>
      </w:r>
      <w:r w:rsidR="00A66932">
        <w:rPr>
          <w:i w:val="0"/>
          <w:iCs w:val="0"/>
          <w:noProof/>
          <w:color w:val="000000" w:themeColor="text1"/>
          <w:sz w:val="20"/>
          <w:szCs w:val="20"/>
        </w:rPr>
        <w:t>25</w:t>
      </w:r>
      <w:r>
        <w:rPr>
          <w:i w:val="0"/>
          <w:iCs w:val="0"/>
          <w:color w:val="000000" w:themeColor="text1"/>
          <w:sz w:val="20"/>
          <w:szCs w:val="20"/>
        </w:rPr>
        <w:fldChar w:fldCharType="end"/>
      </w:r>
      <w:r w:rsidR="00E15A72" w:rsidRPr="00C765F5">
        <w:rPr>
          <w:i w:val="0"/>
          <w:iCs w:val="0"/>
          <w:color w:val="000000" w:themeColor="text1"/>
          <w:sz w:val="20"/>
          <w:szCs w:val="20"/>
        </w:rPr>
        <w:t xml:space="preserve"> Módulo complejo para mezclas ligadas con MBL de GRB-E</w:t>
      </w:r>
      <w:bookmarkEnd w:id="37"/>
      <w:bookmarkEnd w:id="38"/>
      <w:bookmarkEnd w:id="39"/>
    </w:p>
    <w:tbl>
      <w:tblPr>
        <w:tblW w:w="8400" w:type="dxa"/>
        <w:jc w:val="center"/>
        <w:tblCellMar>
          <w:left w:w="70" w:type="dxa"/>
          <w:right w:w="70" w:type="dxa"/>
        </w:tblCellMar>
        <w:tblLook w:val="04A0" w:firstRow="1" w:lastRow="0" w:firstColumn="1" w:lastColumn="0" w:noHBand="0" w:noVBand="1"/>
      </w:tblPr>
      <w:tblGrid>
        <w:gridCol w:w="1200"/>
        <w:gridCol w:w="1200"/>
        <w:gridCol w:w="1200"/>
        <w:gridCol w:w="1200"/>
        <w:gridCol w:w="1200"/>
        <w:gridCol w:w="1200"/>
        <w:gridCol w:w="1200"/>
      </w:tblGrid>
      <w:tr w:rsidR="00E15A72" w:rsidRPr="000136D9" w14:paraId="2CC4D4C1" w14:textId="77777777" w:rsidTr="000136D9">
        <w:trPr>
          <w:trHeight w:val="187"/>
          <w:jc w:val="center"/>
        </w:trPr>
        <w:tc>
          <w:tcPr>
            <w:tcW w:w="1200" w:type="dxa"/>
            <w:vMerge w:val="restart"/>
            <w:tcBorders>
              <w:top w:val="single" w:sz="4" w:space="0" w:color="auto"/>
              <w:left w:val="single" w:sz="4" w:space="0" w:color="auto"/>
              <w:bottom w:val="single" w:sz="4" w:space="0" w:color="auto"/>
              <w:right w:val="single" w:sz="4" w:space="0" w:color="auto"/>
            </w:tcBorders>
            <w:shd w:val="clear" w:color="000000" w:fill="92D050"/>
            <w:noWrap/>
            <w:vAlign w:val="center"/>
            <w:hideMark/>
          </w:tcPr>
          <w:p w14:paraId="6F680D77" w14:textId="77777777" w:rsidR="00E15A72" w:rsidRPr="000136D9" w:rsidRDefault="00E15A72" w:rsidP="00E15A72">
            <w:pPr>
              <w:spacing w:after="0" w:line="240" w:lineRule="auto"/>
              <w:jc w:val="center"/>
              <w:rPr>
                <w:rFonts w:eastAsia="Times New Roman" w:cs="Calibri"/>
                <w:b/>
                <w:bCs/>
                <w:sz w:val="18"/>
                <w:szCs w:val="18"/>
                <w:lang w:val="es-CO" w:eastAsia="es-CO"/>
              </w:rPr>
            </w:pPr>
            <w:r w:rsidRPr="000136D9">
              <w:rPr>
                <w:rFonts w:eastAsia="Times New Roman" w:cs="Calibri"/>
                <w:b/>
                <w:bCs/>
                <w:sz w:val="18"/>
                <w:szCs w:val="18"/>
                <w:lang w:val="es-CO" w:eastAsia="es-CO"/>
              </w:rPr>
              <w:t>LIGANTE</w:t>
            </w:r>
          </w:p>
        </w:tc>
        <w:tc>
          <w:tcPr>
            <w:tcW w:w="1200" w:type="dxa"/>
            <w:vMerge w:val="restart"/>
            <w:tcBorders>
              <w:top w:val="single" w:sz="4" w:space="0" w:color="auto"/>
              <w:left w:val="single" w:sz="4" w:space="0" w:color="auto"/>
              <w:bottom w:val="single" w:sz="4" w:space="0" w:color="auto"/>
              <w:right w:val="single" w:sz="4" w:space="0" w:color="auto"/>
            </w:tcBorders>
            <w:shd w:val="clear" w:color="000000" w:fill="92D050"/>
            <w:vAlign w:val="center"/>
            <w:hideMark/>
          </w:tcPr>
          <w:p w14:paraId="05D9928F" w14:textId="77777777" w:rsidR="00E15A72" w:rsidRPr="000136D9" w:rsidRDefault="00E15A72" w:rsidP="00E15A72">
            <w:pPr>
              <w:spacing w:after="0" w:line="240" w:lineRule="auto"/>
              <w:jc w:val="center"/>
              <w:rPr>
                <w:rFonts w:eastAsia="Times New Roman" w:cs="Calibri"/>
                <w:b/>
                <w:bCs/>
                <w:sz w:val="18"/>
                <w:szCs w:val="18"/>
                <w:lang w:val="es-CO" w:eastAsia="es-CO"/>
              </w:rPr>
            </w:pPr>
            <w:r w:rsidRPr="000136D9">
              <w:rPr>
                <w:rFonts w:eastAsia="Times New Roman" w:cs="Calibri"/>
                <w:b/>
                <w:bCs/>
                <w:sz w:val="18"/>
                <w:szCs w:val="18"/>
                <w:lang w:val="es-CO" w:eastAsia="es-CO"/>
              </w:rPr>
              <w:t>CURADO (HORAS)</w:t>
            </w:r>
          </w:p>
        </w:tc>
        <w:tc>
          <w:tcPr>
            <w:tcW w:w="6000" w:type="dxa"/>
            <w:gridSpan w:val="5"/>
            <w:tcBorders>
              <w:top w:val="single" w:sz="4" w:space="0" w:color="auto"/>
              <w:left w:val="nil"/>
              <w:bottom w:val="single" w:sz="4" w:space="0" w:color="auto"/>
              <w:right w:val="single" w:sz="4" w:space="0" w:color="auto"/>
            </w:tcBorders>
            <w:shd w:val="clear" w:color="000000" w:fill="92D050"/>
            <w:noWrap/>
            <w:vAlign w:val="center"/>
            <w:hideMark/>
          </w:tcPr>
          <w:p w14:paraId="06D82309" w14:textId="77777777" w:rsidR="00E15A72" w:rsidRPr="000136D9" w:rsidRDefault="00E15A72" w:rsidP="00E15A72">
            <w:pPr>
              <w:spacing w:after="0" w:line="240" w:lineRule="auto"/>
              <w:jc w:val="center"/>
              <w:rPr>
                <w:rFonts w:eastAsia="Times New Roman" w:cs="Calibri"/>
                <w:b/>
                <w:bCs/>
                <w:color w:val="000000"/>
                <w:sz w:val="18"/>
                <w:szCs w:val="18"/>
                <w:lang w:val="es-CO" w:eastAsia="es-CO"/>
              </w:rPr>
            </w:pPr>
            <w:r w:rsidRPr="000136D9">
              <w:rPr>
                <w:rFonts w:eastAsia="Times New Roman" w:cs="Calibri"/>
                <w:b/>
                <w:bCs/>
                <w:color w:val="000000"/>
                <w:sz w:val="18"/>
                <w:szCs w:val="18"/>
                <w:lang w:val="es-CO" w:eastAsia="es-CO"/>
              </w:rPr>
              <w:t>MÓDULO COMPLEJO - E (</w:t>
            </w:r>
            <w:proofErr w:type="spellStart"/>
            <w:r w:rsidRPr="000136D9">
              <w:rPr>
                <w:rFonts w:eastAsia="Times New Roman" w:cs="Calibri"/>
                <w:b/>
                <w:bCs/>
                <w:color w:val="000000"/>
                <w:sz w:val="18"/>
                <w:szCs w:val="18"/>
                <w:lang w:val="es-CO" w:eastAsia="es-CO"/>
              </w:rPr>
              <w:t>Pa</w:t>
            </w:r>
            <w:proofErr w:type="spellEnd"/>
            <w:r w:rsidRPr="000136D9">
              <w:rPr>
                <w:rFonts w:eastAsia="Times New Roman" w:cs="Calibri"/>
                <w:b/>
                <w:bCs/>
                <w:color w:val="000000"/>
                <w:sz w:val="18"/>
                <w:szCs w:val="18"/>
                <w:lang w:val="es-CO" w:eastAsia="es-CO"/>
              </w:rPr>
              <w:t>)</w:t>
            </w:r>
          </w:p>
        </w:tc>
      </w:tr>
      <w:tr w:rsidR="00E15A72" w:rsidRPr="000136D9" w14:paraId="77B8EF64" w14:textId="77777777" w:rsidTr="000136D9">
        <w:trPr>
          <w:trHeight w:val="187"/>
          <w:jc w:val="center"/>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1622CAB4" w14:textId="77777777" w:rsidR="00E15A72" w:rsidRPr="000136D9" w:rsidRDefault="00E15A72" w:rsidP="00E15A72">
            <w:pPr>
              <w:spacing w:after="0" w:line="240" w:lineRule="auto"/>
              <w:jc w:val="center"/>
              <w:rPr>
                <w:rFonts w:eastAsia="Times New Roman" w:cs="Calibri"/>
                <w:b/>
                <w:bCs/>
                <w:sz w:val="18"/>
                <w:szCs w:val="18"/>
                <w:lang w:val="es-CO" w:eastAsia="es-CO"/>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14:paraId="4FC72605" w14:textId="77777777" w:rsidR="00E15A72" w:rsidRPr="000136D9" w:rsidRDefault="00E15A72" w:rsidP="00E15A72">
            <w:pPr>
              <w:spacing w:after="0" w:line="240" w:lineRule="auto"/>
              <w:jc w:val="center"/>
              <w:rPr>
                <w:rFonts w:eastAsia="Times New Roman" w:cs="Calibri"/>
                <w:b/>
                <w:bCs/>
                <w:sz w:val="18"/>
                <w:szCs w:val="18"/>
                <w:lang w:val="es-CO" w:eastAsia="es-CO"/>
              </w:rPr>
            </w:pPr>
          </w:p>
        </w:tc>
        <w:tc>
          <w:tcPr>
            <w:tcW w:w="6000" w:type="dxa"/>
            <w:gridSpan w:val="5"/>
            <w:tcBorders>
              <w:top w:val="single" w:sz="4" w:space="0" w:color="auto"/>
              <w:left w:val="nil"/>
              <w:bottom w:val="single" w:sz="4" w:space="0" w:color="auto"/>
              <w:right w:val="single" w:sz="4" w:space="0" w:color="auto"/>
            </w:tcBorders>
            <w:shd w:val="clear" w:color="000000" w:fill="92D050"/>
            <w:noWrap/>
            <w:vAlign w:val="center"/>
            <w:hideMark/>
          </w:tcPr>
          <w:p w14:paraId="260A645C" w14:textId="77777777" w:rsidR="00E15A72" w:rsidRPr="000136D9" w:rsidRDefault="00E15A72" w:rsidP="00E15A72">
            <w:pPr>
              <w:spacing w:after="0" w:line="240" w:lineRule="auto"/>
              <w:jc w:val="center"/>
              <w:rPr>
                <w:rFonts w:eastAsia="Times New Roman" w:cs="Calibri"/>
                <w:b/>
                <w:bCs/>
                <w:sz w:val="18"/>
                <w:szCs w:val="18"/>
                <w:lang w:val="es-CO" w:eastAsia="es-CO"/>
              </w:rPr>
            </w:pPr>
            <w:r w:rsidRPr="000136D9">
              <w:rPr>
                <w:rFonts w:eastAsia="Times New Roman" w:cs="Calibri"/>
                <w:b/>
                <w:bCs/>
                <w:sz w:val="18"/>
                <w:szCs w:val="18"/>
                <w:lang w:val="es-CO" w:eastAsia="es-CO"/>
              </w:rPr>
              <w:t>FRECUENCIA (Hz)</w:t>
            </w:r>
          </w:p>
        </w:tc>
      </w:tr>
      <w:tr w:rsidR="00E15A72" w:rsidRPr="000136D9" w14:paraId="5A472CD0" w14:textId="77777777" w:rsidTr="000136D9">
        <w:trPr>
          <w:trHeight w:val="187"/>
          <w:jc w:val="center"/>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0CC4C498" w14:textId="77777777" w:rsidR="00E15A72" w:rsidRPr="000136D9" w:rsidRDefault="00E15A72" w:rsidP="00E15A72">
            <w:pPr>
              <w:spacing w:after="0" w:line="240" w:lineRule="auto"/>
              <w:jc w:val="center"/>
              <w:rPr>
                <w:rFonts w:eastAsia="Times New Roman" w:cs="Calibri"/>
                <w:b/>
                <w:bCs/>
                <w:sz w:val="18"/>
                <w:szCs w:val="18"/>
                <w:lang w:val="es-CO" w:eastAsia="es-CO"/>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14:paraId="73B6B908" w14:textId="77777777" w:rsidR="00E15A72" w:rsidRPr="000136D9" w:rsidRDefault="00E15A72" w:rsidP="00E15A72">
            <w:pPr>
              <w:spacing w:after="0" w:line="240" w:lineRule="auto"/>
              <w:jc w:val="center"/>
              <w:rPr>
                <w:rFonts w:eastAsia="Times New Roman" w:cs="Calibri"/>
                <w:b/>
                <w:bCs/>
                <w:sz w:val="18"/>
                <w:szCs w:val="18"/>
                <w:lang w:val="es-CO" w:eastAsia="es-CO"/>
              </w:rPr>
            </w:pPr>
          </w:p>
        </w:tc>
        <w:tc>
          <w:tcPr>
            <w:tcW w:w="1200" w:type="dxa"/>
            <w:tcBorders>
              <w:top w:val="nil"/>
              <w:left w:val="nil"/>
              <w:bottom w:val="single" w:sz="4" w:space="0" w:color="auto"/>
              <w:right w:val="single" w:sz="4" w:space="0" w:color="auto"/>
            </w:tcBorders>
            <w:shd w:val="clear" w:color="000000" w:fill="D9D9D9"/>
            <w:vAlign w:val="center"/>
            <w:hideMark/>
          </w:tcPr>
          <w:p w14:paraId="43E5627D" w14:textId="77777777" w:rsidR="00E15A72" w:rsidRPr="000136D9" w:rsidRDefault="00E15A72" w:rsidP="00E15A72">
            <w:pPr>
              <w:spacing w:after="0" w:line="240" w:lineRule="auto"/>
              <w:jc w:val="center"/>
              <w:rPr>
                <w:rFonts w:eastAsia="Times New Roman" w:cs="Calibri"/>
                <w:b/>
                <w:bCs/>
                <w:sz w:val="18"/>
                <w:szCs w:val="18"/>
                <w:lang w:val="es-CO" w:eastAsia="es-CO"/>
              </w:rPr>
            </w:pPr>
            <w:r w:rsidRPr="000136D9">
              <w:rPr>
                <w:rFonts w:eastAsia="Times New Roman" w:cs="Calibri"/>
                <w:b/>
                <w:bCs/>
                <w:sz w:val="18"/>
                <w:szCs w:val="18"/>
                <w:lang w:val="es-CO" w:eastAsia="es-CO"/>
              </w:rPr>
              <w:t>1</w:t>
            </w:r>
          </w:p>
        </w:tc>
        <w:tc>
          <w:tcPr>
            <w:tcW w:w="1200" w:type="dxa"/>
            <w:tcBorders>
              <w:top w:val="nil"/>
              <w:left w:val="nil"/>
              <w:bottom w:val="single" w:sz="4" w:space="0" w:color="auto"/>
              <w:right w:val="single" w:sz="4" w:space="0" w:color="auto"/>
            </w:tcBorders>
            <w:shd w:val="clear" w:color="000000" w:fill="D9D9D9"/>
            <w:vAlign w:val="center"/>
            <w:hideMark/>
          </w:tcPr>
          <w:p w14:paraId="5200358B" w14:textId="77777777" w:rsidR="00E15A72" w:rsidRPr="000136D9" w:rsidRDefault="00E15A72" w:rsidP="00E15A72">
            <w:pPr>
              <w:spacing w:after="0" w:line="240" w:lineRule="auto"/>
              <w:jc w:val="center"/>
              <w:rPr>
                <w:rFonts w:eastAsia="Times New Roman" w:cs="Calibri"/>
                <w:b/>
                <w:bCs/>
                <w:sz w:val="18"/>
                <w:szCs w:val="18"/>
                <w:lang w:val="es-CO" w:eastAsia="es-CO"/>
              </w:rPr>
            </w:pPr>
            <w:r w:rsidRPr="000136D9">
              <w:rPr>
                <w:rFonts w:eastAsia="Times New Roman" w:cs="Calibri"/>
                <w:b/>
                <w:bCs/>
                <w:sz w:val="18"/>
                <w:szCs w:val="18"/>
                <w:lang w:val="es-CO" w:eastAsia="es-CO"/>
              </w:rPr>
              <w:t>3</w:t>
            </w:r>
          </w:p>
        </w:tc>
        <w:tc>
          <w:tcPr>
            <w:tcW w:w="1200" w:type="dxa"/>
            <w:tcBorders>
              <w:top w:val="nil"/>
              <w:left w:val="nil"/>
              <w:bottom w:val="single" w:sz="4" w:space="0" w:color="auto"/>
              <w:right w:val="single" w:sz="4" w:space="0" w:color="auto"/>
            </w:tcBorders>
            <w:shd w:val="clear" w:color="000000" w:fill="D9D9D9"/>
            <w:vAlign w:val="center"/>
            <w:hideMark/>
          </w:tcPr>
          <w:p w14:paraId="6D12F10E" w14:textId="77777777" w:rsidR="00E15A72" w:rsidRPr="000136D9" w:rsidRDefault="00E15A72" w:rsidP="00E15A72">
            <w:pPr>
              <w:spacing w:after="0" w:line="240" w:lineRule="auto"/>
              <w:jc w:val="center"/>
              <w:rPr>
                <w:rFonts w:eastAsia="Times New Roman" w:cs="Calibri"/>
                <w:b/>
                <w:bCs/>
                <w:sz w:val="18"/>
                <w:szCs w:val="18"/>
                <w:lang w:val="es-CO" w:eastAsia="es-CO"/>
              </w:rPr>
            </w:pPr>
            <w:r w:rsidRPr="000136D9">
              <w:rPr>
                <w:rFonts w:eastAsia="Times New Roman" w:cs="Calibri"/>
                <w:b/>
                <w:bCs/>
                <w:sz w:val="18"/>
                <w:szCs w:val="18"/>
                <w:lang w:val="es-CO" w:eastAsia="es-CO"/>
              </w:rPr>
              <w:t>5</w:t>
            </w:r>
          </w:p>
        </w:tc>
        <w:tc>
          <w:tcPr>
            <w:tcW w:w="1200" w:type="dxa"/>
            <w:tcBorders>
              <w:top w:val="nil"/>
              <w:left w:val="nil"/>
              <w:bottom w:val="single" w:sz="4" w:space="0" w:color="auto"/>
              <w:right w:val="single" w:sz="4" w:space="0" w:color="auto"/>
            </w:tcBorders>
            <w:shd w:val="clear" w:color="000000" w:fill="D9D9D9"/>
            <w:vAlign w:val="center"/>
            <w:hideMark/>
          </w:tcPr>
          <w:p w14:paraId="0AB6A4F1" w14:textId="77777777" w:rsidR="00E15A72" w:rsidRPr="000136D9" w:rsidRDefault="00E15A72" w:rsidP="00E15A72">
            <w:pPr>
              <w:spacing w:after="0" w:line="240" w:lineRule="auto"/>
              <w:jc w:val="center"/>
              <w:rPr>
                <w:rFonts w:eastAsia="Times New Roman" w:cs="Calibri"/>
                <w:b/>
                <w:bCs/>
                <w:sz w:val="18"/>
                <w:szCs w:val="18"/>
                <w:lang w:val="es-CO" w:eastAsia="es-CO"/>
              </w:rPr>
            </w:pPr>
            <w:r w:rsidRPr="000136D9">
              <w:rPr>
                <w:rFonts w:eastAsia="Times New Roman" w:cs="Calibri"/>
                <w:b/>
                <w:bCs/>
                <w:sz w:val="18"/>
                <w:szCs w:val="18"/>
                <w:lang w:val="es-CO" w:eastAsia="es-CO"/>
              </w:rPr>
              <w:t>10</w:t>
            </w:r>
          </w:p>
        </w:tc>
        <w:tc>
          <w:tcPr>
            <w:tcW w:w="1200" w:type="dxa"/>
            <w:tcBorders>
              <w:top w:val="nil"/>
              <w:left w:val="nil"/>
              <w:bottom w:val="single" w:sz="4" w:space="0" w:color="auto"/>
              <w:right w:val="single" w:sz="4" w:space="0" w:color="auto"/>
            </w:tcBorders>
            <w:shd w:val="clear" w:color="000000" w:fill="D9D9D9"/>
            <w:vAlign w:val="center"/>
            <w:hideMark/>
          </w:tcPr>
          <w:p w14:paraId="1BE278F6" w14:textId="77777777" w:rsidR="00E15A72" w:rsidRPr="000136D9" w:rsidRDefault="00E15A72" w:rsidP="00E15A72">
            <w:pPr>
              <w:spacing w:after="0" w:line="240" w:lineRule="auto"/>
              <w:jc w:val="center"/>
              <w:rPr>
                <w:rFonts w:eastAsia="Times New Roman" w:cs="Calibri"/>
                <w:b/>
                <w:bCs/>
                <w:sz w:val="18"/>
                <w:szCs w:val="18"/>
                <w:lang w:val="es-CO" w:eastAsia="es-CO"/>
              </w:rPr>
            </w:pPr>
            <w:r w:rsidRPr="000136D9">
              <w:rPr>
                <w:rFonts w:eastAsia="Times New Roman" w:cs="Calibri"/>
                <w:b/>
                <w:bCs/>
                <w:sz w:val="18"/>
                <w:szCs w:val="18"/>
                <w:lang w:val="es-CO" w:eastAsia="es-CO"/>
              </w:rPr>
              <w:t>20</w:t>
            </w:r>
          </w:p>
        </w:tc>
      </w:tr>
      <w:tr w:rsidR="00E15A72" w:rsidRPr="000136D9" w14:paraId="3661CD5E" w14:textId="77777777" w:rsidTr="000136D9">
        <w:trPr>
          <w:trHeight w:val="187"/>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78F1149"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GRB</w:t>
            </w:r>
          </w:p>
        </w:tc>
        <w:tc>
          <w:tcPr>
            <w:tcW w:w="1200" w:type="dxa"/>
            <w:tcBorders>
              <w:top w:val="nil"/>
              <w:left w:val="nil"/>
              <w:bottom w:val="single" w:sz="4" w:space="0" w:color="auto"/>
              <w:right w:val="single" w:sz="4" w:space="0" w:color="auto"/>
            </w:tcBorders>
            <w:shd w:val="clear" w:color="auto" w:fill="auto"/>
            <w:noWrap/>
            <w:vAlign w:val="center"/>
            <w:hideMark/>
          </w:tcPr>
          <w:p w14:paraId="469702AC"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116</w:t>
            </w:r>
          </w:p>
        </w:tc>
        <w:tc>
          <w:tcPr>
            <w:tcW w:w="1200" w:type="dxa"/>
            <w:tcBorders>
              <w:top w:val="nil"/>
              <w:left w:val="nil"/>
              <w:bottom w:val="single" w:sz="4" w:space="0" w:color="auto"/>
              <w:right w:val="single" w:sz="4" w:space="0" w:color="auto"/>
            </w:tcBorders>
            <w:shd w:val="clear" w:color="auto" w:fill="auto"/>
            <w:noWrap/>
            <w:vAlign w:val="center"/>
            <w:hideMark/>
          </w:tcPr>
          <w:p w14:paraId="2A4E62B8"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1,27E+08</w:t>
            </w:r>
          </w:p>
        </w:tc>
        <w:tc>
          <w:tcPr>
            <w:tcW w:w="1200" w:type="dxa"/>
            <w:tcBorders>
              <w:top w:val="nil"/>
              <w:left w:val="nil"/>
              <w:bottom w:val="single" w:sz="4" w:space="0" w:color="auto"/>
              <w:right w:val="single" w:sz="4" w:space="0" w:color="auto"/>
            </w:tcBorders>
            <w:shd w:val="clear" w:color="auto" w:fill="auto"/>
            <w:noWrap/>
            <w:vAlign w:val="center"/>
            <w:hideMark/>
          </w:tcPr>
          <w:p w14:paraId="1C2DE558"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1,49E+08</w:t>
            </w:r>
          </w:p>
        </w:tc>
        <w:tc>
          <w:tcPr>
            <w:tcW w:w="1200" w:type="dxa"/>
            <w:tcBorders>
              <w:top w:val="nil"/>
              <w:left w:val="nil"/>
              <w:bottom w:val="single" w:sz="4" w:space="0" w:color="auto"/>
              <w:right w:val="single" w:sz="4" w:space="0" w:color="auto"/>
            </w:tcBorders>
            <w:shd w:val="clear" w:color="auto" w:fill="auto"/>
            <w:noWrap/>
            <w:vAlign w:val="center"/>
            <w:hideMark/>
          </w:tcPr>
          <w:p w14:paraId="27C412CC"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1,58E+08</w:t>
            </w:r>
          </w:p>
        </w:tc>
        <w:tc>
          <w:tcPr>
            <w:tcW w:w="1200" w:type="dxa"/>
            <w:tcBorders>
              <w:top w:val="nil"/>
              <w:left w:val="nil"/>
              <w:bottom w:val="single" w:sz="4" w:space="0" w:color="auto"/>
              <w:right w:val="single" w:sz="4" w:space="0" w:color="auto"/>
            </w:tcBorders>
            <w:shd w:val="clear" w:color="auto" w:fill="auto"/>
            <w:noWrap/>
            <w:vAlign w:val="center"/>
            <w:hideMark/>
          </w:tcPr>
          <w:p w14:paraId="2811EDEF"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1,73E+08</w:t>
            </w:r>
          </w:p>
        </w:tc>
        <w:tc>
          <w:tcPr>
            <w:tcW w:w="1200" w:type="dxa"/>
            <w:tcBorders>
              <w:top w:val="nil"/>
              <w:left w:val="nil"/>
              <w:bottom w:val="single" w:sz="4" w:space="0" w:color="auto"/>
              <w:right w:val="single" w:sz="4" w:space="0" w:color="auto"/>
            </w:tcBorders>
            <w:shd w:val="clear" w:color="auto" w:fill="auto"/>
            <w:noWrap/>
            <w:vAlign w:val="center"/>
            <w:hideMark/>
          </w:tcPr>
          <w:p w14:paraId="52E1AAC9"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1,88E+08</w:t>
            </w:r>
          </w:p>
        </w:tc>
      </w:tr>
    </w:tbl>
    <w:p w14:paraId="61105BA6" w14:textId="77777777" w:rsidR="00E15A72" w:rsidRDefault="00E15A72" w:rsidP="000136D9">
      <w:pPr>
        <w:spacing w:after="0" w:line="240" w:lineRule="auto"/>
        <w:rPr>
          <w:lang w:val="es-CO"/>
        </w:rPr>
      </w:pPr>
    </w:p>
    <w:p w14:paraId="33421092" w14:textId="6870542C" w:rsidR="00E15A72" w:rsidRDefault="00E15A72" w:rsidP="000136D9">
      <w:pPr>
        <w:spacing w:after="0" w:line="240" w:lineRule="auto"/>
        <w:rPr>
          <w:lang w:val="es-CO"/>
        </w:rPr>
      </w:pPr>
      <w:r>
        <w:rPr>
          <w:lang w:val="es-CO"/>
        </w:rPr>
        <w:t xml:space="preserve">En la </w:t>
      </w:r>
      <w:r>
        <w:rPr>
          <w:lang w:val="es-CO"/>
        </w:rPr>
        <w:fldChar w:fldCharType="begin"/>
      </w:r>
      <w:r>
        <w:rPr>
          <w:lang w:val="es-CO"/>
        </w:rPr>
        <w:instrText xml:space="preserve"> REF _Ref86916333 \h </w:instrText>
      </w:r>
      <w:r w:rsidR="00100FB9">
        <w:rPr>
          <w:lang w:val="es-CO"/>
        </w:rPr>
        <w:instrText xml:space="preserve"> \* MERGEFORMAT </w:instrText>
      </w:r>
      <w:r>
        <w:rPr>
          <w:lang w:val="es-CO"/>
        </w:rPr>
      </w:r>
      <w:r>
        <w:rPr>
          <w:lang w:val="es-CO"/>
        </w:rPr>
        <w:fldChar w:fldCharType="separate"/>
      </w:r>
      <w:r w:rsidR="00536DE2" w:rsidRPr="00536DE2">
        <w:rPr>
          <w:lang w:val="es-CO"/>
        </w:rPr>
        <w:t>Tabla 5. 26</w:t>
      </w:r>
      <w:r>
        <w:rPr>
          <w:lang w:val="es-CO"/>
        </w:rPr>
        <w:fldChar w:fldCharType="end"/>
      </w:r>
      <w:r>
        <w:rPr>
          <w:lang w:val="es-CO"/>
        </w:rPr>
        <w:t>, se consolidan los datos de módulo complejo para cada una de las combinaciones de frecuencia de carga y tiempo de curado.</w:t>
      </w:r>
      <w:bookmarkStart w:id="40" w:name="_Ref86916053"/>
    </w:p>
    <w:p w14:paraId="385A1452" w14:textId="77777777" w:rsidR="000136D9" w:rsidRPr="00FB2D5E" w:rsidRDefault="000136D9" w:rsidP="000136D9">
      <w:pPr>
        <w:spacing w:after="0" w:line="240" w:lineRule="auto"/>
        <w:rPr>
          <w:lang w:val="es-CO"/>
        </w:rPr>
      </w:pPr>
    </w:p>
    <w:p w14:paraId="08826DE2" w14:textId="24825D2D" w:rsidR="00E15A72" w:rsidRPr="00C765F5" w:rsidRDefault="001D4AF4" w:rsidP="00E15A72">
      <w:pPr>
        <w:pStyle w:val="Descripcin"/>
        <w:spacing w:after="0"/>
        <w:jc w:val="center"/>
        <w:rPr>
          <w:i w:val="0"/>
          <w:iCs w:val="0"/>
          <w:color w:val="000000" w:themeColor="text1"/>
          <w:sz w:val="20"/>
          <w:szCs w:val="20"/>
        </w:rPr>
      </w:pPr>
      <w:bookmarkStart w:id="41" w:name="_Ref86916333"/>
      <w:bookmarkStart w:id="42" w:name="_Toc86929513"/>
      <w:bookmarkStart w:id="43" w:name="_Toc101797130"/>
      <w:r>
        <w:rPr>
          <w:i w:val="0"/>
          <w:iCs w:val="0"/>
          <w:color w:val="000000" w:themeColor="text1"/>
          <w:sz w:val="20"/>
          <w:szCs w:val="20"/>
        </w:rPr>
        <w:t>Tabla 5.</w:t>
      </w:r>
      <w:r>
        <w:rPr>
          <w:i w:val="0"/>
          <w:iCs w:val="0"/>
          <w:color w:val="000000" w:themeColor="text1"/>
          <w:sz w:val="20"/>
          <w:szCs w:val="20"/>
        </w:rPr>
        <w:fldChar w:fldCharType="begin"/>
      </w:r>
      <w:r>
        <w:rPr>
          <w:i w:val="0"/>
          <w:iCs w:val="0"/>
          <w:color w:val="000000" w:themeColor="text1"/>
          <w:sz w:val="20"/>
          <w:szCs w:val="20"/>
        </w:rPr>
        <w:instrText xml:space="preserve"> SEQ Tabla_5. \* ARABIC </w:instrText>
      </w:r>
      <w:r>
        <w:rPr>
          <w:i w:val="0"/>
          <w:iCs w:val="0"/>
          <w:color w:val="000000" w:themeColor="text1"/>
          <w:sz w:val="20"/>
          <w:szCs w:val="20"/>
        </w:rPr>
        <w:fldChar w:fldCharType="separate"/>
      </w:r>
      <w:r w:rsidR="00A66932">
        <w:rPr>
          <w:i w:val="0"/>
          <w:iCs w:val="0"/>
          <w:noProof/>
          <w:color w:val="000000" w:themeColor="text1"/>
          <w:sz w:val="20"/>
          <w:szCs w:val="20"/>
        </w:rPr>
        <w:t>26</w:t>
      </w:r>
      <w:r>
        <w:rPr>
          <w:i w:val="0"/>
          <w:iCs w:val="0"/>
          <w:color w:val="000000" w:themeColor="text1"/>
          <w:sz w:val="20"/>
          <w:szCs w:val="20"/>
        </w:rPr>
        <w:fldChar w:fldCharType="end"/>
      </w:r>
      <w:bookmarkEnd w:id="41"/>
      <w:r w:rsidR="00E15A72" w:rsidRPr="00C765F5">
        <w:rPr>
          <w:i w:val="0"/>
          <w:iCs w:val="0"/>
          <w:color w:val="000000" w:themeColor="text1"/>
          <w:sz w:val="20"/>
          <w:szCs w:val="20"/>
        </w:rPr>
        <w:t xml:space="preserve"> Módulo complejo para mezclas ligadas con MBL de GRB-E</w:t>
      </w:r>
      <w:bookmarkEnd w:id="40"/>
      <w:bookmarkEnd w:id="42"/>
      <w:bookmarkEnd w:id="43"/>
    </w:p>
    <w:tbl>
      <w:tblPr>
        <w:tblW w:w="8400" w:type="dxa"/>
        <w:jc w:val="center"/>
        <w:tblCellMar>
          <w:left w:w="70" w:type="dxa"/>
          <w:right w:w="70" w:type="dxa"/>
        </w:tblCellMar>
        <w:tblLook w:val="04A0" w:firstRow="1" w:lastRow="0" w:firstColumn="1" w:lastColumn="0" w:noHBand="0" w:noVBand="1"/>
      </w:tblPr>
      <w:tblGrid>
        <w:gridCol w:w="1200"/>
        <w:gridCol w:w="1200"/>
        <w:gridCol w:w="1200"/>
        <w:gridCol w:w="1200"/>
        <w:gridCol w:w="1200"/>
        <w:gridCol w:w="1200"/>
        <w:gridCol w:w="1200"/>
      </w:tblGrid>
      <w:tr w:rsidR="00E15A72" w:rsidRPr="000136D9" w14:paraId="7842A396" w14:textId="77777777" w:rsidTr="000136D9">
        <w:trPr>
          <w:trHeight w:val="187"/>
          <w:jc w:val="center"/>
        </w:trPr>
        <w:tc>
          <w:tcPr>
            <w:tcW w:w="1200" w:type="dxa"/>
            <w:vMerge w:val="restart"/>
            <w:tcBorders>
              <w:top w:val="single" w:sz="4" w:space="0" w:color="auto"/>
              <w:left w:val="single" w:sz="4" w:space="0" w:color="auto"/>
              <w:bottom w:val="single" w:sz="4" w:space="0" w:color="auto"/>
              <w:right w:val="single" w:sz="4" w:space="0" w:color="auto"/>
            </w:tcBorders>
            <w:shd w:val="clear" w:color="000000" w:fill="92D050"/>
            <w:noWrap/>
            <w:vAlign w:val="center"/>
            <w:hideMark/>
          </w:tcPr>
          <w:p w14:paraId="0EBE3D76" w14:textId="77777777" w:rsidR="00E15A72" w:rsidRPr="000136D9" w:rsidRDefault="00E15A72" w:rsidP="00E15A72">
            <w:pPr>
              <w:spacing w:after="0" w:line="240" w:lineRule="auto"/>
              <w:jc w:val="center"/>
              <w:rPr>
                <w:rFonts w:eastAsia="Times New Roman" w:cs="Calibri"/>
                <w:b/>
                <w:bCs/>
                <w:sz w:val="18"/>
                <w:szCs w:val="18"/>
                <w:lang w:val="es-CO" w:eastAsia="es-CO"/>
              </w:rPr>
            </w:pPr>
            <w:r w:rsidRPr="000136D9">
              <w:rPr>
                <w:rFonts w:eastAsia="Times New Roman" w:cs="Calibri"/>
                <w:b/>
                <w:bCs/>
                <w:sz w:val="18"/>
                <w:szCs w:val="18"/>
                <w:lang w:val="es-CO" w:eastAsia="es-CO"/>
              </w:rPr>
              <w:t>LIGANTE</w:t>
            </w:r>
          </w:p>
        </w:tc>
        <w:tc>
          <w:tcPr>
            <w:tcW w:w="1200" w:type="dxa"/>
            <w:vMerge w:val="restart"/>
            <w:tcBorders>
              <w:top w:val="single" w:sz="4" w:space="0" w:color="auto"/>
              <w:left w:val="single" w:sz="4" w:space="0" w:color="auto"/>
              <w:bottom w:val="single" w:sz="4" w:space="0" w:color="auto"/>
              <w:right w:val="single" w:sz="4" w:space="0" w:color="auto"/>
            </w:tcBorders>
            <w:shd w:val="clear" w:color="000000" w:fill="92D050"/>
            <w:vAlign w:val="center"/>
            <w:hideMark/>
          </w:tcPr>
          <w:p w14:paraId="3348A0D9" w14:textId="77777777" w:rsidR="00E15A72" w:rsidRPr="000136D9" w:rsidRDefault="00E15A72" w:rsidP="00E15A72">
            <w:pPr>
              <w:spacing w:after="0" w:line="240" w:lineRule="auto"/>
              <w:jc w:val="center"/>
              <w:rPr>
                <w:rFonts w:eastAsia="Times New Roman" w:cs="Calibri"/>
                <w:b/>
                <w:bCs/>
                <w:sz w:val="18"/>
                <w:szCs w:val="18"/>
                <w:lang w:val="es-CO" w:eastAsia="es-CO"/>
              </w:rPr>
            </w:pPr>
            <w:r w:rsidRPr="000136D9">
              <w:rPr>
                <w:rFonts w:eastAsia="Times New Roman" w:cs="Calibri"/>
                <w:b/>
                <w:bCs/>
                <w:sz w:val="18"/>
                <w:szCs w:val="18"/>
                <w:lang w:val="es-CO" w:eastAsia="es-CO"/>
              </w:rPr>
              <w:t>CURADO (HORAS)</w:t>
            </w:r>
          </w:p>
        </w:tc>
        <w:tc>
          <w:tcPr>
            <w:tcW w:w="6000" w:type="dxa"/>
            <w:gridSpan w:val="5"/>
            <w:tcBorders>
              <w:top w:val="single" w:sz="4" w:space="0" w:color="auto"/>
              <w:left w:val="nil"/>
              <w:bottom w:val="single" w:sz="4" w:space="0" w:color="auto"/>
              <w:right w:val="single" w:sz="4" w:space="0" w:color="auto"/>
            </w:tcBorders>
            <w:shd w:val="clear" w:color="000000" w:fill="92D050"/>
            <w:noWrap/>
            <w:vAlign w:val="center"/>
            <w:hideMark/>
          </w:tcPr>
          <w:p w14:paraId="044F7B87" w14:textId="77777777" w:rsidR="00E15A72" w:rsidRPr="000136D9" w:rsidRDefault="00E15A72" w:rsidP="00E15A72">
            <w:pPr>
              <w:spacing w:after="0" w:line="240" w:lineRule="auto"/>
              <w:jc w:val="center"/>
              <w:rPr>
                <w:rFonts w:eastAsia="Times New Roman" w:cs="Calibri"/>
                <w:b/>
                <w:bCs/>
                <w:color w:val="000000"/>
                <w:sz w:val="18"/>
                <w:szCs w:val="18"/>
                <w:lang w:val="es-CO" w:eastAsia="es-CO"/>
              </w:rPr>
            </w:pPr>
            <w:r w:rsidRPr="000136D9">
              <w:rPr>
                <w:rFonts w:eastAsia="Times New Roman" w:cs="Calibri"/>
                <w:b/>
                <w:bCs/>
                <w:color w:val="000000"/>
                <w:sz w:val="18"/>
                <w:szCs w:val="18"/>
                <w:lang w:val="es-CO" w:eastAsia="es-CO"/>
              </w:rPr>
              <w:t>MÓDULO COMPLEJO - E (</w:t>
            </w:r>
            <w:proofErr w:type="spellStart"/>
            <w:r w:rsidRPr="000136D9">
              <w:rPr>
                <w:rFonts w:eastAsia="Times New Roman" w:cs="Calibri"/>
                <w:b/>
                <w:bCs/>
                <w:color w:val="000000"/>
                <w:sz w:val="18"/>
                <w:szCs w:val="18"/>
                <w:lang w:val="es-CO" w:eastAsia="es-CO"/>
              </w:rPr>
              <w:t>Pa</w:t>
            </w:r>
            <w:proofErr w:type="spellEnd"/>
            <w:r w:rsidRPr="000136D9">
              <w:rPr>
                <w:rFonts w:eastAsia="Times New Roman" w:cs="Calibri"/>
                <w:b/>
                <w:bCs/>
                <w:color w:val="000000"/>
                <w:sz w:val="18"/>
                <w:szCs w:val="18"/>
                <w:lang w:val="es-CO" w:eastAsia="es-CO"/>
              </w:rPr>
              <w:t>)</w:t>
            </w:r>
          </w:p>
        </w:tc>
      </w:tr>
      <w:tr w:rsidR="00E15A72" w:rsidRPr="000136D9" w14:paraId="0E61FA36" w14:textId="77777777" w:rsidTr="000136D9">
        <w:trPr>
          <w:trHeight w:val="187"/>
          <w:jc w:val="center"/>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2F8A9E84" w14:textId="77777777" w:rsidR="00E15A72" w:rsidRPr="000136D9" w:rsidRDefault="00E15A72" w:rsidP="00E15A72">
            <w:pPr>
              <w:spacing w:after="0" w:line="240" w:lineRule="auto"/>
              <w:jc w:val="center"/>
              <w:rPr>
                <w:rFonts w:eastAsia="Times New Roman" w:cs="Calibri"/>
                <w:b/>
                <w:bCs/>
                <w:sz w:val="18"/>
                <w:szCs w:val="18"/>
                <w:lang w:val="es-CO" w:eastAsia="es-CO"/>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14:paraId="73EFEC84" w14:textId="77777777" w:rsidR="00E15A72" w:rsidRPr="000136D9" w:rsidRDefault="00E15A72" w:rsidP="00E15A72">
            <w:pPr>
              <w:spacing w:after="0" w:line="240" w:lineRule="auto"/>
              <w:jc w:val="center"/>
              <w:rPr>
                <w:rFonts w:eastAsia="Times New Roman" w:cs="Calibri"/>
                <w:b/>
                <w:bCs/>
                <w:sz w:val="18"/>
                <w:szCs w:val="18"/>
                <w:lang w:val="es-CO" w:eastAsia="es-CO"/>
              </w:rPr>
            </w:pPr>
          </w:p>
        </w:tc>
        <w:tc>
          <w:tcPr>
            <w:tcW w:w="6000" w:type="dxa"/>
            <w:gridSpan w:val="5"/>
            <w:tcBorders>
              <w:top w:val="single" w:sz="4" w:space="0" w:color="auto"/>
              <w:left w:val="nil"/>
              <w:bottom w:val="single" w:sz="4" w:space="0" w:color="auto"/>
              <w:right w:val="single" w:sz="4" w:space="0" w:color="auto"/>
            </w:tcBorders>
            <w:shd w:val="clear" w:color="000000" w:fill="92D050"/>
            <w:noWrap/>
            <w:vAlign w:val="center"/>
            <w:hideMark/>
          </w:tcPr>
          <w:p w14:paraId="5651777E" w14:textId="77777777" w:rsidR="00E15A72" w:rsidRPr="000136D9" w:rsidRDefault="00E15A72" w:rsidP="00E15A72">
            <w:pPr>
              <w:spacing w:after="0" w:line="240" w:lineRule="auto"/>
              <w:jc w:val="center"/>
              <w:rPr>
                <w:rFonts w:eastAsia="Times New Roman" w:cs="Calibri"/>
                <w:b/>
                <w:bCs/>
                <w:sz w:val="18"/>
                <w:szCs w:val="18"/>
                <w:lang w:val="es-CO" w:eastAsia="es-CO"/>
              </w:rPr>
            </w:pPr>
            <w:r w:rsidRPr="000136D9">
              <w:rPr>
                <w:rFonts w:eastAsia="Times New Roman" w:cs="Calibri"/>
                <w:b/>
                <w:bCs/>
                <w:sz w:val="18"/>
                <w:szCs w:val="18"/>
                <w:lang w:val="es-CO" w:eastAsia="es-CO"/>
              </w:rPr>
              <w:t>FRECUENCIA (Hz)</w:t>
            </w:r>
          </w:p>
        </w:tc>
      </w:tr>
      <w:tr w:rsidR="00E15A72" w:rsidRPr="000136D9" w14:paraId="72BB6B75" w14:textId="77777777" w:rsidTr="000136D9">
        <w:trPr>
          <w:trHeight w:val="187"/>
          <w:jc w:val="center"/>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5FC8B07F" w14:textId="77777777" w:rsidR="00E15A72" w:rsidRPr="000136D9" w:rsidRDefault="00E15A72" w:rsidP="00E15A72">
            <w:pPr>
              <w:spacing w:after="0" w:line="240" w:lineRule="auto"/>
              <w:jc w:val="center"/>
              <w:rPr>
                <w:rFonts w:eastAsia="Times New Roman" w:cs="Calibri"/>
                <w:b/>
                <w:bCs/>
                <w:sz w:val="18"/>
                <w:szCs w:val="18"/>
                <w:lang w:val="es-CO" w:eastAsia="es-CO"/>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14:paraId="3127F1E5" w14:textId="77777777" w:rsidR="00E15A72" w:rsidRPr="000136D9" w:rsidRDefault="00E15A72" w:rsidP="00E15A72">
            <w:pPr>
              <w:spacing w:after="0" w:line="240" w:lineRule="auto"/>
              <w:jc w:val="center"/>
              <w:rPr>
                <w:rFonts w:eastAsia="Times New Roman" w:cs="Calibri"/>
                <w:b/>
                <w:bCs/>
                <w:sz w:val="18"/>
                <w:szCs w:val="18"/>
                <w:lang w:val="es-CO" w:eastAsia="es-CO"/>
              </w:rPr>
            </w:pPr>
          </w:p>
        </w:tc>
        <w:tc>
          <w:tcPr>
            <w:tcW w:w="1200" w:type="dxa"/>
            <w:tcBorders>
              <w:top w:val="nil"/>
              <w:left w:val="nil"/>
              <w:bottom w:val="single" w:sz="4" w:space="0" w:color="auto"/>
              <w:right w:val="single" w:sz="4" w:space="0" w:color="auto"/>
            </w:tcBorders>
            <w:shd w:val="clear" w:color="000000" w:fill="D9D9D9"/>
            <w:vAlign w:val="center"/>
            <w:hideMark/>
          </w:tcPr>
          <w:p w14:paraId="6477BE66" w14:textId="77777777" w:rsidR="00E15A72" w:rsidRPr="000136D9" w:rsidRDefault="00E15A72" w:rsidP="00E15A72">
            <w:pPr>
              <w:spacing w:after="0" w:line="240" w:lineRule="auto"/>
              <w:jc w:val="center"/>
              <w:rPr>
                <w:rFonts w:eastAsia="Times New Roman" w:cs="Calibri"/>
                <w:b/>
                <w:bCs/>
                <w:sz w:val="18"/>
                <w:szCs w:val="18"/>
                <w:lang w:val="es-CO" w:eastAsia="es-CO"/>
              </w:rPr>
            </w:pPr>
            <w:r w:rsidRPr="000136D9">
              <w:rPr>
                <w:rFonts w:eastAsia="Times New Roman" w:cs="Calibri"/>
                <w:b/>
                <w:bCs/>
                <w:sz w:val="18"/>
                <w:szCs w:val="18"/>
                <w:lang w:val="es-CO" w:eastAsia="es-CO"/>
              </w:rPr>
              <w:t>1</w:t>
            </w:r>
          </w:p>
        </w:tc>
        <w:tc>
          <w:tcPr>
            <w:tcW w:w="1200" w:type="dxa"/>
            <w:tcBorders>
              <w:top w:val="nil"/>
              <w:left w:val="nil"/>
              <w:bottom w:val="single" w:sz="4" w:space="0" w:color="auto"/>
              <w:right w:val="single" w:sz="4" w:space="0" w:color="auto"/>
            </w:tcBorders>
            <w:shd w:val="clear" w:color="000000" w:fill="D9D9D9"/>
            <w:vAlign w:val="center"/>
            <w:hideMark/>
          </w:tcPr>
          <w:p w14:paraId="60D03195" w14:textId="77777777" w:rsidR="00E15A72" w:rsidRPr="000136D9" w:rsidRDefault="00E15A72" w:rsidP="00E15A72">
            <w:pPr>
              <w:spacing w:after="0" w:line="240" w:lineRule="auto"/>
              <w:jc w:val="center"/>
              <w:rPr>
                <w:rFonts w:eastAsia="Times New Roman" w:cs="Calibri"/>
                <w:b/>
                <w:bCs/>
                <w:sz w:val="18"/>
                <w:szCs w:val="18"/>
                <w:lang w:val="es-CO" w:eastAsia="es-CO"/>
              </w:rPr>
            </w:pPr>
            <w:r w:rsidRPr="000136D9">
              <w:rPr>
                <w:rFonts w:eastAsia="Times New Roman" w:cs="Calibri"/>
                <w:b/>
                <w:bCs/>
                <w:sz w:val="18"/>
                <w:szCs w:val="18"/>
                <w:lang w:val="es-CO" w:eastAsia="es-CO"/>
              </w:rPr>
              <w:t>3</w:t>
            </w:r>
          </w:p>
        </w:tc>
        <w:tc>
          <w:tcPr>
            <w:tcW w:w="1200" w:type="dxa"/>
            <w:tcBorders>
              <w:top w:val="nil"/>
              <w:left w:val="nil"/>
              <w:bottom w:val="single" w:sz="4" w:space="0" w:color="auto"/>
              <w:right w:val="single" w:sz="4" w:space="0" w:color="auto"/>
            </w:tcBorders>
            <w:shd w:val="clear" w:color="000000" w:fill="D9D9D9"/>
            <w:vAlign w:val="center"/>
            <w:hideMark/>
          </w:tcPr>
          <w:p w14:paraId="2E0B1BDD" w14:textId="77777777" w:rsidR="00E15A72" w:rsidRPr="000136D9" w:rsidRDefault="00E15A72" w:rsidP="00E15A72">
            <w:pPr>
              <w:spacing w:after="0" w:line="240" w:lineRule="auto"/>
              <w:jc w:val="center"/>
              <w:rPr>
                <w:rFonts w:eastAsia="Times New Roman" w:cs="Calibri"/>
                <w:b/>
                <w:bCs/>
                <w:sz w:val="18"/>
                <w:szCs w:val="18"/>
                <w:lang w:val="es-CO" w:eastAsia="es-CO"/>
              </w:rPr>
            </w:pPr>
            <w:r w:rsidRPr="000136D9">
              <w:rPr>
                <w:rFonts w:eastAsia="Times New Roman" w:cs="Calibri"/>
                <w:b/>
                <w:bCs/>
                <w:sz w:val="18"/>
                <w:szCs w:val="18"/>
                <w:lang w:val="es-CO" w:eastAsia="es-CO"/>
              </w:rPr>
              <w:t>5</w:t>
            </w:r>
          </w:p>
        </w:tc>
        <w:tc>
          <w:tcPr>
            <w:tcW w:w="1200" w:type="dxa"/>
            <w:tcBorders>
              <w:top w:val="nil"/>
              <w:left w:val="nil"/>
              <w:bottom w:val="single" w:sz="4" w:space="0" w:color="auto"/>
              <w:right w:val="single" w:sz="4" w:space="0" w:color="auto"/>
            </w:tcBorders>
            <w:shd w:val="clear" w:color="000000" w:fill="D9D9D9"/>
            <w:vAlign w:val="center"/>
            <w:hideMark/>
          </w:tcPr>
          <w:p w14:paraId="7B38B4FD" w14:textId="77777777" w:rsidR="00E15A72" w:rsidRPr="000136D9" w:rsidRDefault="00E15A72" w:rsidP="00E15A72">
            <w:pPr>
              <w:spacing w:after="0" w:line="240" w:lineRule="auto"/>
              <w:jc w:val="center"/>
              <w:rPr>
                <w:rFonts w:eastAsia="Times New Roman" w:cs="Calibri"/>
                <w:b/>
                <w:bCs/>
                <w:sz w:val="18"/>
                <w:szCs w:val="18"/>
                <w:lang w:val="es-CO" w:eastAsia="es-CO"/>
              </w:rPr>
            </w:pPr>
            <w:r w:rsidRPr="000136D9">
              <w:rPr>
                <w:rFonts w:eastAsia="Times New Roman" w:cs="Calibri"/>
                <w:b/>
                <w:bCs/>
                <w:sz w:val="18"/>
                <w:szCs w:val="18"/>
                <w:lang w:val="es-CO" w:eastAsia="es-CO"/>
              </w:rPr>
              <w:t>10</w:t>
            </w:r>
          </w:p>
        </w:tc>
        <w:tc>
          <w:tcPr>
            <w:tcW w:w="1200" w:type="dxa"/>
            <w:tcBorders>
              <w:top w:val="nil"/>
              <w:left w:val="nil"/>
              <w:bottom w:val="single" w:sz="4" w:space="0" w:color="auto"/>
              <w:right w:val="single" w:sz="4" w:space="0" w:color="auto"/>
            </w:tcBorders>
            <w:shd w:val="clear" w:color="000000" w:fill="D9D9D9"/>
            <w:vAlign w:val="center"/>
            <w:hideMark/>
          </w:tcPr>
          <w:p w14:paraId="49844798" w14:textId="77777777" w:rsidR="00E15A72" w:rsidRPr="000136D9" w:rsidRDefault="00E15A72" w:rsidP="00E15A72">
            <w:pPr>
              <w:spacing w:after="0" w:line="240" w:lineRule="auto"/>
              <w:jc w:val="center"/>
              <w:rPr>
                <w:rFonts w:eastAsia="Times New Roman" w:cs="Calibri"/>
                <w:b/>
                <w:bCs/>
                <w:sz w:val="18"/>
                <w:szCs w:val="18"/>
                <w:lang w:val="es-CO" w:eastAsia="es-CO"/>
              </w:rPr>
            </w:pPr>
            <w:r w:rsidRPr="000136D9">
              <w:rPr>
                <w:rFonts w:eastAsia="Times New Roman" w:cs="Calibri"/>
                <w:b/>
                <w:bCs/>
                <w:sz w:val="18"/>
                <w:szCs w:val="18"/>
                <w:lang w:val="es-CO" w:eastAsia="es-CO"/>
              </w:rPr>
              <w:t>20</w:t>
            </w:r>
          </w:p>
        </w:tc>
      </w:tr>
      <w:tr w:rsidR="00E15A72" w:rsidRPr="000136D9" w14:paraId="4E8FB3EF" w14:textId="77777777" w:rsidTr="000136D9">
        <w:trPr>
          <w:trHeight w:val="187"/>
          <w:jc w:val="center"/>
        </w:trPr>
        <w:tc>
          <w:tcPr>
            <w:tcW w:w="120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B164E29"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GRB</w:t>
            </w:r>
          </w:p>
        </w:tc>
        <w:tc>
          <w:tcPr>
            <w:tcW w:w="1200" w:type="dxa"/>
            <w:tcBorders>
              <w:top w:val="nil"/>
              <w:left w:val="nil"/>
              <w:bottom w:val="single" w:sz="4" w:space="0" w:color="auto"/>
              <w:right w:val="single" w:sz="4" w:space="0" w:color="auto"/>
            </w:tcBorders>
            <w:shd w:val="clear" w:color="auto" w:fill="auto"/>
            <w:noWrap/>
            <w:vAlign w:val="center"/>
            <w:hideMark/>
          </w:tcPr>
          <w:p w14:paraId="41C128AD" w14:textId="77777777" w:rsidR="00E15A72" w:rsidRPr="000136D9" w:rsidRDefault="00E15A72" w:rsidP="00E15A72">
            <w:pPr>
              <w:spacing w:after="0" w:line="240" w:lineRule="auto"/>
              <w:jc w:val="center"/>
              <w:rPr>
                <w:rFonts w:eastAsia="Times New Roman" w:cs="Calibri"/>
                <w:sz w:val="18"/>
                <w:szCs w:val="18"/>
                <w:lang w:val="es-CO" w:eastAsia="es-CO"/>
              </w:rPr>
            </w:pPr>
            <w:r w:rsidRPr="000136D9">
              <w:rPr>
                <w:rFonts w:eastAsia="Times New Roman" w:cs="Calibri"/>
                <w:sz w:val="18"/>
                <w:szCs w:val="18"/>
                <w:lang w:val="es-CO" w:eastAsia="es-CO"/>
              </w:rPr>
              <w:t>46</w:t>
            </w:r>
          </w:p>
        </w:tc>
        <w:tc>
          <w:tcPr>
            <w:tcW w:w="1200" w:type="dxa"/>
            <w:tcBorders>
              <w:top w:val="nil"/>
              <w:left w:val="nil"/>
              <w:bottom w:val="single" w:sz="4" w:space="0" w:color="auto"/>
              <w:right w:val="single" w:sz="4" w:space="0" w:color="auto"/>
            </w:tcBorders>
            <w:shd w:val="clear" w:color="auto" w:fill="auto"/>
            <w:noWrap/>
            <w:vAlign w:val="center"/>
            <w:hideMark/>
          </w:tcPr>
          <w:p w14:paraId="2A424E04"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9,38E+07</w:t>
            </w:r>
          </w:p>
        </w:tc>
        <w:tc>
          <w:tcPr>
            <w:tcW w:w="1200" w:type="dxa"/>
            <w:tcBorders>
              <w:top w:val="nil"/>
              <w:left w:val="nil"/>
              <w:bottom w:val="single" w:sz="4" w:space="0" w:color="auto"/>
              <w:right w:val="single" w:sz="4" w:space="0" w:color="auto"/>
            </w:tcBorders>
            <w:shd w:val="clear" w:color="auto" w:fill="auto"/>
            <w:noWrap/>
            <w:vAlign w:val="center"/>
            <w:hideMark/>
          </w:tcPr>
          <w:p w14:paraId="4CB7A8C6"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1,10E+08</w:t>
            </w:r>
          </w:p>
        </w:tc>
        <w:tc>
          <w:tcPr>
            <w:tcW w:w="1200" w:type="dxa"/>
            <w:tcBorders>
              <w:top w:val="nil"/>
              <w:left w:val="nil"/>
              <w:bottom w:val="single" w:sz="4" w:space="0" w:color="auto"/>
              <w:right w:val="single" w:sz="4" w:space="0" w:color="auto"/>
            </w:tcBorders>
            <w:shd w:val="clear" w:color="auto" w:fill="auto"/>
            <w:noWrap/>
            <w:vAlign w:val="center"/>
            <w:hideMark/>
          </w:tcPr>
          <w:p w14:paraId="3CD28C0C"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1,18E+08</w:t>
            </w:r>
          </w:p>
        </w:tc>
        <w:tc>
          <w:tcPr>
            <w:tcW w:w="1200" w:type="dxa"/>
            <w:tcBorders>
              <w:top w:val="nil"/>
              <w:left w:val="nil"/>
              <w:bottom w:val="single" w:sz="4" w:space="0" w:color="auto"/>
              <w:right w:val="single" w:sz="4" w:space="0" w:color="auto"/>
            </w:tcBorders>
            <w:shd w:val="clear" w:color="auto" w:fill="auto"/>
            <w:noWrap/>
            <w:vAlign w:val="center"/>
            <w:hideMark/>
          </w:tcPr>
          <w:p w14:paraId="74537336"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1,31E+08</w:t>
            </w:r>
          </w:p>
        </w:tc>
        <w:tc>
          <w:tcPr>
            <w:tcW w:w="1200" w:type="dxa"/>
            <w:tcBorders>
              <w:top w:val="nil"/>
              <w:left w:val="nil"/>
              <w:bottom w:val="single" w:sz="4" w:space="0" w:color="auto"/>
              <w:right w:val="single" w:sz="4" w:space="0" w:color="auto"/>
            </w:tcBorders>
            <w:shd w:val="clear" w:color="auto" w:fill="auto"/>
            <w:noWrap/>
            <w:vAlign w:val="center"/>
            <w:hideMark/>
          </w:tcPr>
          <w:p w14:paraId="4077CA11"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1,45E+08</w:t>
            </w:r>
          </w:p>
        </w:tc>
      </w:tr>
      <w:tr w:rsidR="00E15A72" w:rsidRPr="000136D9" w14:paraId="73C4A01A" w14:textId="77777777" w:rsidTr="000136D9">
        <w:trPr>
          <w:trHeight w:val="187"/>
          <w:jc w:val="center"/>
        </w:trPr>
        <w:tc>
          <w:tcPr>
            <w:tcW w:w="1200" w:type="dxa"/>
            <w:vMerge/>
            <w:tcBorders>
              <w:top w:val="nil"/>
              <w:left w:val="single" w:sz="4" w:space="0" w:color="auto"/>
              <w:bottom w:val="single" w:sz="4" w:space="0" w:color="000000"/>
              <w:right w:val="single" w:sz="4" w:space="0" w:color="auto"/>
            </w:tcBorders>
            <w:vAlign w:val="center"/>
            <w:hideMark/>
          </w:tcPr>
          <w:p w14:paraId="79F6B5C8" w14:textId="77777777" w:rsidR="00E15A72" w:rsidRPr="000136D9" w:rsidRDefault="00E15A72" w:rsidP="00E15A72">
            <w:pPr>
              <w:spacing w:after="0" w:line="240" w:lineRule="auto"/>
              <w:jc w:val="center"/>
              <w:rPr>
                <w:rFonts w:eastAsia="Times New Roman" w:cs="Calibri"/>
                <w:color w:val="000000"/>
                <w:sz w:val="18"/>
                <w:szCs w:val="18"/>
                <w:lang w:val="es-CO" w:eastAsia="es-CO"/>
              </w:rPr>
            </w:pPr>
          </w:p>
        </w:tc>
        <w:tc>
          <w:tcPr>
            <w:tcW w:w="1200" w:type="dxa"/>
            <w:tcBorders>
              <w:top w:val="nil"/>
              <w:left w:val="nil"/>
              <w:bottom w:val="single" w:sz="4" w:space="0" w:color="auto"/>
              <w:right w:val="single" w:sz="4" w:space="0" w:color="auto"/>
            </w:tcBorders>
            <w:shd w:val="clear" w:color="auto" w:fill="auto"/>
            <w:noWrap/>
            <w:vAlign w:val="center"/>
            <w:hideMark/>
          </w:tcPr>
          <w:p w14:paraId="08A8B152" w14:textId="77777777" w:rsidR="00E15A72" w:rsidRPr="000136D9" w:rsidRDefault="00E15A72" w:rsidP="00E15A72">
            <w:pPr>
              <w:spacing w:after="0" w:line="240" w:lineRule="auto"/>
              <w:jc w:val="center"/>
              <w:rPr>
                <w:rFonts w:eastAsia="Times New Roman" w:cs="Calibri"/>
                <w:sz w:val="18"/>
                <w:szCs w:val="18"/>
                <w:lang w:val="es-CO" w:eastAsia="es-CO"/>
              </w:rPr>
            </w:pPr>
            <w:r w:rsidRPr="000136D9">
              <w:rPr>
                <w:rFonts w:eastAsia="Times New Roman" w:cs="Calibri"/>
                <w:sz w:val="18"/>
                <w:szCs w:val="18"/>
                <w:lang w:val="es-CO" w:eastAsia="es-CO"/>
              </w:rPr>
              <w:t>116</w:t>
            </w:r>
          </w:p>
        </w:tc>
        <w:tc>
          <w:tcPr>
            <w:tcW w:w="1200" w:type="dxa"/>
            <w:tcBorders>
              <w:top w:val="nil"/>
              <w:left w:val="nil"/>
              <w:bottom w:val="single" w:sz="4" w:space="0" w:color="auto"/>
              <w:right w:val="single" w:sz="4" w:space="0" w:color="auto"/>
            </w:tcBorders>
            <w:shd w:val="clear" w:color="auto" w:fill="auto"/>
            <w:noWrap/>
            <w:vAlign w:val="center"/>
            <w:hideMark/>
          </w:tcPr>
          <w:p w14:paraId="4AA74D69"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1,27E+08</w:t>
            </w:r>
          </w:p>
        </w:tc>
        <w:tc>
          <w:tcPr>
            <w:tcW w:w="1200" w:type="dxa"/>
            <w:tcBorders>
              <w:top w:val="nil"/>
              <w:left w:val="nil"/>
              <w:bottom w:val="single" w:sz="4" w:space="0" w:color="auto"/>
              <w:right w:val="single" w:sz="4" w:space="0" w:color="auto"/>
            </w:tcBorders>
            <w:shd w:val="clear" w:color="auto" w:fill="auto"/>
            <w:noWrap/>
            <w:vAlign w:val="center"/>
            <w:hideMark/>
          </w:tcPr>
          <w:p w14:paraId="0F519EF2"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1,49E+08</w:t>
            </w:r>
          </w:p>
        </w:tc>
        <w:tc>
          <w:tcPr>
            <w:tcW w:w="1200" w:type="dxa"/>
            <w:tcBorders>
              <w:top w:val="nil"/>
              <w:left w:val="nil"/>
              <w:bottom w:val="single" w:sz="4" w:space="0" w:color="auto"/>
              <w:right w:val="single" w:sz="4" w:space="0" w:color="auto"/>
            </w:tcBorders>
            <w:shd w:val="clear" w:color="auto" w:fill="auto"/>
            <w:noWrap/>
            <w:vAlign w:val="center"/>
            <w:hideMark/>
          </w:tcPr>
          <w:p w14:paraId="494B6FAC"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1,58E+08</w:t>
            </w:r>
          </w:p>
        </w:tc>
        <w:tc>
          <w:tcPr>
            <w:tcW w:w="1200" w:type="dxa"/>
            <w:tcBorders>
              <w:top w:val="nil"/>
              <w:left w:val="nil"/>
              <w:bottom w:val="single" w:sz="4" w:space="0" w:color="auto"/>
              <w:right w:val="single" w:sz="4" w:space="0" w:color="auto"/>
            </w:tcBorders>
            <w:shd w:val="clear" w:color="auto" w:fill="auto"/>
            <w:noWrap/>
            <w:vAlign w:val="center"/>
            <w:hideMark/>
          </w:tcPr>
          <w:p w14:paraId="6E07F771"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1,73E+08</w:t>
            </w:r>
          </w:p>
        </w:tc>
        <w:tc>
          <w:tcPr>
            <w:tcW w:w="1200" w:type="dxa"/>
            <w:tcBorders>
              <w:top w:val="nil"/>
              <w:left w:val="nil"/>
              <w:bottom w:val="single" w:sz="4" w:space="0" w:color="auto"/>
              <w:right w:val="single" w:sz="4" w:space="0" w:color="auto"/>
            </w:tcBorders>
            <w:shd w:val="clear" w:color="auto" w:fill="auto"/>
            <w:noWrap/>
            <w:vAlign w:val="center"/>
            <w:hideMark/>
          </w:tcPr>
          <w:p w14:paraId="42ACA1B6"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1,88E+08</w:t>
            </w:r>
          </w:p>
        </w:tc>
      </w:tr>
      <w:tr w:rsidR="00E15A72" w:rsidRPr="000136D9" w14:paraId="5C8AE604" w14:textId="77777777" w:rsidTr="000136D9">
        <w:trPr>
          <w:trHeight w:val="187"/>
          <w:jc w:val="center"/>
        </w:trPr>
        <w:tc>
          <w:tcPr>
            <w:tcW w:w="1200" w:type="dxa"/>
            <w:vMerge/>
            <w:tcBorders>
              <w:top w:val="nil"/>
              <w:left w:val="single" w:sz="4" w:space="0" w:color="auto"/>
              <w:bottom w:val="single" w:sz="4" w:space="0" w:color="000000"/>
              <w:right w:val="single" w:sz="4" w:space="0" w:color="auto"/>
            </w:tcBorders>
            <w:vAlign w:val="center"/>
            <w:hideMark/>
          </w:tcPr>
          <w:p w14:paraId="593EEF3E" w14:textId="77777777" w:rsidR="00E15A72" w:rsidRPr="000136D9" w:rsidRDefault="00E15A72" w:rsidP="00E15A72">
            <w:pPr>
              <w:spacing w:after="0" w:line="240" w:lineRule="auto"/>
              <w:jc w:val="center"/>
              <w:rPr>
                <w:rFonts w:eastAsia="Times New Roman" w:cs="Calibri"/>
                <w:color w:val="000000"/>
                <w:sz w:val="18"/>
                <w:szCs w:val="18"/>
                <w:lang w:val="es-CO" w:eastAsia="es-CO"/>
              </w:rPr>
            </w:pPr>
          </w:p>
        </w:tc>
        <w:tc>
          <w:tcPr>
            <w:tcW w:w="1200" w:type="dxa"/>
            <w:tcBorders>
              <w:top w:val="nil"/>
              <w:left w:val="nil"/>
              <w:bottom w:val="single" w:sz="4" w:space="0" w:color="auto"/>
              <w:right w:val="single" w:sz="4" w:space="0" w:color="auto"/>
            </w:tcBorders>
            <w:shd w:val="clear" w:color="auto" w:fill="auto"/>
            <w:noWrap/>
            <w:vAlign w:val="center"/>
            <w:hideMark/>
          </w:tcPr>
          <w:p w14:paraId="5E6D09A5" w14:textId="77777777" w:rsidR="00E15A72" w:rsidRPr="000136D9" w:rsidRDefault="00E15A72" w:rsidP="00E15A72">
            <w:pPr>
              <w:spacing w:after="0" w:line="240" w:lineRule="auto"/>
              <w:jc w:val="center"/>
              <w:rPr>
                <w:rFonts w:eastAsia="Times New Roman" w:cs="Calibri"/>
                <w:sz w:val="18"/>
                <w:szCs w:val="18"/>
                <w:lang w:val="es-CO" w:eastAsia="es-CO"/>
              </w:rPr>
            </w:pPr>
            <w:r w:rsidRPr="000136D9">
              <w:rPr>
                <w:rFonts w:eastAsia="Times New Roman" w:cs="Calibri"/>
                <w:sz w:val="18"/>
                <w:szCs w:val="18"/>
                <w:lang w:val="es-CO" w:eastAsia="es-CO"/>
              </w:rPr>
              <w:t>162</w:t>
            </w:r>
          </w:p>
        </w:tc>
        <w:tc>
          <w:tcPr>
            <w:tcW w:w="1200" w:type="dxa"/>
            <w:tcBorders>
              <w:top w:val="nil"/>
              <w:left w:val="nil"/>
              <w:bottom w:val="single" w:sz="4" w:space="0" w:color="auto"/>
              <w:right w:val="single" w:sz="4" w:space="0" w:color="auto"/>
            </w:tcBorders>
            <w:shd w:val="clear" w:color="auto" w:fill="auto"/>
            <w:noWrap/>
            <w:vAlign w:val="center"/>
            <w:hideMark/>
          </w:tcPr>
          <w:p w14:paraId="1817DCE7"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1,31E+08</w:t>
            </w:r>
          </w:p>
        </w:tc>
        <w:tc>
          <w:tcPr>
            <w:tcW w:w="1200" w:type="dxa"/>
            <w:tcBorders>
              <w:top w:val="nil"/>
              <w:left w:val="nil"/>
              <w:bottom w:val="single" w:sz="4" w:space="0" w:color="auto"/>
              <w:right w:val="single" w:sz="4" w:space="0" w:color="auto"/>
            </w:tcBorders>
            <w:shd w:val="clear" w:color="auto" w:fill="auto"/>
            <w:noWrap/>
            <w:vAlign w:val="center"/>
            <w:hideMark/>
          </w:tcPr>
          <w:p w14:paraId="66825B37"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1,52E+08</w:t>
            </w:r>
          </w:p>
        </w:tc>
        <w:tc>
          <w:tcPr>
            <w:tcW w:w="1200" w:type="dxa"/>
            <w:tcBorders>
              <w:top w:val="nil"/>
              <w:left w:val="nil"/>
              <w:bottom w:val="single" w:sz="4" w:space="0" w:color="auto"/>
              <w:right w:val="single" w:sz="4" w:space="0" w:color="auto"/>
            </w:tcBorders>
            <w:shd w:val="clear" w:color="auto" w:fill="auto"/>
            <w:noWrap/>
            <w:vAlign w:val="center"/>
            <w:hideMark/>
          </w:tcPr>
          <w:p w14:paraId="31F229E5"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1,63E+08</w:t>
            </w:r>
          </w:p>
        </w:tc>
        <w:tc>
          <w:tcPr>
            <w:tcW w:w="1200" w:type="dxa"/>
            <w:tcBorders>
              <w:top w:val="nil"/>
              <w:left w:val="nil"/>
              <w:bottom w:val="single" w:sz="4" w:space="0" w:color="auto"/>
              <w:right w:val="single" w:sz="4" w:space="0" w:color="auto"/>
            </w:tcBorders>
            <w:shd w:val="clear" w:color="auto" w:fill="auto"/>
            <w:noWrap/>
            <w:vAlign w:val="center"/>
            <w:hideMark/>
          </w:tcPr>
          <w:p w14:paraId="323DF2A9"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1,78E+08</w:t>
            </w:r>
          </w:p>
        </w:tc>
        <w:tc>
          <w:tcPr>
            <w:tcW w:w="1200" w:type="dxa"/>
            <w:tcBorders>
              <w:top w:val="nil"/>
              <w:left w:val="nil"/>
              <w:bottom w:val="single" w:sz="4" w:space="0" w:color="auto"/>
              <w:right w:val="single" w:sz="4" w:space="0" w:color="auto"/>
            </w:tcBorders>
            <w:shd w:val="clear" w:color="auto" w:fill="auto"/>
            <w:noWrap/>
            <w:vAlign w:val="center"/>
            <w:hideMark/>
          </w:tcPr>
          <w:p w14:paraId="0D930747"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1,92E+08</w:t>
            </w:r>
          </w:p>
        </w:tc>
      </w:tr>
      <w:tr w:rsidR="00E15A72" w:rsidRPr="000136D9" w14:paraId="17720B95" w14:textId="77777777" w:rsidTr="000136D9">
        <w:trPr>
          <w:trHeight w:val="187"/>
          <w:jc w:val="center"/>
        </w:trPr>
        <w:tc>
          <w:tcPr>
            <w:tcW w:w="1200" w:type="dxa"/>
            <w:vMerge/>
            <w:tcBorders>
              <w:top w:val="nil"/>
              <w:left w:val="single" w:sz="4" w:space="0" w:color="auto"/>
              <w:bottom w:val="single" w:sz="4" w:space="0" w:color="000000"/>
              <w:right w:val="single" w:sz="4" w:space="0" w:color="auto"/>
            </w:tcBorders>
            <w:vAlign w:val="center"/>
            <w:hideMark/>
          </w:tcPr>
          <w:p w14:paraId="57A6FC45" w14:textId="77777777" w:rsidR="00E15A72" w:rsidRPr="000136D9" w:rsidRDefault="00E15A72" w:rsidP="00E15A72">
            <w:pPr>
              <w:spacing w:after="0" w:line="240" w:lineRule="auto"/>
              <w:jc w:val="center"/>
              <w:rPr>
                <w:rFonts w:eastAsia="Times New Roman" w:cs="Calibri"/>
                <w:color w:val="000000"/>
                <w:sz w:val="18"/>
                <w:szCs w:val="18"/>
                <w:lang w:val="es-CO" w:eastAsia="es-CO"/>
              </w:rPr>
            </w:pPr>
          </w:p>
        </w:tc>
        <w:tc>
          <w:tcPr>
            <w:tcW w:w="1200" w:type="dxa"/>
            <w:tcBorders>
              <w:top w:val="nil"/>
              <w:left w:val="nil"/>
              <w:bottom w:val="single" w:sz="4" w:space="0" w:color="auto"/>
              <w:right w:val="single" w:sz="4" w:space="0" w:color="auto"/>
            </w:tcBorders>
            <w:shd w:val="clear" w:color="auto" w:fill="auto"/>
            <w:noWrap/>
            <w:vAlign w:val="center"/>
            <w:hideMark/>
          </w:tcPr>
          <w:p w14:paraId="3C28D495" w14:textId="77777777" w:rsidR="00E15A72" w:rsidRPr="000136D9" w:rsidRDefault="00E15A72" w:rsidP="00E15A72">
            <w:pPr>
              <w:spacing w:after="0" w:line="240" w:lineRule="auto"/>
              <w:jc w:val="center"/>
              <w:rPr>
                <w:rFonts w:eastAsia="Times New Roman" w:cs="Calibri"/>
                <w:sz w:val="18"/>
                <w:szCs w:val="18"/>
                <w:lang w:val="es-CO" w:eastAsia="es-CO"/>
              </w:rPr>
            </w:pPr>
            <w:r w:rsidRPr="000136D9">
              <w:rPr>
                <w:rFonts w:eastAsia="Times New Roman" w:cs="Calibri"/>
                <w:sz w:val="18"/>
                <w:szCs w:val="18"/>
                <w:lang w:val="es-CO" w:eastAsia="es-CO"/>
              </w:rPr>
              <w:t>232</w:t>
            </w:r>
          </w:p>
        </w:tc>
        <w:tc>
          <w:tcPr>
            <w:tcW w:w="1200" w:type="dxa"/>
            <w:tcBorders>
              <w:top w:val="nil"/>
              <w:left w:val="nil"/>
              <w:bottom w:val="single" w:sz="4" w:space="0" w:color="auto"/>
              <w:right w:val="single" w:sz="4" w:space="0" w:color="auto"/>
            </w:tcBorders>
            <w:shd w:val="clear" w:color="auto" w:fill="auto"/>
            <w:noWrap/>
            <w:vAlign w:val="center"/>
            <w:hideMark/>
          </w:tcPr>
          <w:p w14:paraId="05703917"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1,41E+08</w:t>
            </w:r>
          </w:p>
        </w:tc>
        <w:tc>
          <w:tcPr>
            <w:tcW w:w="1200" w:type="dxa"/>
            <w:tcBorders>
              <w:top w:val="nil"/>
              <w:left w:val="nil"/>
              <w:bottom w:val="single" w:sz="4" w:space="0" w:color="auto"/>
              <w:right w:val="single" w:sz="4" w:space="0" w:color="auto"/>
            </w:tcBorders>
            <w:shd w:val="clear" w:color="auto" w:fill="auto"/>
            <w:noWrap/>
            <w:vAlign w:val="center"/>
            <w:hideMark/>
          </w:tcPr>
          <w:p w14:paraId="3D4ADC7B"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1,61E+08</w:t>
            </w:r>
          </w:p>
        </w:tc>
        <w:tc>
          <w:tcPr>
            <w:tcW w:w="1200" w:type="dxa"/>
            <w:tcBorders>
              <w:top w:val="nil"/>
              <w:left w:val="nil"/>
              <w:bottom w:val="single" w:sz="4" w:space="0" w:color="auto"/>
              <w:right w:val="single" w:sz="4" w:space="0" w:color="auto"/>
            </w:tcBorders>
            <w:shd w:val="clear" w:color="auto" w:fill="auto"/>
            <w:noWrap/>
            <w:vAlign w:val="center"/>
            <w:hideMark/>
          </w:tcPr>
          <w:p w14:paraId="7BF92C34"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1,71E+08</w:t>
            </w:r>
          </w:p>
        </w:tc>
        <w:tc>
          <w:tcPr>
            <w:tcW w:w="1200" w:type="dxa"/>
            <w:tcBorders>
              <w:top w:val="nil"/>
              <w:left w:val="nil"/>
              <w:bottom w:val="single" w:sz="4" w:space="0" w:color="auto"/>
              <w:right w:val="single" w:sz="4" w:space="0" w:color="auto"/>
            </w:tcBorders>
            <w:shd w:val="clear" w:color="auto" w:fill="auto"/>
            <w:noWrap/>
            <w:vAlign w:val="center"/>
            <w:hideMark/>
          </w:tcPr>
          <w:p w14:paraId="2121B8B5"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1,86E+08</w:t>
            </w:r>
          </w:p>
        </w:tc>
        <w:tc>
          <w:tcPr>
            <w:tcW w:w="1200" w:type="dxa"/>
            <w:tcBorders>
              <w:top w:val="nil"/>
              <w:left w:val="nil"/>
              <w:bottom w:val="single" w:sz="4" w:space="0" w:color="auto"/>
              <w:right w:val="single" w:sz="4" w:space="0" w:color="auto"/>
            </w:tcBorders>
            <w:shd w:val="clear" w:color="auto" w:fill="auto"/>
            <w:noWrap/>
            <w:vAlign w:val="center"/>
            <w:hideMark/>
          </w:tcPr>
          <w:p w14:paraId="25B7CE4C"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2,00E+08</w:t>
            </w:r>
          </w:p>
        </w:tc>
      </w:tr>
      <w:tr w:rsidR="00E15A72" w:rsidRPr="000136D9" w14:paraId="28FFEE8D" w14:textId="77777777" w:rsidTr="000136D9">
        <w:trPr>
          <w:trHeight w:val="187"/>
          <w:jc w:val="center"/>
        </w:trPr>
        <w:tc>
          <w:tcPr>
            <w:tcW w:w="1200" w:type="dxa"/>
            <w:vMerge/>
            <w:tcBorders>
              <w:top w:val="nil"/>
              <w:left w:val="single" w:sz="4" w:space="0" w:color="auto"/>
              <w:bottom w:val="single" w:sz="4" w:space="0" w:color="000000"/>
              <w:right w:val="single" w:sz="4" w:space="0" w:color="auto"/>
            </w:tcBorders>
            <w:vAlign w:val="center"/>
            <w:hideMark/>
          </w:tcPr>
          <w:p w14:paraId="0D332208" w14:textId="77777777" w:rsidR="00E15A72" w:rsidRPr="000136D9" w:rsidRDefault="00E15A72" w:rsidP="00E15A72">
            <w:pPr>
              <w:spacing w:after="0" w:line="240" w:lineRule="auto"/>
              <w:jc w:val="center"/>
              <w:rPr>
                <w:rFonts w:eastAsia="Times New Roman" w:cs="Calibri"/>
                <w:color w:val="000000"/>
                <w:sz w:val="18"/>
                <w:szCs w:val="18"/>
                <w:lang w:val="es-CO" w:eastAsia="es-CO"/>
              </w:rPr>
            </w:pPr>
          </w:p>
        </w:tc>
        <w:tc>
          <w:tcPr>
            <w:tcW w:w="1200" w:type="dxa"/>
            <w:tcBorders>
              <w:top w:val="nil"/>
              <w:left w:val="nil"/>
              <w:bottom w:val="single" w:sz="4" w:space="0" w:color="auto"/>
              <w:right w:val="single" w:sz="4" w:space="0" w:color="auto"/>
            </w:tcBorders>
            <w:shd w:val="clear" w:color="auto" w:fill="auto"/>
            <w:noWrap/>
            <w:vAlign w:val="center"/>
            <w:hideMark/>
          </w:tcPr>
          <w:p w14:paraId="7DAD4AA5" w14:textId="77777777" w:rsidR="00E15A72" w:rsidRPr="000136D9" w:rsidRDefault="00E15A72" w:rsidP="00E15A72">
            <w:pPr>
              <w:spacing w:after="0" w:line="240" w:lineRule="auto"/>
              <w:jc w:val="center"/>
              <w:rPr>
                <w:rFonts w:eastAsia="Times New Roman" w:cs="Calibri"/>
                <w:sz w:val="18"/>
                <w:szCs w:val="18"/>
                <w:lang w:val="es-CO" w:eastAsia="es-CO"/>
              </w:rPr>
            </w:pPr>
            <w:r w:rsidRPr="000136D9">
              <w:rPr>
                <w:rFonts w:eastAsia="Times New Roman" w:cs="Calibri"/>
                <w:sz w:val="18"/>
                <w:szCs w:val="18"/>
                <w:lang w:val="es-CO" w:eastAsia="es-CO"/>
              </w:rPr>
              <w:t>278</w:t>
            </w:r>
          </w:p>
        </w:tc>
        <w:tc>
          <w:tcPr>
            <w:tcW w:w="1200" w:type="dxa"/>
            <w:tcBorders>
              <w:top w:val="nil"/>
              <w:left w:val="nil"/>
              <w:bottom w:val="single" w:sz="4" w:space="0" w:color="auto"/>
              <w:right w:val="single" w:sz="4" w:space="0" w:color="auto"/>
            </w:tcBorders>
            <w:shd w:val="clear" w:color="auto" w:fill="auto"/>
            <w:noWrap/>
            <w:vAlign w:val="center"/>
            <w:hideMark/>
          </w:tcPr>
          <w:p w14:paraId="7C158F8D"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1,63E+08</w:t>
            </w:r>
          </w:p>
        </w:tc>
        <w:tc>
          <w:tcPr>
            <w:tcW w:w="1200" w:type="dxa"/>
            <w:tcBorders>
              <w:top w:val="nil"/>
              <w:left w:val="nil"/>
              <w:bottom w:val="single" w:sz="4" w:space="0" w:color="auto"/>
              <w:right w:val="single" w:sz="4" w:space="0" w:color="auto"/>
            </w:tcBorders>
            <w:shd w:val="clear" w:color="auto" w:fill="auto"/>
            <w:noWrap/>
            <w:vAlign w:val="center"/>
            <w:hideMark/>
          </w:tcPr>
          <w:p w14:paraId="62311EEA"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1,88E+08</w:t>
            </w:r>
          </w:p>
        </w:tc>
        <w:tc>
          <w:tcPr>
            <w:tcW w:w="1200" w:type="dxa"/>
            <w:tcBorders>
              <w:top w:val="nil"/>
              <w:left w:val="nil"/>
              <w:bottom w:val="single" w:sz="4" w:space="0" w:color="auto"/>
              <w:right w:val="single" w:sz="4" w:space="0" w:color="auto"/>
            </w:tcBorders>
            <w:shd w:val="clear" w:color="auto" w:fill="auto"/>
            <w:noWrap/>
            <w:vAlign w:val="center"/>
            <w:hideMark/>
          </w:tcPr>
          <w:p w14:paraId="117BD93E"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1,98E+08</w:t>
            </w:r>
          </w:p>
        </w:tc>
        <w:tc>
          <w:tcPr>
            <w:tcW w:w="1200" w:type="dxa"/>
            <w:tcBorders>
              <w:top w:val="nil"/>
              <w:left w:val="nil"/>
              <w:bottom w:val="single" w:sz="4" w:space="0" w:color="auto"/>
              <w:right w:val="single" w:sz="4" w:space="0" w:color="auto"/>
            </w:tcBorders>
            <w:shd w:val="clear" w:color="auto" w:fill="auto"/>
            <w:noWrap/>
            <w:vAlign w:val="center"/>
            <w:hideMark/>
          </w:tcPr>
          <w:p w14:paraId="5749D805"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2,12E+08</w:t>
            </w:r>
          </w:p>
        </w:tc>
        <w:tc>
          <w:tcPr>
            <w:tcW w:w="1200" w:type="dxa"/>
            <w:tcBorders>
              <w:top w:val="nil"/>
              <w:left w:val="nil"/>
              <w:bottom w:val="single" w:sz="4" w:space="0" w:color="auto"/>
              <w:right w:val="single" w:sz="4" w:space="0" w:color="auto"/>
            </w:tcBorders>
            <w:shd w:val="clear" w:color="auto" w:fill="auto"/>
            <w:noWrap/>
            <w:vAlign w:val="center"/>
            <w:hideMark/>
          </w:tcPr>
          <w:p w14:paraId="46F11002"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2,27E+08</w:t>
            </w:r>
          </w:p>
        </w:tc>
      </w:tr>
      <w:tr w:rsidR="00E15A72" w:rsidRPr="000136D9" w14:paraId="5BE31F5B" w14:textId="77777777" w:rsidTr="000136D9">
        <w:trPr>
          <w:trHeight w:val="187"/>
          <w:jc w:val="center"/>
        </w:trPr>
        <w:tc>
          <w:tcPr>
            <w:tcW w:w="1200" w:type="dxa"/>
            <w:vMerge/>
            <w:tcBorders>
              <w:top w:val="nil"/>
              <w:left w:val="single" w:sz="4" w:space="0" w:color="auto"/>
              <w:bottom w:val="single" w:sz="4" w:space="0" w:color="000000"/>
              <w:right w:val="single" w:sz="4" w:space="0" w:color="auto"/>
            </w:tcBorders>
            <w:vAlign w:val="center"/>
            <w:hideMark/>
          </w:tcPr>
          <w:p w14:paraId="7D6F582F" w14:textId="77777777" w:rsidR="00E15A72" w:rsidRPr="000136D9" w:rsidRDefault="00E15A72" w:rsidP="00E15A72">
            <w:pPr>
              <w:spacing w:after="0" w:line="240" w:lineRule="auto"/>
              <w:jc w:val="center"/>
              <w:rPr>
                <w:rFonts w:eastAsia="Times New Roman" w:cs="Calibri"/>
                <w:color w:val="000000"/>
                <w:sz w:val="18"/>
                <w:szCs w:val="18"/>
                <w:lang w:val="es-CO" w:eastAsia="es-CO"/>
              </w:rPr>
            </w:pPr>
          </w:p>
        </w:tc>
        <w:tc>
          <w:tcPr>
            <w:tcW w:w="1200" w:type="dxa"/>
            <w:tcBorders>
              <w:top w:val="nil"/>
              <w:left w:val="nil"/>
              <w:bottom w:val="single" w:sz="4" w:space="0" w:color="auto"/>
              <w:right w:val="single" w:sz="4" w:space="0" w:color="auto"/>
            </w:tcBorders>
            <w:shd w:val="clear" w:color="auto" w:fill="auto"/>
            <w:noWrap/>
            <w:vAlign w:val="center"/>
            <w:hideMark/>
          </w:tcPr>
          <w:p w14:paraId="3396EF6C" w14:textId="77777777" w:rsidR="00E15A72" w:rsidRPr="000136D9" w:rsidRDefault="00E15A72" w:rsidP="00E15A72">
            <w:pPr>
              <w:spacing w:after="0" w:line="240" w:lineRule="auto"/>
              <w:jc w:val="center"/>
              <w:rPr>
                <w:rFonts w:eastAsia="Times New Roman" w:cs="Calibri"/>
                <w:sz w:val="18"/>
                <w:szCs w:val="18"/>
                <w:lang w:val="es-CO" w:eastAsia="es-CO"/>
              </w:rPr>
            </w:pPr>
            <w:r w:rsidRPr="000136D9">
              <w:rPr>
                <w:rFonts w:eastAsia="Times New Roman" w:cs="Calibri"/>
                <w:sz w:val="18"/>
                <w:szCs w:val="18"/>
                <w:lang w:val="es-CO" w:eastAsia="es-CO"/>
              </w:rPr>
              <w:t>348</w:t>
            </w:r>
          </w:p>
        </w:tc>
        <w:tc>
          <w:tcPr>
            <w:tcW w:w="1200" w:type="dxa"/>
            <w:tcBorders>
              <w:top w:val="nil"/>
              <w:left w:val="nil"/>
              <w:bottom w:val="single" w:sz="4" w:space="0" w:color="auto"/>
              <w:right w:val="single" w:sz="4" w:space="0" w:color="auto"/>
            </w:tcBorders>
            <w:shd w:val="clear" w:color="auto" w:fill="auto"/>
            <w:noWrap/>
            <w:vAlign w:val="center"/>
            <w:hideMark/>
          </w:tcPr>
          <w:p w14:paraId="406BCEE3"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1,38E+08</w:t>
            </w:r>
          </w:p>
        </w:tc>
        <w:tc>
          <w:tcPr>
            <w:tcW w:w="1200" w:type="dxa"/>
            <w:tcBorders>
              <w:top w:val="nil"/>
              <w:left w:val="nil"/>
              <w:bottom w:val="single" w:sz="4" w:space="0" w:color="auto"/>
              <w:right w:val="single" w:sz="4" w:space="0" w:color="auto"/>
            </w:tcBorders>
            <w:shd w:val="clear" w:color="auto" w:fill="auto"/>
            <w:noWrap/>
            <w:vAlign w:val="center"/>
            <w:hideMark/>
          </w:tcPr>
          <w:p w14:paraId="02ECAD57"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1,57E+08</w:t>
            </w:r>
          </w:p>
        </w:tc>
        <w:tc>
          <w:tcPr>
            <w:tcW w:w="1200" w:type="dxa"/>
            <w:tcBorders>
              <w:top w:val="nil"/>
              <w:left w:val="nil"/>
              <w:bottom w:val="single" w:sz="4" w:space="0" w:color="auto"/>
              <w:right w:val="single" w:sz="4" w:space="0" w:color="auto"/>
            </w:tcBorders>
            <w:shd w:val="clear" w:color="auto" w:fill="auto"/>
            <w:noWrap/>
            <w:vAlign w:val="center"/>
            <w:hideMark/>
          </w:tcPr>
          <w:p w14:paraId="4CC29209"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1,66E+08</w:t>
            </w:r>
          </w:p>
        </w:tc>
        <w:tc>
          <w:tcPr>
            <w:tcW w:w="1200" w:type="dxa"/>
            <w:tcBorders>
              <w:top w:val="nil"/>
              <w:left w:val="nil"/>
              <w:bottom w:val="single" w:sz="4" w:space="0" w:color="auto"/>
              <w:right w:val="single" w:sz="4" w:space="0" w:color="auto"/>
            </w:tcBorders>
            <w:shd w:val="clear" w:color="auto" w:fill="auto"/>
            <w:noWrap/>
            <w:vAlign w:val="center"/>
            <w:hideMark/>
          </w:tcPr>
          <w:p w14:paraId="5F693C49"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1,78E+08</w:t>
            </w:r>
          </w:p>
        </w:tc>
        <w:tc>
          <w:tcPr>
            <w:tcW w:w="1200" w:type="dxa"/>
            <w:tcBorders>
              <w:top w:val="nil"/>
              <w:left w:val="nil"/>
              <w:bottom w:val="single" w:sz="4" w:space="0" w:color="auto"/>
              <w:right w:val="single" w:sz="4" w:space="0" w:color="auto"/>
            </w:tcBorders>
            <w:shd w:val="clear" w:color="auto" w:fill="auto"/>
            <w:noWrap/>
            <w:vAlign w:val="center"/>
            <w:hideMark/>
          </w:tcPr>
          <w:p w14:paraId="633AA544" w14:textId="77777777" w:rsidR="00E15A72" w:rsidRPr="000136D9" w:rsidRDefault="00E15A72" w:rsidP="00E15A72">
            <w:pPr>
              <w:spacing w:after="0" w:line="240" w:lineRule="auto"/>
              <w:jc w:val="center"/>
              <w:rPr>
                <w:rFonts w:eastAsia="Times New Roman" w:cs="Calibri"/>
                <w:color w:val="000000"/>
                <w:sz w:val="18"/>
                <w:szCs w:val="18"/>
                <w:lang w:val="es-CO" w:eastAsia="es-CO"/>
              </w:rPr>
            </w:pPr>
            <w:r w:rsidRPr="000136D9">
              <w:rPr>
                <w:rFonts w:eastAsia="Times New Roman" w:cs="Calibri"/>
                <w:color w:val="000000"/>
                <w:sz w:val="18"/>
                <w:szCs w:val="18"/>
                <w:lang w:val="es-CO" w:eastAsia="es-CO"/>
              </w:rPr>
              <w:t>1,91E+08</w:t>
            </w:r>
          </w:p>
        </w:tc>
      </w:tr>
    </w:tbl>
    <w:p w14:paraId="2B25B3D5" w14:textId="77777777" w:rsidR="00FB4A94" w:rsidRDefault="00FB4A94" w:rsidP="000136D9">
      <w:pPr>
        <w:spacing w:after="0" w:line="240" w:lineRule="auto"/>
        <w:rPr>
          <w:lang w:val="es-CO"/>
        </w:rPr>
      </w:pPr>
    </w:p>
    <w:p w14:paraId="73475D22" w14:textId="59C51823" w:rsidR="009C7562" w:rsidRPr="00A308CB" w:rsidRDefault="00E15A72" w:rsidP="000136D9">
      <w:pPr>
        <w:spacing w:after="0" w:line="240" w:lineRule="auto"/>
        <w:rPr>
          <w:lang w:val="es-CO"/>
        </w:rPr>
      </w:pPr>
      <w:r>
        <w:rPr>
          <w:lang w:val="es-CO"/>
        </w:rPr>
        <w:t>Los materiales ligados con el MBL de GRB-E, lograron desarrollar el 94% de la magnitud del módulo complejo alcanzado por materiales aglomerados con emulsión asfáltica con un acondicionamiento de curado de 116 horas.</w:t>
      </w:r>
      <w:r w:rsidR="00A308CB">
        <w:rPr>
          <w:lang w:val="es-CO"/>
        </w:rPr>
        <w:t xml:space="preserve"> </w:t>
      </w:r>
      <w:r w:rsidR="00AE6D4E">
        <w:rPr>
          <w:lang w:val="es-ES"/>
        </w:rPr>
        <w:t>Los resultados de ejecución del ensayo se encuentran</w:t>
      </w:r>
      <w:r w:rsidR="009C7562" w:rsidRPr="00286E24">
        <w:rPr>
          <w:lang w:val="es-ES"/>
        </w:rPr>
        <w:t xml:space="preserve"> en el formato </w:t>
      </w:r>
      <w:r w:rsidR="009C7562" w:rsidRPr="00286E24">
        <w:rPr>
          <w:i/>
          <w:color w:val="000000" w:themeColor="text1"/>
          <w:u w:val="single"/>
          <w:lang w:val="es-ES"/>
        </w:rPr>
        <w:t>LIC-F-</w:t>
      </w:r>
      <w:r w:rsidR="00157913" w:rsidRPr="00286E24">
        <w:rPr>
          <w:i/>
          <w:color w:val="000000" w:themeColor="text1"/>
          <w:u w:val="single"/>
          <w:lang w:val="es-ES"/>
        </w:rPr>
        <w:t>45</w:t>
      </w:r>
      <w:r w:rsidR="009C7562" w:rsidRPr="00286E24">
        <w:rPr>
          <w:i/>
          <w:color w:val="000000" w:themeColor="text1"/>
          <w:u w:val="single"/>
          <w:lang w:val="es-ES"/>
        </w:rPr>
        <w:t>. Análisis de resultados módulo complejo</w:t>
      </w:r>
      <w:r w:rsidR="00286E24">
        <w:rPr>
          <w:i/>
          <w:color w:val="000000" w:themeColor="text1"/>
          <w:u w:val="single"/>
          <w:lang w:val="es-ES"/>
        </w:rPr>
        <w:t>.</w:t>
      </w:r>
      <w:r w:rsidR="009C7562" w:rsidRPr="00286E24">
        <w:rPr>
          <w:i/>
          <w:color w:val="000000" w:themeColor="text1"/>
          <w:lang w:val="es-ES"/>
        </w:rPr>
        <w:t xml:space="preserve"> </w:t>
      </w:r>
    </w:p>
    <w:p w14:paraId="34CAE3C9" w14:textId="4D3FEA8B" w:rsidR="009C7562" w:rsidRDefault="009C7562" w:rsidP="000136D9">
      <w:pPr>
        <w:spacing w:after="0" w:line="240" w:lineRule="auto"/>
        <w:rPr>
          <w:rFonts w:cs="Arial"/>
          <w:color w:val="000000" w:themeColor="text1"/>
        </w:rPr>
      </w:pPr>
    </w:p>
    <w:bookmarkEnd w:id="0"/>
    <w:bookmarkEnd w:id="1"/>
    <w:bookmarkEnd w:id="2"/>
    <w:p w14:paraId="6A3F3C90" w14:textId="77777777" w:rsidR="00794DD2" w:rsidRDefault="00794DD2" w:rsidP="00792469">
      <w:pPr>
        <w:rPr>
          <w:rFonts w:ascii="Humanist 521 BT" w:hAnsi="Humanist 521 BT"/>
        </w:rPr>
      </w:pPr>
    </w:p>
    <w:p w14:paraId="7BBE788B" w14:textId="32533415" w:rsidR="003E78C3" w:rsidRPr="00D80B9F" w:rsidRDefault="003E78C3" w:rsidP="00635BBA">
      <w:pPr>
        <w:pStyle w:val="Ttulo1"/>
        <w:spacing w:before="0" w:line="240" w:lineRule="auto"/>
        <w:jc w:val="center"/>
        <w:rPr>
          <w:rFonts w:ascii="Humanst521 BT" w:hAnsi="Humanst521 BT"/>
          <w:b/>
          <w:color w:val="auto"/>
          <w:sz w:val="22"/>
          <w:szCs w:val="22"/>
          <w:lang w:val="es-ES"/>
        </w:rPr>
      </w:pPr>
      <w:bookmarkStart w:id="44" w:name="_Toc101796970"/>
      <w:r w:rsidRPr="00D80B9F">
        <w:rPr>
          <w:rFonts w:ascii="Humanst521 BT" w:hAnsi="Humanst521 BT"/>
          <w:b/>
          <w:color w:val="auto"/>
          <w:sz w:val="22"/>
          <w:szCs w:val="22"/>
          <w:lang w:val="es-ES"/>
        </w:rPr>
        <w:t>CONCLUSIONES</w:t>
      </w:r>
      <w:bookmarkEnd w:id="44"/>
    </w:p>
    <w:p w14:paraId="7760FC35" w14:textId="77777777" w:rsidR="006068DA" w:rsidRDefault="006068DA" w:rsidP="00565D1A">
      <w:pPr>
        <w:pStyle w:val="Prrafodelista"/>
        <w:keepNext/>
        <w:keepLines/>
        <w:tabs>
          <w:tab w:val="left" w:pos="284"/>
          <w:tab w:val="left" w:pos="1134"/>
        </w:tabs>
        <w:spacing w:line="240" w:lineRule="auto"/>
        <w:ind w:left="0"/>
        <w:outlineLvl w:val="1"/>
        <w:rPr>
          <w:rFonts w:cs="Arial"/>
          <w:b/>
          <w:u w:val="single"/>
          <w:lang w:val="es-ES"/>
        </w:rPr>
      </w:pPr>
      <w:bookmarkStart w:id="45" w:name="_Toc86935049"/>
      <w:bookmarkStart w:id="46" w:name="_Toc86990628"/>
    </w:p>
    <w:p w14:paraId="1F17A67E" w14:textId="17035F05" w:rsidR="00565D1A" w:rsidRPr="00565D1A" w:rsidRDefault="00565D1A" w:rsidP="00565D1A">
      <w:pPr>
        <w:pStyle w:val="Prrafodelista"/>
        <w:keepNext/>
        <w:keepLines/>
        <w:tabs>
          <w:tab w:val="left" w:pos="284"/>
          <w:tab w:val="left" w:pos="1134"/>
        </w:tabs>
        <w:spacing w:line="240" w:lineRule="auto"/>
        <w:ind w:left="0"/>
        <w:outlineLvl w:val="1"/>
        <w:rPr>
          <w:rFonts w:cs="Arial"/>
          <w:b/>
          <w:u w:val="single"/>
          <w:lang w:val="es-ES"/>
        </w:rPr>
      </w:pPr>
      <w:bookmarkStart w:id="47" w:name="_Toc88046897"/>
      <w:bookmarkStart w:id="48" w:name="_Toc98410258"/>
      <w:bookmarkStart w:id="49" w:name="_Toc101796971"/>
      <w:r w:rsidRPr="00E71FE1">
        <w:rPr>
          <w:rFonts w:cs="Arial"/>
          <w:b/>
          <w:u w:val="single"/>
          <w:lang w:val="es-ES"/>
        </w:rPr>
        <w:t xml:space="preserve">METODOLOGÍA PARA LA EVALUACIÓN DEL DESEMPEÑO DEL MBL </w:t>
      </w:r>
      <w:r>
        <w:rPr>
          <w:rFonts w:cs="Arial"/>
          <w:b/>
          <w:u w:val="single"/>
          <w:lang w:val="es-ES"/>
        </w:rPr>
        <w:t>COMO LIGANTE EN CAPAS DE BASE</w:t>
      </w:r>
      <w:bookmarkEnd w:id="45"/>
      <w:bookmarkEnd w:id="46"/>
      <w:bookmarkEnd w:id="47"/>
      <w:bookmarkEnd w:id="48"/>
      <w:bookmarkEnd w:id="49"/>
    </w:p>
    <w:p w14:paraId="2A71DF41" w14:textId="2C67844C" w:rsidR="00565D1A" w:rsidRPr="00736635" w:rsidRDefault="00565D1A" w:rsidP="00AA0536">
      <w:pPr>
        <w:pStyle w:val="Descripcin"/>
        <w:keepNext/>
        <w:rPr>
          <w:i w:val="0"/>
          <w:iCs w:val="0"/>
          <w:color w:val="000000" w:themeColor="text1"/>
          <w:sz w:val="22"/>
          <w:szCs w:val="22"/>
        </w:rPr>
      </w:pPr>
    </w:p>
    <w:p w14:paraId="0E2ABAF8" w14:textId="77777777" w:rsidR="00565D1A" w:rsidRPr="00736635" w:rsidRDefault="00565D1A" w:rsidP="00815A7D">
      <w:pPr>
        <w:pStyle w:val="Descripcin"/>
        <w:keepNext/>
        <w:numPr>
          <w:ilvl w:val="0"/>
          <w:numId w:val="15"/>
        </w:numPr>
        <w:ind w:left="284" w:hanging="284"/>
        <w:rPr>
          <w:i w:val="0"/>
          <w:iCs w:val="0"/>
          <w:color w:val="000000" w:themeColor="text1"/>
          <w:sz w:val="22"/>
          <w:szCs w:val="22"/>
        </w:rPr>
      </w:pPr>
      <w:bookmarkStart w:id="50" w:name="_Hlk156873264"/>
      <w:r w:rsidRPr="00736635">
        <w:rPr>
          <w:i w:val="0"/>
          <w:iCs w:val="0"/>
          <w:color w:val="000000" w:themeColor="text1"/>
          <w:sz w:val="22"/>
          <w:szCs w:val="22"/>
        </w:rPr>
        <w:t>La adición de MBL mostró un mejoramiento de las propiedades mecánicas de suelos granulares, y la adición de combinada de MBL y cemento, permitió aumentar la resistencia a esfuerzos de tracción.</w:t>
      </w:r>
    </w:p>
    <w:bookmarkEnd w:id="50"/>
    <w:p w14:paraId="54BAFC66" w14:textId="77777777" w:rsidR="00565D1A" w:rsidRPr="00736635" w:rsidRDefault="00565D1A" w:rsidP="00815A7D">
      <w:pPr>
        <w:pStyle w:val="Descripcin"/>
        <w:keepNext/>
        <w:numPr>
          <w:ilvl w:val="0"/>
          <w:numId w:val="15"/>
        </w:numPr>
        <w:ind w:left="284" w:hanging="284"/>
        <w:rPr>
          <w:i w:val="0"/>
          <w:iCs w:val="0"/>
          <w:color w:val="000000" w:themeColor="text1"/>
          <w:sz w:val="22"/>
          <w:szCs w:val="22"/>
        </w:rPr>
      </w:pPr>
      <w:r w:rsidRPr="00736635">
        <w:rPr>
          <w:i w:val="0"/>
          <w:iCs w:val="0"/>
          <w:color w:val="000000" w:themeColor="text1"/>
          <w:sz w:val="22"/>
          <w:szCs w:val="22"/>
        </w:rPr>
        <w:t>El material granular en su condición original (sin ligante) presentó bajos rendimientos en lo que se refiere a propiedades físicas como la cohesión de sus partículas, la cual influyó directamente en la resistencia mecánica evaluada mediante los ensayos de compresión inconfinada y tensión indirecta, parámetros que indicaron la necesidad de adicionar un agente estabilizador que aumentara la propiedad física mencionada y por consiguiente la respuesta mecánica del material.</w:t>
      </w:r>
    </w:p>
    <w:p w14:paraId="39C5080D" w14:textId="77777777" w:rsidR="00565D1A" w:rsidRPr="00736635" w:rsidRDefault="00565D1A" w:rsidP="00815A7D">
      <w:pPr>
        <w:pStyle w:val="Descripcin"/>
        <w:keepNext/>
        <w:numPr>
          <w:ilvl w:val="0"/>
          <w:numId w:val="15"/>
        </w:numPr>
        <w:ind w:left="284" w:hanging="284"/>
        <w:rPr>
          <w:i w:val="0"/>
          <w:iCs w:val="0"/>
          <w:color w:val="000000" w:themeColor="text1"/>
          <w:sz w:val="22"/>
          <w:szCs w:val="22"/>
        </w:rPr>
      </w:pPr>
      <w:r w:rsidRPr="00736635">
        <w:rPr>
          <w:i w:val="0"/>
          <w:iCs w:val="0"/>
          <w:color w:val="000000" w:themeColor="text1"/>
          <w:sz w:val="22"/>
          <w:szCs w:val="22"/>
        </w:rPr>
        <w:t>Los resultados obtenidos de las bases estabilizadas mediante resistencia a la tensión indirecta para cada MBL exhibieron valores inferiores a los alcanzados con el material de referencia (EA) en sus dos procesos de acondicionamiento (seco/húmedo) y bajo el mismo proceso de curado, motivo por el cual se decidió realizar un mejoramiento en el diseño de las mezclas utilizando cemento hidráulico como aditivo que permitiera mejorar el comportamiento mecánico de las mezclas estabilizadas con los MBL y definiendo un curado que se ajuste a la composición de los nuevos ligantes.</w:t>
      </w:r>
    </w:p>
    <w:p w14:paraId="56D2B576" w14:textId="4F61D538" w:rsidR="00565D1A" w:rsidRPr="00736635" w:rsidRDefault="00565D1A" w:rsidP="00815A7D">
      <w:pPr>
        <w:pStyle w:val="Descripcin"/>
        <w:keepNext/>
        <w:numPr>
          <w:ilvl w:val="0"/>
          <w:numId w:val="15"/>
        </w:numPr>
        <w:ind w:left="284" w:hanging="284"/>
        <w:rPr>
          <w:i w:val="0"/>
          <w:iCs w:val="0"/>
          <w:color w:val="000000" w:themeColor="text1"/>
          <w:sz w:val="22"/>
          <w:szCs w:val="22"/>
        </w:rPr>
      </w:pPr>
      <w:r w:rsidRPr="00736635">
        <w:rPr>
          <w:i w:val="0"/>
          <w:iCs w:val="0"/>
          <w:color w:val="000000" w:themeColor="text1"/>
          <w:sz w:val="22"/>
          <w:szCs w:val="22"/>
        </w:rPr>
        <w:t xml:space="preserve">Adecuando el proceso de curado para los materiales ligados con MBL, permitiendo una mayor evaporación de compuestos livianos al aumentar el </w:t>
      </w:r>
      <w:r w:rsidR="00AA0536" w:rsidRPr="00736635">
        <w:rPr>
          <w:i w:val="0"/>
          <w:iCs w:val="0"/>
          <w:color w:val="000000" w:themeColor="text1"/>
          <w:sz w:val="22"/>
          <w:szCs w:val="22"/>
        </w:rPr>
        <w:t>lapso</w:t>
      </w:r>
      <w:r w:rsidRPr="00736635">
        <w:rPr>
          <w:i w:val="0"/>
          <w:iCs w:val="0"/>
          <w:color w:val="000000" w:themeColor="text1"/>
          <w:sz w:val="22"/>
          <w:szCs w:val="22"/>
        </w:rPr>
        <w:t xml:space="preserve"> de curado, se logró aumentar la RTI. Sin embargo, esto no fue suficiente para alcanzar los valores de referencia definidos por el material ligado con emulsión asfáltica.  </w:t>
      </w:r>
    </w:p>
    <w:p w14:paraId="434F98A0" w14:textId="5F4283E3" w:rsidR="00565D1A" w:rsidRPr="00736635" w:rsidRDefault="00565D1A" w:rsidP="00815A7D">
      <w:pPr>
        <w:pStyle w:val="Descripcin"/>
        <w:keepNext/>
        <w:numPr>
          <w:ilvl w:val="0"/>
          <w:numId w:val="15"/>
        </w:numPr>
        <w:ind w:left="284" w:hanging="284"/>
        <w:rPr>
          <w:i w:val="0"/>
          <w:iCs w:val="0"/>
          <w:color w:val="000000" w:themeColor="text1"/>
          <w:sz w:val="22"/>
          <w:szCs w:val="22"/>
        </w:rPr>
      </w:pPr>
      <w:r w:rsidRPr="00736635">
        <w:rPr>
          <w:i w:val="0"/>
          <w:iCs w:val="0"/>
          <w:color w:val="000000" w:themeColor="text1"/>
          <w:sz w:val="22"/>
          <w:szCs w:val="22"/>
        </w:rPr>
        <w:t xml:space="preserve">l mayor rendimiento de los </w:t>
      </w:r>
      <w:proofErr w:type="spellStart"/>
      <w:r w:rsidRPr="00736635">
        <w:rPr>
          <w:i w:val="0"/>
          <w:iCs w:val="0"/>
          <w:color w:val="000000" w:themeColor="text1"/>
          <w:sz w:val="22"/>
          <w:szCs w:val="22"/>
        </w:rPr>
        <w:t>MBL´s</w:t>
      </w:r>
      <w:proofErr w:type="spellEnd"/>
      <w:r w:rsidRPr="00736635">
        <w:rPr>
          <w:i w:val="0"/>
          <w:iCs w:val="0"/>
          <w:color w:val="000000" w:themeColor="text1"/>
          <w:sz w:val="22"/>
          <w:szCs w:val="22"/>
        </w:rPr>
        <w:t xml:space="preserve"> luego de la adición de cemento la alcanzó el GRB el cual obtuvo una ganancia en la resistencia a la tensión indirecta del 47% superando a las mezclas </w:t>
      </w:r>
      <w:r w:rsidRPr="00736635">
        <w:rPr>
          <w:i w:val="0"/>
          <w:iCs w:val="0"/>
          <w:color w:val="000000" w:themeColor="text1"/>
          <w:sz w:val="22"/>
          <w:szCs w:val="22"/>
        </w:rPr>
        <w:lastRenderedPageBreak/>
        <w:t>ligadas con los demás bitúmenes obtenidos a partir de los lodos aceitosos. Frente al desempeño del material de referencia (EA) las bases estabilizadas con GRB, lograron una eficiencia del 113%, lo cual indica que el MBL es una alternativa en la estabilización de bases granulares para vías de bajos niveles de tránsito.</w:t>
      </w:r>
    </w:p>
    <w:p w14:paraId="61FF455B" w14:textId="4B0C053D" w:rsidR="00565D1A" w:rsidRPr="00363C08" w:rsidRDefault="00565D1A" w:rsidP="00363C08">
      <w:pPr>
        <w:pStyle w:val="Descripcin"/>
        <w:keepNext/>
        <w:numPr>
          <w:ilvl w:val="0"/>
          <w:numId w:val="15"/>
        </w:numPr>
        <w:ind w:left="284" w:hanging="284"/>
        <w:rPr>
          <w:i w:val="0"/>
          <w:iCs w:val="0"/>
          <w:color w:val="000000" w:themeColor="text1"/>
          <w:sz w:val="22"/>
          <w:szCs w:val="22"/>
        </w:rPr>
      </w:pPr>
      <w:r w:rsidRPr="00736635">
        <w:rPr>
          <w:i w:val="0"/>
          <w:iCs w:val="0"/>
          <w:color w:val="000000" w:themeColor="text1"/>
          <w:sz w:val="22"/>
          <w:szCs w:val="22"/>
        </w:rPr>
        <w:t xml:space="preserve">Tanto el MBL de GOR como el de GDH presentaron valores de RTI similares, alcanzando un 77% del desempeño definido para el material de referencia (EA). En este caso particular, el empleo de estos ligantes para la construcción de una base </w:t>
      </w:r>
      <w:r w:rsidR="00AA0536" w:rsidRPr="00736635">
        <w:rPr>
          <w:i w:val="0"/>
          <w:iCs w:val="0"/>
          <w:color w:val="000000" w:themeColor="text1"/>
          <w:sz w:val="22"/>
          <w:szCs w:val="22"/>
        </w:rPr>
        <w:t>estabilizada</w:t>
      </w:r>
      <w:r w:rsidRPr="00736635">
        <w:rPr>
          <w:i w:val="0"/>
          <w:iCs w:val="0"/>
          <w:color w:val="000000" w:themeColor="text1"/>
          <w:sz w:val="22"/>
          <w:szCs w:val="22"/>
        </w:rPr>
        <w:t xml:space="preserve"> puede requerir del aumento del espesor de la capa, para suplir los bajos valores de resistencia obtenidos a la tensión indirecta.</w:t>
      </w:r>
    </w:p>
    <w:p w14:paraId="5A5472CF" w14:textId="77777777" w:rsidR="009A7077" w:rsidRDefault="009A7077" w:rsidP="009A1F00">
      <w:pPr>
        <w:pStyle w:val="Prrafodelista"/>
        <w:keepNext/>
        <w:keepLines/>
        <w:tabs>
          <w:tab w:val="left" w:pos="284"/>
          <w:tab w:val="left" w:pos="1134"/>
        </w:tabs>
        <w:spacing w:line="240" w:lineRule="auto"/>
        <w:ind w:left="0"/>
        <w:outlineLvl w:val="1"/>
        <w:rPr>
          <w:rFonts w:cs="Arial"/>
          <w:b/>
          <w:u w:val="single"/>
          <w:lang w:val="es-ES"/>
        </w:rPr>
      </w:pPr>
      <w:bookmarkStart w:id="51" w:name="_Toc86935050"/>
      <w:bookmarkStart w:id="52" w:name="_Toc86990629"/>
      <w:bookmarkStart w:id="53" w:name="_Toc88046898"/>
      <w:bookmarkStart w:id="54" w:name="_Toc98410259"/>
    </w:p>
    <w:p w14:paraId="5852ADC9" w14:textId="58B95DE8" w:rsidR="00C127D0" w:rsidRDefault="00C714C7" w:rsidP="009A1F00">
      <w:pPr>
        <w:pStyle w:val="Prrafodelista"/>
        <w:keepNext/>
        <w:keepLines/>
        <w:tabs>
          <w:tab w:val="left" w:pos="284"/>
          <w:tab w:val="left" w:pos="1134"/>
        </w:tabs>
        <w:spacing w:line="240" w:lineRule="auto"/>
        <w:ind w:left="0"/>
        <w:outlineLvl w:val="1"/>
        <w:rPr>
          <w:rFonts w:cs="Arial"/>
          <w:b/>
          <w:u w:val="single"/>
          <w:lang w:val="es-ES"/>
        </w:rPr>
      </w:pPr>
      <w:bookmarkStart w:id="55" w:name="_Toc101796972"/>
      <w:r w:rsidRPr="00E71FE1">
        <w:rPr>
          <w:rFonts w:cs="Arial"/>
          <w:b/>
          <w:u w:val="single"/>
          <w:lang w:val="es-ES"/>
        </w:rPr>
        <w:t>METODOLOGÍA PARA LA EVALUACIÓN DEL DESEMPEÑO DEL MBL PARA TRATAMIENTO BITUMINOSO DE SUPERFICIE</w:t>
      </w:r>
      <w:bookmarkEnd w:id="51"/>
      <w:bookmarkEnd w:id="52"/>
      <w:bookmarkEnd w:id="53"/>
      <w:bookmarkEnd w:id="54"/>
      <w:bookmarkEnd w:id="55"/>
    </w:p>
    <w:p w14:paraId="0C94635D" w14:textId="77777777" w:rsidR="00635BBA" w:rsidRPr="009A1F00" w:rsidRDefault="00635BBA" w:rsidP="009A1F00">
      <w:pPr>
        <w:pStyle w:val="Prrafodelista"/>
        <w:keepNext/>
        <w:keepLines/>
        <w:tabs>
          <w:tab w:val="left" w:pos="284"/>
          <w:tab w:val="left" w:pos="1134"/>
        </w:tabs>
        <w:spacing w:line="240" w:lineRule="auto"/>
        <w:ind w:left="0"/>
        <w:outlineLvl w:val="1"/>
        <w:rPr>
          <w:rFonts w:cs="Arial"/>
          <w:b/>
          <w:u w:val="single"/>
          <w:lang w:val="es-ES"/>
        </w:rPr>
      </w:pPr>
    </w:p>
    <w:p w14:paraId="4D0A1438" w14:textId="0AC9DB78" w:rsidR="00C127D0" w:rsidRDefault="00C127D0" w:rsidP="00815A7D">
      <w:pPr>
        <w:pStyle w:val="Prrafodelista"/>
        <w:numPr>
          <w:ilvl w:val="0"/>
          <w:numId w:val="23"/>
        </w:numPr>
        <w:spacing w:after="0" w:line="240" w:lineRule="auto"/>
        <w:ind w:left="284" w:hanging="287"/>
        <w:rPr>
          <w:rFonts w:cs="Times New Roman"/>
        </w:rPr>
      </w:pPr>
      <w:r w:rsidRPr="00A52697">
        <w:rPr>
          <w:rFonts w:cs="Times New Roman"/>
        </w:rPr>
        <w:t xml:space="preserve">Se planteó una metodología que permite evaluar el comportamiento de la superficie de los riegos de arena elaborados con ligantes bituminosos, seleccionando la </w:t>
      </w:r>
      <w:proofErr w:type="spellStart"/>
      <w:r w:rsidRPr="00A52697">
        <w:rPr>
          <w:rFonts w:cs="Times New Roman"/>
        </w:rPr>
        <w:t>macrotextura</w:t>
      </w:r>
      <w:proofErr w:type="spellEnd"/>
      <w:r w:rsidRPr="00A52697">
        <w:rPr>
          <w:rFonts w:cs="Times New Roman"/>
        </w:rPr>
        <w:t xml:space="preserve"> del riego arena-ligante como la propiedad mecánica para comparar el desempeño de los especímenes teniendo en cuenta diferentes materiales ligantes y dosificaciones.</w:t>
      </w:r>
    </w:p>
    <w:p w14:paraId="7CF54629" w14:textId="77777777" w:rsidR="00635BBA" w:rsidRPr="00A52697" w:rsidRDefault="00635BBA" w:rsidP="00815A7D">
      <w:pPr>
        <w:pStyle w:val="Prrafodelista"/>
        <w:spacing w:after="0" w:line="240" w:lineRule="auto"/>
        <w:ind w:left="284" w:hanging="287"/>
        <w:rPr>
          <w:rFonts w:cs="Times New Roman"/>
        </w:rPr>
      </w:pPr>
    </w:p>
    <w:p w14:paraId="16B683E9" w14:textId="68917C3E" w:rsidR="00C127D0" w:rsidRDefault="00C127D0" w:rsidP="00815A7D">
      <w:pPr>
        <w:pStyle w:val="Prrafodelista"/>
        <w:numPr>
          <w:ilvl w:val="0"/>
          <w:numId w:val="24"/>
        </w:numPr>
        <w:spacing w:after="0" w:line="240" w:lineRule="auto"/>
        <w:ind w:left="284" w:hanging="287"/>
        <w:rPr>
          <w:rFonts w:cs="Times New Roman"/>
        </w:rPr>
      </w:pPr>
      <w:r w:rsidRPr="00A52697">
        <w:rPr>
          <w:rFonts w:cs="Times New Roman"/>
        </w:rPr>
        <w:t xml:space="preserve">Se aseguró el mismo espesor de la capa de ligante aplicada sobre los riegos de arena para los MBL, basados en los resultados obtenidos sobre el material de referencia (emulsión asfáltica) para el respectivo tiempo de curado y dosificación. </w:t>
      </w:r>
    </w:p>
    <w:p w14:paraId="30583F59" w14:textId="77777777" w:rsidR="00635BBA" w:rsidRPr="00A52697" w:rsidRDefault="00635BBA" w:rsidP="00635BBA">
      <w:pPr>
        <w:pStyle w:val="Prrafodelista"/>
        <w:spacing w:after="0" w:line="240" w:lineRule="auto"/>
        <w:ind w:left="709"/>
        <w:rPr>
          <w:rFonts w:cs="Times New Roman"/>
        </w:rPr>
      </w:pPr>
    </w:p>
    <w:p w14:paraId="72EF33C5" w14:textId="44831798" w:rsidR="00C127D0" w:rsidRDefault="00C127D0" w:rsidP="00815A7D">
      <w:pPr>
        <w:pStyle w:val="Prrafodelista"/>
        <w:numPr>
          <w:ilvl w:val="0"/>
          <w:numId w:val="24"/>
        </w:numPr>
        <w:spacing w:after="0" w:line="240" w:lineRule="auto"/>
        <w:ind w:left="284" w:hanging="287"/>
        <w:rPr>
          <w:rFonts w:cs="Times New Roman"/>
        </w:rPr>
      </w:pPr>
      <w:r w:rsidRPr="00A52697">
        <w:rPr>
          <w:rFonts w:cs="Times New Roman"/>
        </w:rPr>
        <w:t>Se incorporó una metodología de post – compactación para la elaboración de los riegos de arena basado en la pérdida de profundidad que se presentaba en los primeros 900 ciclos al momento de realizar el ensayo, empleando la máquina Wheel Tracking (dispositivo grande).</w:t>
      </w:r>
    </w:p>
    <w:p w14:paraId="742CE906" w14:textId="77777777" w:rsidR="00635BBA" w:rsidRPr="00635BBA" w:rsidRDefault="00635BBA" w:rsidP="00815A7D">
      <w:pPr>
        <w:spacing w:after="0" w:line="240" w:lineRule="auto"/>
        <w:ind w:left="284" w:hanging="287"/>
        <w:rPr>
          <w:rFonts w:cs="Times New Roman"/>
        </w:rPr>
      </w:pPr>
    </w:p>
    <w:p w14:paraId="5DA1FA43" w14:textId="39BC6933" w:rsidR="00C127D0" w:rsidRDefault="00C127D0" w:rsidP="00815A7D">
      <w:pPr>
        <w:pStyle w:val="Prrafodelista"/>
        <w:numPr>
          <w:ilvl w:val="0"/>
          <w:numId w:val="24"/>
        </w:numPr>
        <w:spacing w:after="0" w:line="240" w:lineRule="auto"/>
        <w:ind w:left="284" w:hanging="287"/>
        <w:rPr>
          <w:rFonts w:cs="Times New Roman"/>
        </w:rPr>
      </w:pPr>
      <w:r w:rsidRPr="00A52697">
        <w:rPr>
          <w:rFonts w:cs="Times New Roman"/>
        </w:rPr>
        <w:t>La evaluación fue complementada mediante la observación de las características superficiales de los riegos de arena que fueron afectadas con la aplicación de los ciclos de carga, entre las que se tuvieron el desprendimiento de material y la exudación.</w:t>
      </w:r>
    </w:p>
    <w:p w14:paraId="0C1CA8D7" w14:textId="77777777" w:rsidR="00635BBA" w:rsidRPr="00635BBA" w:rsidRDefault="00635BBA" w:rsidP="00815A7D">
      <w:pPr>
        <w:spacing w:after="0" w:line="240" w:lineRule="auto"/>
        <w:ind w:left="284" w:hanging="287"/>
        <w:rPr>
          <w:rFonts w:cs="Times New Roman"/>
        </w:rPr>
      </w:pPr>
    </w:p>
    <w:p w14:paraId="2A0AB32F" w14:textId="184D8D6F" w:rsidR="00C127D0" w:rsidRDefault="00C127D0" w:rsidP="00815A7D">
      <w:pPr>
        <w:pStyle w:val="Prrafodelista"/>
        <w:numPr>
          <w:ilvl w:val="0"/>
          <w:numId w:val="24"/>
        </w:numPr>
        <w:spacing w:after="0" w:line="240" w:lineRule="auto"/>
        <w:ind w:left="284" w:hanging="287"/>
        <w:rPr>
          <w:rFonts w:cs="Times New Roman"/>
        </w:rPr>
      </w:pPr>
      <w:r w:rsidRPr="00A52697">
        <w:rPr>
          <w:rFonts w:cs="Times New Roman"/>
        </w:rPr>
        <w:t>El MBL GRB-M presentó los valores más cercanos al material de referencia (emulsión asfáltica), para las tres dosificaciones empleadas los valores de la profundidad conservada nunca fueron inferiores a los alcanzados por la emulsión asfáltica, variando en un rango de 64% a 70%. El mejor desempeño obtenido por el tratamiento de arena-ligante se logró con la dosificación de 0,5 l/m</w:t>
      </w:r>
      <w:r w:rsidRPr="00A52697">
        <w:rPr>
          <w:rFonts w:cs="Times New Roman"/>
          <w:vertAlign w:val="superscript"/>
        </w:rPr>
        <w:t>2</w:t>
      </w:r>
      <w:r w:rsidRPr="00A52697">
        <w:rPr>
          <w:rFonts w:cs="Times New Roman"/>
        </w:rPr>
        <w:t>, además fue el MBL con mejor comportamiento al no producirse desprendimientos de material ni exudación. |</w:t>
      </w:r>
    </w:p>
    <w:p w14:paraId="72379FE2" w14:textId="77777777" w:rsidR="00635BBA" w:rsidRPr="00A52697" w:rsidRDefault="00635BBA" w:rsidP="00635BBA">
      <w:pPr>
        <w:pStyle w:val="Prrafodelista"/>
        <w:spacing w:after="0" w:line="240" w:lineRule="auto"/>
        <w:ind w:left="709"/>
        <w:rPr>
          <w:rFonts w:cs="Times New Roman"/>
        </w:rPr>
      </w:pPr>
    </w:p>
    <w:p w14:paraId="7788D98E" w14:textId="5AFD82A8" w:rsidR="00C127D0" w:rsidRDefault="00C127D0" w:rsidP="00815A7D">
      <w:pPr>
        <w:pStyle w:val="Prrafodelista"/>
        <w:numPr>
          <w:ilvl w:val="0"/>
          <w:numId w:val="24"/>
        </w:numPr>
        <w:tabs>
          <w:tab w:val="left" w:pos="284"/>
        </w:tabs>
        <w:spacing w:after="0" w:line="240" w:lineRule="auto"/>
        <w:ind w:left="284" w:hanging="284"/>
        <w:rPr>
          <w:rFonts w:cs="Times New Roman"/>
        </w:rPr>
      </w:pPr>
      <w:r w:rsidRPr="00A52697">
        <w:rPr>
          <w:rFonts w:cs="Times New Roman"/>
        </w:rPr>
        <w:t>El MBL GDH-M obtuvo valores similares para las dosificaciones evaluadas, en los cuales la profundidad conservada varió entre 64% y 68%, desempeños que están dentro de los límites definidos para los sellos fabricados con emulsión asfáltica. El mejor desempeño lo tuvo la dosificación de 1,0 l/m</w:t>
      </w:r>
      <w:r w:rsidRPr="00A52697">
        <w:rPr>
          <w:rFonts w:cs="Times New Roman"/>
          <w:vertAlign w:val="superscript"/>
        </w:rPr>
        <w:t xml:space="preserve">2 </w:t>
      </w:r>
      <w:r w:rsidRPr="00A52697">
        <w:rPr>
          <w:rFonts w:cs="Times New Roman"/>
        </w:rPr>
        <w:t>tanto</w:t>
      </w:r>
      <w:r w:rsidRPr="00A52697">
        <w:rPr>
          <w:rFonts w:cs="Times New Roman"/>
          <w:vertAlign w:val="superscript"/>
        </w:rPr>
        <w:t xml:space="preserve"> </w:t>
      </w:r>
      <w:r w:rsidRPr="00A52697">
        <w:rPr>
          <w:rFonts w:cs="Times New Roman"/>
        </w:rPr>
        <w:t>en su magnitud de profundidad conservada, así como en su inspección visual no presentó desprendimientos ni exudación.</w:t>
      </w:r>
    </w:p>
    <w:p w14:paraId="4A8A540D" w14:textId="77777777" w:rsidR="00635BBA" w:rsidRPr="00635BBA" w:rsidRDefault="00635BBA" w:rsidP="00815A7D">
      <w:pPr>
        <w:tabs>
          <w:tab w:val="left" w:pos="284"/>
        </w:tabs>
        <w:spacing w:after="0" w:line="240" w:lineRule="auto"/>
        <w:ind w:left="284" w:hanging="284"/>
        <w:rPr>
          <w:rFonts w:cs="Times New Roman"/>
        </w:rPr>
      </w:pPr>
    </w:p>
    <w:p w14:paraId="580F015D" w14:textId="77777777" w:rsidR="00C127D0" w:rsidRPr="00A52697" w:rsidRDefault="00C127D0" w:rsidP="00815A7D">
      <w:pPr>
        <w:pStyle w:val="Prrafodelista"/>
        <w:numPr>
          <w:ilvl w:val="0"/>
          <w:numId w:val="24"/>
        </w:numPr>
        <w:tabs>
          <w:tab w:val="left" w:pos="284"/>
        </w:tabs>
        <w:spacing w:after="0" w:line="240" w:lineRule="auto"/>
        <w:ind w:left="284" w:hanging="284"/>
        <w:rPr>
          <w:rFonts w:cs="Times New Roman"/>
        </w:rPr>
      </w:pPr>
      <w:r w:rsidRPr="00A52697">
        <w:rPr>
          <w:rFonts w:cs="Times New Roman"/>
        </w:rPr>
        <w:t xml:space="preserve">El MBL GOR-M presentó los valores más bajos de </w:t>
      </w:r>
      <w:proofErr w:type="spellStart"/>
      <w:r w:rsidRPr="00A52697">
        <w:rPr>
          <w:rFonts w:cs="Times New Roman"/>
        </w:rPr>
        <w:t>macrotextura</w:t>
      </w:r>
      <w:proofErr w:type="spellEnd"/>
      <w:r w:rsidRPr="00A52697">
        <w:rPr>
          <w:rFonts w:cs="Times New Roman"/>
        </w:rPr>
        <w:t xml:space="preserve"> en todas las dosificaciones con profundidades conservadas inferiores a 64%, por lo cual su comportamiento no igualó el definido por los tratamientos de superficie ligados con emulsión asfáltica. Para las diferentes </w:t>
      </w:r>
      <w:r w:rsidRPr="00A52697">
        <w:rPr>
          <w:rFonts w:cs="Times New Roman"/>
        </w:rPr>
        <w:lastRenderedPageBreak/>
        <w:t>dosificaciones, los cuerpos de prueba realizados con este MBL presentaron exudación y desprendimiento de la capa, es por ello, que se recomienda aumentar el tiempo de curado.</w:t>
      </w:r>
    </w:p>
    <w:p w14:paraId="52B43276" w14:textId="77777777" w:rsidR="00C127D0" w:rsidRPr="00A52697" w:rsidRDefault="00C127D0" w:rsidP="00815A7D">
      <w:pPr>
        <w:pStyle w:val="Prrafodelista"/>
        <w:tabs>
          <w:tab w:val="left" w:pos="284"/>
        </w:tabs>
        <w:spacing w:after="0" w:line="240" w:lineRule="auto"/>
        <w:ind w:left="709" w:hanging="709"/>
        <w:rPr>
          <w:rFonts w:cs="Times New Roman"/>
        </w:rPr>
      </w:pPr>
    </w:p>
    <w:p w14:paraId="6600C55D" w14:textId="77777777" w:rsidR="00C127D0" w:rsidRPr="00A52697" w:rsidRDefault="00C127D0" w:rsidP="00815A7D">
      <w:pPr>
        <w:pStyle w:val="Prrafodelista"/>
        <w:tabs>
          <w:tab w:val="left" w:pos="284"/>
        </w:tabs>
        <w:spacing w:after="0" w:line="240" w:lineRule="auto"/>
        <w:ind w:left="709" w:hanging="709"/>
        <w:rPr>
          <w:rFonts w:cs="Times New Roman"/>
          <w:b/>
        </w:rPr>
      </w:pPr>
      <w:r w:rsidRPr="00A52697">
        <w:rPr>
          <w:rFonts w:cs="Times New Roman"/>
          <w:b/>
        </w:rPr>
        <w:t>Perspectivas</w:t>
      </w:r>
    </w:p>
    <w:p w14:paraId="10D87CC4" w14:textId="77777777" w:rsidR="00C127D0" w:rsidRPr="00A52697" w:rsidRDefault="00C127D0" w:rsidP="00815A7D">
      <w:pPr>
        <w:pStyle w:val="Prrafodelista"/>
        <w:tabs>
          <w:tab w:val="left" w:pos="284"/>
        </w:tabs>
        <w:spacing w:after="0" w:line="240" w:lineRule="auto"/>
        <w:ind w:left="709"/>
        <w:rPr>
          <w:rFonts w:cs="Times New Roman"/>
        </w:rPr>
      </w:pPr>
      <w:r w:rsidRPr="00A52697">
        <w:rPr>
          <w:rFonts w:cs="Times New Roman"/>
        </w:rPr>
        <w:t>Dependiendo de la formulación del MBL y su composición en cuanto a fracciones livianas y pesadas, es recomendable evaluar el efecto del tiempo de curado en la profundidad conservada posterior al ensayo con la rueda cargada.</w:t>
      </w:r>
    </w:p>
    <w:p w14:paraId="5C37239F" w14:textId="77777777" w:rsidR="00C127D0" w:rsidRPr="00A52697" w:rsidRDefault="00C127D0" w:rsidP="00815A7D">
      <w:pPr>
        <w:pStyle w:val="Prrafodelista"/>
        <w:tabs>
          <w:tab w:val="left" w:pos="284"/>
        </w:tabs>
        <w:spacing w:after="0" w:line="240" w:lineRule="auto"/>
        <w:ind w:left="709"/>
        <w:rPr>
          <w:rFonts w:cs="Times New Roman"/>
        </w:rPr>
      </w:pPr>
    </w:p>
    <w:p w14:paraId="4A5E8259" w14:textId="77777777" w:rsidR="00C127D0" w:rsidRPr="00A52697" w:rsidRDefault="00C127D0" w:rsidP="00815A7D">
      <w:pPr>
        <w:pStyle w:val="Prrafodelista"/>
        <w:tabs>
          <w:tab w:val="left" w:pos="284"/>
        </w:tabs>
        <w:spacing w:after="0" w:line="240" w:lineRule="auto"/>
        <w:ind w:left="709"/>
        <w:rPr>
          <w:rFonts w:cs="Times New Roman"/>
        </w:rPr>
      </w:pPr>
      <w:r w:rsidRPr="00A52697">
        <w:rPr>
          <w:rFonts w:cs="Times New Roman"/>
        </w:rPr>
        <w:t>La aplicación de carga fue realizada en un ambiente controlado a una temperatura de 25°C, por lo cual es aconsejable determinar el comportamiento del sello de arena en entornos de mayor temperatura.</w:t>
      </w:r>
    </w:p>
    <w:p w14:paraId="26BB6647" w14:textId="77777777" w:rsidR="00C127D0" w:rsidRPr="00E949D6" w:rsidRDefault="00C127D0" w:rsidP="00815A7D">
      <w:pPr>
        <w:tabs>
          <w:tab w:val="left" w:pos="284"/>
        </w:tabs>
        <w:spacing w:after="0"/>
        <w:rPr>
          <w:rFonts w:cs="Arial"/>
        </w:rPr>
      </w:pPr>
    </w:p>
    <w:p w14:paraId="09D65CB7" w14:textId="77777777" w:rsidR="00BD6F2E" w:rsidRPr="00BD6F2E" w:rsidRDefault="00BD6F2E" w:rsidP="00815A7D">
      <w:pPr>
        <w:tabs>
          <w:tab w:val="left" w:pos="284"/>
        </w:tabs>
        <w:jc w:val="left"/>
        <w:rPr>
          <w:iCs/>
          <w:sz w:val="20"/>
          <w:szCs w:val="20"/>
          <w:highlight w:val="yellow"/>
        </w:rPr>
      </w:pPr>
    </w:p>
    <w:sectPr w:rsidR="00BD6F2E" w:rsidRPr="00BD6F2E" w:rsidSect="00F03DE3">
      <w:headerReference w:type="default" r:id="rId12"/>
      <w:footerReference w:type="default" r:id="rId13"/>
      <w:headerReference w:type="first" r:id="rId14"/>
      <w:footerReference w:type="first" r:id="rId15"/>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1E3ECB" w14:textId="77777777" w:rsidR="00F03DE3" w:rsidRDefault="00F03DE3" w:rsidP="0007778C">
      <w:pPr>
        <w:spacing w:after="0" w:line="240" w:lineRule="auto"/>
      </w:pPr>
      <w:r>
        <w:separator/>
      </w:r>
    </w:p>
  </w:endnote>
  <w:endnote w:type="continuationSeparator" w:id="0">
    <w:p w14:paraId="2FB8C38D" w14:textId="77777777" w:rsidR="00F03DE3" w:rsidRDefault="00F03DE3" w:rsidP="000777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EFF" w:usb1="F9DFFFFF" w:usb2="0000007F" w:usb3="00000000" w:csb0="003F01FF" w:csb1="00000000"/>
  </w:font>
  <w:font w:name="Humanst521 BT">
    <w:altName w:val="Calibri"/>
    <w:charset w:val="00"/>
    <w:family w:val="swiss"/>
    <w:pitch w:val="variable"/>
    <w:sig w:usb0="00000087" w:usb1="10000000" w:usb2="00000000" w:usb3="00000000" w:csb0="8000001B"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Black">
    <w:altName w:val="Times New Roman"/>
    <w:panose1 w:val="00000000000000000000"/>
    <w:charset w:val="00"/>
    <w:family w:val="roman"/>
    <w:notTrueType/>
    <w:pitch w:val="default"/>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umanist 521 BT">
    <w:altName w:val="Calibri"/>
    <w:charset w:val="00"/>
    <w:family w:val="swiss"/>
    <w:pitch w:val="variable"/>
    <w:sig w:usb0="00000003" w:usb1="00000000" w:usb2="00000000" w:usb3="00000000" w:csb0="00000001" w:csb1="00000000"/>
  </w:font>
  <w:font w:name="Times New Roman (Títulos en alf">
    <w:altName w:val="Times New Roman"/>
    <w:charset w:val="00"/>
    <w:family w:val="roman"/>
    <w:pitch w:val="variable"/>
    <w:sig w:usb0="E0002AEF" w:usb1="C0007841" w:usb2="00000009" w:usb3="00000000" w:csb0="000001FF" w:csb1="00000000"/>
  </w:font>
  <w:font w:name="Helvetica Neue">
    <w:charset w:val="00"/>
    <w:family w:val="auto"/>
    <w:pitch w:val="variable"/>
    <w:sig w:usb0="E50002FF" w:usb1="500079DB" w:usb2="0000001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47354346"/>
      <w:docPartObj>
        <w:docPartGallery w:val="Page Numbers (Bottom of Page)"/>
        <w:docPartUnique/>
      </w:docPartObj>
    </w:sdtPr>
    <w:sdtContent>
      <w:p w14:paraId="55181CF2" w14:textId="07DBD920" w:rsidR="00087870" w:rsidRDefault="00087870">
        <w:pPr>
          <w:pStyle w:val="Piedepgina"/>
          <w:jc w:val="right"/>
        </w:pPr>
        <w:r>
          <w:fldChar w:fldCharType="begin"/>
        </w:r>
        <w:r>
          <w:instrText>PAGE   \* MERGEFORMAT</w:instrText>
        </w:r>
        <w:r>
          <w:fldChar w:fldCharType="separate"/>
        </w:r>
        <w:r w:rsidRPr="002B7182">
          <w:rPr>
            <w:noProof/>
            <w:lang w:val="es-ES"/>
          </w:rPr>
          <w:t>100</w:t>
        </w:r>
        <w:r>
          <w:fldChar w:fldCharType="end"/>
        </w:r>
      </w:p>
    </w:sdtContent>
  </w:sdt>
  <w:p w14:paraId="191B4230" w14:textId="77777777" w:rsidR="00087870" w:rsidRDefault="0008787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835"/>
      <w:gridCol w:w="2835"/>
      <w:gridCol w:w="2835"/>
    </w:tblGrid>
    <w:tr w:rsidR="00087870" w14:paraId="69DE1279" w14:textId="77777777" w:rsidTr="00682C15">
      <w:tc>
        <w:tcPr>
          <w:tcW w:w="2835" w:type="dxa"/>
        </w:tcPr>
        <w:p w14:paraId="46D0B45A" w14:textId="77777777" w:rsidR="00087870" w:rsidRDefault="00087870" w:rsidP="00682C15">
          <w:pPr>
            <w:spacing w:after="115"/>
            <w:ind w:left="-66"/>
          </w:pPr>
        </w:p>
      </w:tc>
      <w:tc>
        <w:tcPr>
          <w:tcW w:w="2835" w:type="dxa"/>
        </w:tcPr>
        <w:p w14:paraId="4FA3C0AE" w14:textId="77777777" w:rsidR="00087870" w:rsidRDefault="00087870" w:rsidP="00682C15">
          <w:pPr>
            <w:spacing w:after="115"/>
            <w:jc w:val="center"/>
          </w:pPr>
        </w:p>
      </w:tc>
      <w:tc>
        <w:tcPr>
          <w:tcW w:w="2835" w:type="dxa"/>
        </w:tcPr>
        <w:p w14:paraId="5823A0D6" w14:textId="77777777" w:rsidR="00087870" w:rsidRDefault="00087870" w:rsidP="00682C15">
          <w:pPr>
            <w:spacing w:after="115"/>
            <w:ind w:right="-66"/>
            <w:jc w:val="right"/>
          </w:pPr>
        </w:p>
      </w:tc>
    </w:tr>
  </w:tbl>
  <w:p w14:paraId="077798E8" w14:textId="77777777" w:rsidR="00087870" w:rsidRDefault="00087870" w:rsidP="00682C1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3CF9B2" w14:textId="77777777" w:rsidR="00F03DE3" w:rsidRDefault="00F03DE3" w:rsidP="0007778C">
      <w:pPr>
        <w:spacing w:after="0" w:line="240" w:lineRule="auto"/>
      </w:pPr>
      <w:r>
        <w:separator/>
      </w:r>
    </w:p>
  </w:footnote>
  <w:footnote w:type="continuationSeparator" w:id="0">
    <w:p w14:paraId="1F0DE7D5" w14:textId="77777777" w:rsidR="00F03DE3" w:rsidRDefault="00F03DE3" w:rsidP="000777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3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0"/>
      <w:gridCol w:w="4940"/>
      <w:gridCol w:w="1460"/>
    </w:tblGrid>
    <w:tr w:rsidR="00087870" w:rsidRPr="00EC3195" w14:paraId="3FE4001C" w14:textId="77777777" w:rsidTr="00F17EA6">
      <w:trPr>
        <w:trHeight w:val="704"/>
        <w:jc w:val="center"/>
      </w:trPr>
      <w:tc>
        <w:tcPr>
          <w:tcW w:w="1476" w:type="pct"/>
          <w:vMerge w:val="restart"/>
          <w:vAlign w:val="center"/>
        </w:tcPr>
        <w:p w14:paraId="49AF227A" w14:textId="77777777" w:rsidR="00087870" w:rsidRPr="00EC3195" w:rsidRDefault="00087870" w:rsidP="00F17EA6">
          <w:pPr>
            <w:pStyle w:val="Encabezado"/>
            <w:jc w:val="center"/>
          </w:pPr>
          <w:r w:rsidRPr="008A093F">
            <w:rPr>
              <w:rFonts w:ascii="Verdana" w:hAnsi="Verdana"/>
              <w:noProof/>
              <w:sz w:val="16"/>
              <w:lang w:eastAsia="es-419"/>
            </w:rPr>
            <w:drawing>
              <wp:inline distT="0" distB="0" distL="0" distR="0" wp14:anchorId="17CBB02B" wp14:editId="7C321C49">
                <wp:extent cx="1508167" cy="470815"/>
                <wp:effectExtent l="0" t="0" r="0" b="5715"/>
                <wp:docPr id="1029056948" name="Imagen 1029056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 Imagen"/>
                        <pic:cNvPicPr>
                          <a:picLocks noChangeAspect="1" noChangeArrowheads="1"/>
                        </pic:cNvPicPr>
                      </pic:nvPicPr>
                      <pic:blipFill rotWithShape="1">
                        <a:blip r:embed="rId1">
                          <a:extLst>
                            <a:ext uri="{28A0092B-C50C-407E-A947-70E740481C1C}">
                              <a14:useLocalDpi xmlns:a14="http://schemas.microsoft.com/office/drawing/2010/main" val="0"/>
                            </a:ext>
                          </a:extLst>
                        </a:blip>
                        <a:srcRect l="4806" t="36487" r="6013"/>
                        <a:stretch/>
                      </pic:blipFill>
                      <pic:spPr bwMode="auto">
                        <a:xfrm>
                          <a:off x="0" y="0"/>
                          <a:ext cx="1557239" cy="48613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720" w:type="pct"/>
          <w:vAlign w:val="center"/>
        </w:tcPr>
        <w:p w14:paraId="5ECA7963" w14:textId="3BC39EB5" w:rsidR="00087870" w:rsidRPr="005375A1" w:rsidRDefault="00087870" w:rsidP="00DB2EA6">
          <w:pPr>
            <w:pStyle w:val="PORTADAVLEZ"/>
            <w:spacing w:line="240" w:lineRule="auto"/>
            <w:rPr>
              <w:rFonts w:ascii="Humanst521 BT" w:hAnsi="Humanst521 BT"/>
              <w:sz w:val="16"/>
              <w:szCs w:val="16"/>
            </w:rPr>
          </w:pPr>
          <w:r>
            <w:rPr>
              <w:rFonts w:ascii="Humanst521 BT" w:hAnsi="Humanst521 BT"/>
              <w:sz w:val="16"/>
              <w:szCs w:val="16"/>
            </w:rPr>
            <w:t>EVALUACIÓN DEL DESEMPEÑO MECÁNICO DEL MATERIAL BITUMINOSO A PARTIR DE LODOS ACEITOSOS</w:t>
          </w:r>
        </w:p>
      </w:tc>
      <w:tc>
        <w:tcPr>
          <w:tcW w:w="804" w:type="pct"/>
          <w:vAlign w:val="center"/>
        </w:tcPr>
        <w:p w14:paraId="189FA75B" w14:textId="47E94A26" w:rsidR="00087870" w:rsidRPr="005375A1" w:rsidRDefault="00087870" w:rsidP="00F17EA6">
          <w:pPr>
            <w:pStyle w:val="Encabezado"/>
            <w:jc w:val="center"/>
            <w:rPr>
              <w:rFonts w:cs="Arial"/>
              <w:b/>
              <w:sz w:val="16"/>
              <w:szCs w:val="16"/>
              <w:highlight w:val="yellow"/>
            </w:rPr>
          </w:pPr>
          <w:r>
            <w:rPr>
              <w:rFonts w:cs="Arial"/>
              <w:b/>
              <w:sz w:val="16"/>
              <w:szCs w:val="16"/>
            </w:rPr>
            <w:t>FA: 24/11/2021</w:t>
          </w:r>
        </w:p>
      </w:tc>
    </w:tr>
    <w:tr w:rsidR="00087870" w14:paraId="691BE57C" w14:textId="77777777" w:rsidTr="00F17EA6">
      <w:trPr>
        <w:trHeight w:val="567"/>
        <w:jc w:val="center"/>
      </w:trPr>
      <w:tc>
        <w:tcPr>
          <w:tcW w:w="1476" w:type="pct"/>
          <w:vMerge/>
          <w:vAlign w:val="center"/>
        </w:tcPr>
        <w:p w14:paraId="28E518E6" w14:textId="77777777" w:rsidR="00087870" w:rsidRPr="00EC3195" w:rsidRDefault="00087870" w:rsidP="00F17EA6">
          <w:pPr>
            <w:pStyle w:val="Encabezado"/>
            <w:jc w:val="center"/>
          </w:pPr>
        </w:p>
      </w:tc>
      <w:tc>
        <w:tcPr>
          <w:tcW w:w="2720" w:type="pct"/>
          <w:vAlign w:val="center"/>
        </w:tcPr>
        <w:p w14:paraId="77F90A84" w14:textId="77777777" w:rsidR="00087870" w:rsidRPr="005375A1" w:rsidRDefault="00087870" w:rsidP="00F17EA6">
          <w:pPr>
            <w:pStyle w:val="Encabezado"/>
            <w:jc w:val="center"/>
            <w:rPr>
              <w:rFonts w:cs="Arial"/>
              <w:b/>
              <w:bCs/>
              <w:sz w:val="16"/>
              <w:szCs w:val="16"/>
            </w:rPr>
          </w:pPr>
          <w:r w:rsidRPr="005375A1">
            <w:rPr>
              <w:rFonts w:cs="Arial"/>
              <w:b/>
              <w:bCs/>
              <w:sz w:val="16"/>
              <w:szCs w:val="16"/>
            </w:rPr>
            <w:t xml:space="preserve">CONVENIO ESPECÍFICO DE CIENCIA Y TECNOLOGÍA </w:t>
          </w:r>
        </w:p>
        <w:p w14:paraId="2815576D" w14:textId="77777777" w:rsidR="00087870" w:rsidRPr="005375A1" w:rsidRDefault="00087870" w:rsidP="00F17EA6">
          <w:pPr>
            <w:pStyle w:val="Encabezado"/>
            <w:jc w:val="center"/>
            <w:rPr>
              <w:rFonts w:cs="Arial"/>
              <w:b/>
              <w:bCs/>
              <w:sz w:val="16"/>
              <w:szCs w:val="16"/>
            </w:rPr>
          </w:pPr>
          <w:r w:rsidRPr="005375A1">
            <w:rPr>
              <w:rFonts w:cs="Arial"/>
              <w:b/>
              <w:bCs/>
              <w:sz w:val="16"/>
              <w:szCs w:val="16"/>
            </w:rPr>
            <w:t>UIS- ECP No. 3023616</w:t>
          </w:r>
        </w:p>
      </w:tc>
      <w:tc>
        <w:tcPr>
          <w:tcW w:w="804" w:type="pct"/>
          <w:vAlign w:val="center"/>
        </w:tcPr>
        <w:p w14:paraId="55C7B29C" w14:textId="77777777" w:rsidR="00087870" w:rsidRPr="005375A1" w:rsidRDefault="00087870" w:rsidP="00F17EA6">
          <w:pPr>
            <w:pStyle w:val="Encabezado"/>
            <w:jc w:val="center"/>
            <w:rPr>
              <w:rFonts w:cs="Arial"/>
              <w:b/>
              <w:sz w:val="16"/>
              <w:szCs w:val="16"/>
              <w:highlight w:val="yellow"/>
            </w:rPr>
          </w:pPr>
          <w:r w:rsidRPr="005375A1">
            <w:rPr>
              <w:rFonts w:cs="Arial"/>
              <w:b/>
              <w:sz w:val="16"/>
              <w:szCs w:val="16"/>
            </w:rPr>
            <w:t>Versión: 01</w:t>
          </w:r>
        </w:p>
      </w:tc>
    </w:tr>
  </w:tbl>
  <w:p w14:paraId="6E3FA594" w14:textId="77777777" w:rsidR="00087870" w:rsidRDefault="00087870" w:rsidP="00197D27">
    <w:pPr>
      <w:pStyle w:val="Encabezado"/>
      <w:tabs>
        <w:tab w:val="clear" w:pos="4419"/>
        <w:tab w:val="clear" w:pos="8838"/>
        <w:tab w:val="left" w:pos="111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3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0"/>
      <w:gridCol w:w="4940"/>
      <w:gridCol w:w="1460"/>
    </w:tblGrid>
    <w:tr w:rsidR="00087870" w:rsidRPr="00EC3195" w14:paraId="37A17300" w14:textId="77777777" w:rsidTr="00F17EA6">
      <w:trPr>
        <w:trHeight w:val="704"/>
        <w:jc w:val="center"/>
      </w:trPr>
      <w:tc>
        <w:tcPr>
          <w:tcW w:w="1476" w:type="pct"/>
          <w:vMerge w:val="restart"/>
          <w:vAlign w:val="center"/>
        </w:tcPr>
        <w:p w14:paraId="7BEC2B73" w14:textId="77777777" w:rsidR="00087870" w:rsidRPr="00EC3195" w:rsidRDefault="00087870" w:rsidP="00F17EA6">
          <w:pPr>
            <w:pStyle w:val="Encabezado"/>
            <w:jc w:val="center"/>
          </w:pPr>
          <w:r w:rsidRPr="008A093F">
            <w:rPr>
              <w:rFonts w:ascii="Verdana" w:hAnsi="Verdana"/>
              <w:noProof/>
              <w:sz w:val="16"/>
              <w:lang w:eastAsia="es-419"/>
            </w:rPr>
            <w:drawing>
              <wp:inline distT="0" distB="0" distL="0" distR="0" wp14:anchorId="29742557" wp14:editId="67C94827">
                <wp:extent cx="1508167" cy="470815"/>
                <wp:effectExtent l="0" t="0" r="0" b="5715"/>
                <wp:docPr id="1029056950" name="Imagen 10290569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 Imagen"/>
                        <pic:cNvPicPr>
                          <a:picLocks noChangeAspect="1" noChangeArrowheads="1"/>
                        </pic:cNvPicPr>
                      </pic:nvPicPr>
                      <pic:blipFill rotWithShape="1">
                        <a:blip r:embed="rId1">
                          <a:extLst>
                            <a:ext uri="{28A0092B-C50C-407E-A947-70E740481C1C}">
                              <a14:useLocalDpi xmlns:a14="http://schemas.microsoft.com/office/drawing/2010/main" val="0"/>
                            </a:ext>
                          </a:extLst>
                        </a:blip>
                        <a:srcRect l="4806" t="36487" r="6013"/>
                        <a:stretch/>
                      </pic:blipFill>
                      <pic:spPr bwMode="auto">
                        <a:xfrm>
                          <a:off x="0" y="0"/>
                          <a:ext cx="1557239" cy="48613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720" w:type="pct"/>
          <w:vAlign w:val="center"/>
        </w:tcPr>
        <w:p w14:paraId="2E4BCFE4" w14:textId="77777777" w:rsidR="00087870" w:rsidRPr="005375A1" w:rsidRDefault="00087870" w:rsidP="00F17EA6">
          <w:pPr>
            <w:pStyle w:val="PORTADAVLEZ"/>
            <w:spacing w:line="240" w:lineRule="auto"/>
            <w:rPr>
              <w:rFonts w:ascii="Humanst521 BT" w:hAnsi="Humanst521 BT"/>
              <w:sz w:val="16"/>
              <w:szCs w:val="16"/>
            </w:rPr>
          </w:pPr>
        </w:p>
      </w:tc>
      <w:tc>
        <w:tcPr>
          <w:tcW w:w="804" w:type="pct"/>
          <w:vAlign w:val="center"/>
        </w:tcPr>
        <w:p w14:paraId="2D733412" w14:textId="77777777" w:rsidR="00087870" w:rsidRPr="005375A1" w:rsidRDefault="00087870" w:rsidP="00F17EA6">
          <w:pPr>
            <w:pStyle w:val="Encabezado"/>
            <w:jc w:val="center"/>
            <w:rPr>
              <w:rFonts w:cs="Arial"/>
              <w:b/>
              <w:sz w:val="16"/>
              <w:szCs w:val="16"/>
              <w:highlight w:val="yellow"/>
            </w:rPr>
          </w:pPr>
          <w:r>
            <w:rPr>
              <w:rFonts w:cs="Arial"/>
              <w:b/>
              <w:sz w:val="16"/>
              <w:szCs w:val="16"/>
            </w:rPr>
            <w:t>FA: 24/06/2021</w:t>
          </w:r>
        </w:p>
      </w:tc>
    </w:tr>
    <w:tr w:rsidR="00087870" w14:paraId="55416088" w14:textId="77777777" w:rsidTr="00F17EA6">
      <w:trPr>
        <w:trHeight w:val="567"/>
        <w:jc w:val="center"/>
      </w:trPr>
      <w:tc>
        <w:tcPr>
          <w:tcW w:w="1476" w:type="pct"/>
          <w:vMerge/>
          <w:vAlign w:val="center"/>
        </w:tcPr>
        <w:p w14:paraId="47C5A662" w14:textId="77777777" w:rsidR="00087870" w:rsidRPr="00EC3195" w:rsidRDefault="00087870" w:rsidP="00F17EA6">
          <w:pPr>
            <w:pStyle w:val="Encabezado"/>
            <w:jc w:val="center"/>
          </w:pPr>
        </w:p>
      </w:tc>
      <w:tc>
        <w:tcPr>
          <w:tcW w:w="2720" w:type="pct"/>
          <w:vAlign w:val="center"/>
        </w:tcPr>
        <w:p w14:paraId="048CE036" w14:textId="77777777" w:rsidR="00087870" w:rsidRPr="005375A1" w:rsidRDefault="00087870" w:rsidP="00F17EA6">
          <w:pPr>
            <w:pStyle w:val="Encabezado"/>
            <w:jc w:val="center"/>
            <w:rPr>
              <w:rFonts w:cs="Arial"/>
              <w:b/>
              <w:bCs/>
              <w:sz w:val="16"/>
              <w:szCs w:val="16"/>
            </w:rPr>
          </w:pPr>
          <w:r w:rsidRPr="005375A1">
            <w:rPr>
              <w:rFonts w:cs="Arial"/>
              <w:b/>
              <w:bCs/>
              <w:sz w:val="16"/>
              <w:szCs w:val="16"/>
            </w:rPr>
            <w:t xml:space="preserve">CONVENIO ESPECÍFICO DE CIENCIA Y TECNOLOGÍA </w:t>
          </w:r>
        </w:p>
        <w:p w14:paraId="2B822C98" w14:textId="77777777" w:rsidR="00087870" w:rsidRPr="005375A1" w:rsidRDefault="00087870" w:rsidP="00F17EA6">
          <w:pPr>
            <w:pStyle w:val="Encabezado"/>
            <w:jc w:val="center"/>
            <w:rPr>
              <w:rFonts w:cs="Arial"/>
              <w:b/>
              <w:bCs/>
              <w:sz w:val="16"/>
              <w:szCs w:val="16"/>
            </w:rPr>
          </w:pPr>
          <w:r w:rsidRPr="005375A1">
            <w:rPr>
              <w:rFonts w:cs="Arial"/>
              <w:b/>
              <w:bCs/>
              <w:sz w:val="16"/>
              <w:szCs w:val="16"/>
            </w:rPr>
            <w:t>UIS- ECP No. 3023616</w:t>
          </w:r>
        </w:p>
      </w:tc>
      <w:tc>
        <w:tcPr>
          <w:tcW w:w="804" w:type="pct"/>
          <w:vAlign w:val="center"/>
        </w:tcPr>
        <w:p w14:paraId="3BF586CE" w14:textId="77777777" w:rsidR="00087870" w:rsidRPr="005375A1" w:rsidRDefault="00087870" w:rsidP="00F17EA6">
          <w:pPr>
            <w:pStyle w:val="Encabezado"/>
            <w:jc w:val="center"/>
            <w:rPr>
              <w:rFonts w:cs="Arial"/>
              <w:b/>
              <w:sz w:val="16"/>
              <w:szCs w:val="16"/>
              <w:highlight w:val="yellow"/>
            </w:rPr>
          </w:pPr>
          <w:r w:rsidRPr="005375A1">
            <w:rPr>
              <w:rFonts w:cs="Arial"/>
              <w:b/>
              <w:sz w:val="16"/>
              <w:szCs w:val="16"/>
            </w:rPr>
            <w:t>Versión: 01</w:t>
          </w:r>
        </w:p>
      </w:tc>
    </w:tr>
  </w:tbl>
  <w:p w14:paraId="48211720" w14:textId="77777777" w:rsidR="00087870" w:rsidRPr="00901BA1" w:rsidRDefault="00087870" w:rsidP="00682C15">
    <w:pPr>
      <w:pStyle w:val="Encabezado"/>
      <w:tabs>
        <w:tab w:val="clear" w:pos="4419"/>
        <w:tab w:val="clear" w:pos="8838"/>
        <w:tab w:val="left" w:pos="153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D69E6"/>
    <w:multiLevelType w:val="multilevel"/>
    <w:tmpl w:val="EBE683F2"/>
    <w:lvl w:ilvl="0">
      <w:start w:val="5"/>
      <w:numFmt w:val="decimal"/>
      <w:lvlText w:val="%1"/>
      <w:lvlJc w:val="left"/>
      <w:pPr>
        <w:ind w:left="1020" w:hanging="1020"/>
      </w:pPr>
      <w:rPr>
        <w:rFonts w:hint="default"/>
      </w:rPr>
    </w:lvl>
    <w:lvl w:ilvl="1">
      <w:start w:val="1"/>
      <w:numFmt w:val="decimal"/>
      <w:lvlText w:val="%1.%2"/>
      <w:lvlJc w:val="left"/>
      <w:pPr>
        <w:ind w:left="1020" w:hanging="1020"/>
      </w:pPr>
      <w:rPr>
        <w:rFonts w:hint="default"/>
      </w:rPr>
    </w:lvl>
    <w:lvl w:ilvl="2">
      <w:start w:val="1"/>
      <w:numFmt w:val="decimal"/>
      <w:lvlText w:val="%1.%2.%3"/>
      <w:lvlJc w:val="left"/>
      <w:pPr>
        <w:ind w:left="1020" w:hanging="1020"/>
      </w:pPr>
      <w:rPr>
        <w:rFonts w:hint="default"/>
      </w:rPr>
    </w:lvl>
    <w:lvl w:ilvl="3">
      <w:start w:val="1"/>
      <w:numFmt w:val="decimal"/>
      <w:lvlText w:val="%1.%2.%3.%4"/>
      <w:lvlJc w:val="left"/>
      <w:pPr>
        <w:ind w:left="1080" w:hanging="1080"/>
      </w:pPr>
      <w:rPr>
        <w:rFonts w:hint="default"/>
      </w:rPr>
    </w:lvl>
    <w:lvl w:ilvl="4">
      <w:start w:val="2"/>
      <w:numFmt w:val="decimal"/>
      <w:lvlText w:val="%1.%2.%3.%4.%5"/>
      <w:lvlJc w:val="left"/>
      <w:pPr>
        <w:ind w:left="1440" w:hanging="1440"/>
      </w:pPr>
      <w:rPr>
        <w:rFonts w:hint="default"/>
      </w:rPr>
    </w:lvl>
    <w:lvl w:ilvl="5">
      <w:start w:val="2"/>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F76567A"/>
    <w:multiLevelType w:val="hybridMultilevel"/>
    <w:tmpl w:val="838E8542"/>
    <w:lvl w:ilvl="0" w:tplc="040A0001">
      <w:start w:val="1"/>
      <w:numFmt w:val="bullet"/>
      <w:lvlText w:val=""/>
      <w:lvlJc w:val="left"/>
      <w:pPr>
        <w:ind w:left="720" w:hanging="360"/>
      </w:pPr>
      <w:rPr>
        <w:rFonts w:ascii="Symbol" w:hAnsi="Symbol" w:hint="default"/>
      </w:rPr>
    </w:lvl>
    <w:lvl w:ilvl="1" w:tplc="040A0003">
      <w:start w:val="1"/>
      <w:numFmt w:val="bullet"/>
      <w:lvlText w:val="o"/>
      <w:lvlJc w:val="left"/>
      <w:pPr>
        <w:ind w:left="1440" w:hanging="360"/>
      </w:pPr>
      <w:rPr>
        <w:rFonts w:ascii="Courier New" w:hAnsi="Courier New" w:cs="Courier New" w:hint="default"/>
      </w:rPr>
    </w:lvl>
    <w:lvl w:ilvl="2" w:tplc="040A0005">
      <w:start w:val="1"/>
      <w:numFmt w:val="bullet"/>
      <w:lvlText w:val=""/>
      <w:lvlJc w:val="left"/>
      <w:pPr>
        <w:ind w:left="2160" w:hanging="360"/>
      </w:pPr>
      <w:rPr>
        <w:rFonts w:ascii="Wingdings" w:hAnsi="Wingdings" w:hint="default"/>
      </w:rPr>
    </w:lvl>
    <w:lvl w:ilvl="3" w:tplc="040A0001">
      <w:start w:val="1"/>
      <w:numFmt w:val="bullet"/>
      <w:lvlText w:val=""/>
      <w:lvlJc w:val="left"/>
      <w:pPr>
        <w:ind w:left="2880" w:hanging="360"/>
      </w:pPr>
      <w:rPr>
        <w:rFonts w:ascii="Symbol" w:hAnsi="Symbol" w:hint="default"/>
      </w:rPr>
    </w:lvl>
    <w:lvl w:ilvl="4" w:tplc="040A0003">
      <w:start w:val="1"/>
      <w:numFmt w:val="bullet"/>
      <w:lvlText w:val="o"/>
      <w:lvlJc w:val="left"/>
      <w:pPr>
        <w:ind w:left="3600" w:hanging="360"/>
      </w:pPr>
      <w:rPr>
        <w:rFonts w:ascii="Courier New" w:hAnsi="Courier New" w:cs="Courier New" w:hint="default"/>
      </w:rPr>
    </w:lvl>
    <w:lvl w:ilvl="5" w:tplc="040A0005">
      <w:start w:val="1"/>
      <w:numFmt w:val="bullet"/>
      <w:lvlText w:val=""/>
      <w:lvlJc w:val="left"/>
      <w:pPr>
        <w:ind w:left="4320" w:hanging="360"/>
      </w:pPr>
      <w:rPr>
        <w:rFonts w:ascii="Wingdings" w:hAnsi="Wingdings" w:hint="default"/>
      </w:rPr>
    </w:lvl>
    <w:lvl w:ilvl="6" w:tplc="040A0001">
      <w:start w:val="1"/>
      <w:numFmt w:val="bullet"/>
      <w:lvlText w:val=""/>
      <w:lvlJc w:val="left"/>
      <w:pPr>
        <w:ind w:left="5040" w:hanging="360"/>
      </w:pPr>
      <w:rPr>
        <w:rFonts w:ascii="Symbol" w:hAnsi="Symbol" w:hint="default"/>
      </w:rPr>
    </w:lvl>
    <w:lvl w:ilvl="7" w:tplc="040A0003">
      <w:start w:val="1"/>
      <w:numFmt w:val="bullet"/>
      <w:lvlText w:val="o"/>
      <w:lvlJc w:val="left"/>
      <w:pPr>
        <w:ind w:left="5760" w:hanging="360"/>
      </w:pPr>
      <w:rPr>
        <w:rFonts w:ascii="Courier New" w:hAnsi="Courier New" w:cs="Courier New" w:hint="default"/>
      </w:rPr>
    </w:lvl>
    <w:lvl w:ilvl="8" w:tplc="040A0005">
      <w:start w:val="1"/>
      <w:numFmt w:val="bullet"/>
      <w:lvlText w:val=""/>
      <w:lvlJc w:val="left"/>
      <w:pPr>
        <w:ind w:left="6480" w:hanging="360"/>
      </w:pPr>
      <w:rPr>
        <w:rFonts w:ascii="Wingdings" w:hAnsi="Wingdings" w:hint="default"/>
      </w:rPr>
    </w:lvl>
  </w:abstractNum>
  <w:abstractNum w:abstractNumId="2" w15:restartNumberingAfterBreak="0">
    <w:nsid w:val="10D318F9"/>
    <w:multiLevelType w:val="hybridMultilevel"/>
    <w:tmpl w:val="343427CA"/>
    <w:lvl w:ilvl="0" w:tplc="580A0001">
      <w:start w:val="1"/>
      <w:numFmt w:val="bullet"/>
      <w:lvlText w:val=""/>
      <w:lvlJc w:val="left"/>
      <w:pPr>
        <w:ind w:left="360" w:hanging="360"/>
      </w:pPr>
      <w:rPr>
        <w:rFonts w:ascii="Symbol" w:hAnsi="Symbol" w:hint="default"/>
      </w:rPr>
    </w:lvl>
    <w:lvl w:ilvl="1" w:tplc="580A0003" w:tentative="1">
      <w:start w:val="1"/>
      <w:numFmt w:val="bullet"/>
      <w:lvlText w:val="o"/>
      <w:lvlJc w:val="left"/>
      <w:pPr>
        <w:ind w:left="1080" w:hanging="360"/>
      </w:pPr>
      <w:rPr>
        <w:rFonts w:ascii="Courier New" w:hAnsi="Courier New" w:cs="Courier New" w:hint="default"/>
      </w:rPr>
    </w:lvl>
    <w:lvl w:ilvl="2" w:tplc="580A0005" w:tentative="1">
      <w:start w:val="1"/>
      <w:numFmt w:val="bullet"/>
      <w:lvlText w:val=""/>
      <w:lvlJc w:val="left"/>
      <w:pPr>
        <w:ind w:left="1800" w:hanging="360"/>
      </w:pPr>
      <w:rPr>
        <w:rFonts w:ascii="Wingdings" w:hAnsi="Wingdings" w:hint="default"/>
      </w:rPr>
    </w:lvl>
    <w:lvl w:ilvl="3" w:tplc="580A0001" w:tentative="1">
      <w:start w:val="1"/>
      <w:numFmt w:val="bullet"/>
      <w:lvlText w:val=""/>
      <w:lvlJc w:val="left"/>
      <w:pPr>
        <w:ind w:left="2520" w:hanging="360"/>
      </w:pPr>
      <w:rPr>
        <w:rFonts w:ascii="Symbol" w:hAnsi="Symbol" w:hint="default"/>
      </w:rPr>
    </w:lvl>
    <w:lvl w:ilvl="4" w:tplc="580A0003" w:tentative="1">
      <w:start w:val="1"/>
      <w:numFmt w:val="bullet"/>
      <w:lvlText w:val="o"/>
      <w:lvlJc w:val="left"/>
      <w:pPr>
        <w:ind w:left="3240" w:hanging="360"/>
      </w:pPr>
      <w:rPr>
        <w:rFonts w:ascii="Courier New" w:hAnsi="Courier New" w:cs="Courier New" w:hint="default"/>
      </w:rPr>
    </w:lvl>
    <w:lvl w:ilvl="5" w:tplc="580A0005" w:tentative="1">
      <w:start w:val="1"/>
      <w:numFmt w:val="bullet"/>
      <w:lvlText w:val=""/>
      <w:lvlJc w:val="left"/>
      <w:pPr>
        <w:ind w:left="3960" w:hanging="360"/>
      </w:pPr>
      <w:rPr>
        <w:rFonts w:ascii="Wingdings" w:hAnsi="Wingdings" w:hint="default"/>
      </w:rPr>
    </w:lvl>
    <w:lvl w:ilvl="6" w:tplc="580A0001" w:tentative="1">
      <w:start w:val="1"/>
      <w:numFmt w:val="bullet"/>
      <w:lvlText w:val=""/>
      <w:lvlJc w:val="left"/>
      <w:pPr>
        <w:ind w:left="4680" w:hanging="360"/>
      </w:pPr>
      <w:rPr>
        <w:rFonts w:ascii="Symbol" w:hAnsi="Symbol" w:hint="default"/>
      </w:rPr>
    </w:lvl>
    <w:lvl w:ilvl="7" w:tplc="580A0003" w:tentative="1">
      <w:start w:val="1"/>
      <w:numFmt w:val="bullet"/>
      <w:lvlText w:val="o"/>
      <w:lvlJc w:val="left"/>
      <w:pPr>
        <w:ind w:left="5400" w:hanging="360"/>
      </w:pPr>
      <w:rPr>
        <w:rFonts w:ascii="Courier New" w:hAnsi="Courier New" w:cs="Courier New" w:hint="default"/>
      </w:rPr>
    </w:lvl>
    <w:lvl w:ilvl="8" w:tplc="580A0005" w:tentative="1">
      <w:start w:val="1"/>
      <w:numFmt w:val="bullet"/>
      <w:lvlText w:val=""/>
      <w:lvlJc w:val="left"/>
      <w:pPr>
        <w:ind w:left="6120" w:hanging="360"/>
      </w:pPr>
      <w:rPr>
        <w:rFonts w:ascii="Wingdings" w:hAnsi="Wingdings" w:hint="default"/>
      </w:rPr>
    </w:lvl>
  </w:abstractNum>
  <w:abstractNum w:abstractNumId="3" w15:restartNumberingAfterBreak="0">
    <w:nsid w:val="136700D8"/>
    <w:multiLevelType w:val="hybridMultilevel"/>
    <w:tmpl w:val="2490035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13EF5E9F"/>
    <w:multiLevelType w:val="hybridMultilevel"/>
    <w:tmpl w:val="75BC464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4EF39B7"/>
    <w:multiLevelType w:val="multilevel"/>
    <w:tmpl w:val="DE864132"/>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9772894"/>
    <w:multiLevelType w:val="hybridMultilevel"/>
    <w:tmpl w:val="B6D0EC5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1A2B1871"/>
    <w:multiLevelType w:val="multilevel"/>
    <w:tmpl w:val="66566C32"/>
    <w:lvl w:ilvl="0">
      <w:start w:val="1"/>
      <w:numFmt w:val="lowerLetter"/>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074" w:hanging="648"/>
      </w:pPr>
      <w:rPr>
        <w:b/>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B900900"/>
    <w:multiLevelType w:val="multilevel"/>
    <w:tmpl w:val="DC787EC6"/>
    <w:styleLink w:val="Listaactual2"/>
    <w:lvl w:ilvl="0">
      <w:start w:val="1"/>
      <w:numFmt w:val="decimal"/>
      <w:lvlText w:val="%1."/>
      <w:lvlJc w:val="left"/>
      <w:pPr>
        <w:ind w:left="357" w:hanging="360"/>
      </w:pPr>
    </w:lvl>
    <w:lvl w:ilvl="1">
      <w:start w:val="1"/>
      <w:numFmt w:val="decimal"/>
      <w:lvlText w:val="4.%2."/>
      <w:lvlJc w:val="left"/>
      <w:pPr>
        <w:ind w:left="789" w:hanging="432"/>
      </w:pPr>
    </w:lvl>
    <w:lvl w:ilvl="2">
      <w:start w:val="1"/>
      <w:numFmt w:val="decimal"/>
      <w:lvlText w:val="%1.%2.%3."/>
      <w:lvlJc w:val="left"/>
      <w:pPr>
        <w:ind w:left="1221" w:hanging="504"/>
      </w:pPr>
    </w:lvl>
    <w:lvl w:ilvl="3">
      <w:start w:val="1"/>
      <w:numFmt w:val="decimal"/>
      <w:lvlText w:val="%1.%2.%3.%4."/>
      <w:lvlJc w:val="left"/>
      <w:pPr>
        <w:ind w:left="1725" w:hanging="648"/>
      </w:pPr>
    </w:lvl>
    <w:lvl w:ilvl="4">
      <w:start w:val="1"/>
      <w:numFmt w:val="decimal"/>
      <w:lvlText w:val="%1.%2.%3.%4.%5."/>
      <w:lvlJc w:val="left"/>
      <w:pPr>
        <w:ind w:left="2229" w:hanging="792"/>
      </w:pPr>
    </w:lvl>
    <w:lvl w:ilvl="5">
      <w:start w:val="1"/>
      <w:numFmt w:val="decimal"/>
      <w:lvlText w:val="%1.%2.%3.%4.%5.%6."/>
      <w:lvlJc w:val="left"/>
      <w:pPr>
        <w:ind w:left="2733" w:hanging="936"/>
      </w:pPr>
    </w:lvl>
    <w:lvl w:ilvl="6">
      <w:start w:val="1"/>
      <w:numFmt w:val="decimal"/>
      <w:lvlText w:val="%1.%2.%3.%4.%5.%6.%7."/>
      <w:lvlJc w:val="left"/>
      <w:pPr>
        <w:ind w:left="3237" w:hanging="1080"/>
      </w:pPr>
    </w:lvl>
    <w:lvl w:ilvl="7">
      <w:start w:val="1"/>
      <w:numFmt w:val="decimal"/>
      <w:lvlText w:val="%1.%2.%3.%4.%5.%6.%7.%8."/>
      <w:lvlJc w:val="left"/>
      <w:pPr>
        <w:ind w:left="3741" w:hanging="1224"/>
      </w:pPr>
    </w:lvl>
    <w:lvl w:ilvl="8">
      <w:start w:val="1"/>
      <w:numFmt w:val="decimal"/>
      <w:lvlText w:val="%1.%2.%3.%4.%5.%6.%7.%8.%9."/>
      <w:lvlJc w:val="left"/>
      <w:pPr>
        <w:ind w:left="4317" w:hanging="1440"/>
      </w:pPr>
    </w:lvl>
  </w:abstractNum>
  <w:abstractNum w:abstractNumId="9" w15:restartNumberingAfterBreak="0">
    <w:nsid w:val="1CE81E43"/>
    <w:multiLevelType w:val="hybridMultilevel"/>
    <w:tmpl w:val="6D0A9B60"/>
    <w:styleLink w:val="Vieta"/>
    <w:lvl w:ilvl="0" w:tplc="4BAA1D5E">
      <w:start w:val="1"/>
      <w:numFmt w:val="bullet"/>
      <w:lvlText w:val="•"/>
      <w:lvlJc w:val="left"/>
      <w:pPr>
        <w:ind w:left="180" w:hanging="18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1" w:tplc="0E203CCC">
      <w:start w:val="1"/>
      <w:numFmt w:val="bullet"/>
      <w:lvlText w:val="•"/>
      <w:lvlJc w:val="left"/>
      <w:pPr>
        <w:ind w:left="360" w:hanging="180"/>
      </w:pPr>
      <w:rPr>
        <w:rFonts w:hAnsi="Arial Unicode MS"/>
        <w:caps w:val="0"/>
        <w:smallCaps w:val="0"/>
        <w:strike w:val="0"/>
        <w:dstrike w:val="0"/>
        <w:outline w:val="0"/>
        <w:shadow w:val="0"/>
        <w:emboss w:val="0"/>
        <w:imprint w:val="0"/>
        <w:spacing w:val="0"/>
        <w:w w:val="100"/>
        <w:kern w:val="0"/>
        <w:position w:val="-2"/>
        <w:highlight w:val="none"/>
        <w:u w:val="none"/>
        <w:effect w:val="none"/>
        <w:vertAlign w:val="baseline"/>
      </w:rPr>
    </w:lvl>
    <w:lvl w:ilvl="2" w:tplc="ED0A4318">
      <w:start w:val="1"/>
      <w:numFmt w:val="bullet"/>
      <w:lvlText w:val="•"/>
      <w:lvlJc w:val="left"/>
      <w:pPr>
        <w:ind w:left="540" w:hanging="180"/>
      </w:pPr>
      <w:rPr>
        <w:rFonts w:hAnsi="Arial Unicode MS"/>
        <w:caps w:val="0"/>
        <w:smallCaps w:val="0"/>
        <w:strike w:val="0"/>
        <w:dstrike w:val="0"/>
        <w:outline w:val="0"/>
        <w:shadow w:val="0"/>
        <w:emboss w:val="0"/>
        <w:imprint w:val="0"/>
        <w:spacing w:val="0"/>
        <w:w w:val="100"/>
        <w:kern w:val="0"/>
        <w:position w:val="-2"/>
        <w:highlight w:val="none"/>
        <w:u w:val="none"/>
        <w:effect w:val="none"/>
        <w:vertAlign w:val="baseline"/>
      </w:rPr>
    </w:lvl>
    <w:lvl w:ilvl="3" w:tplc="637615AE">
      <w:start w:val="1"/>
      <w:numFmt w:val="bullet"/>
      <w:lvlText w:val="•"/>
      <w:lvlJc w:val="left"/>
      <w:pPr>
        <w:ind w:left="720" w:hanging="180"/>
      </w:pPr>
      <w:rPr>
        <w:rFonts w:hAnsi="Arial Unicode MS"/>
        <w:caps w:val="0"/>
        <w:smallCaps w:val="0"/>
        <w:strike w:val="0"/>
        <w:dstrike w:val="0"/>
        <w:outline w:val="0"/>
        <w:shadow w:val="0"/>
        <w:emboss w:val="0"/>
        <w:imprint w:val="0"/>
        <w:spacing w:val="0"/>
        <w:w w:val="100"/>
        <w:kern w:val="0"/>
        <w:position w:val="-2"/>
        <w:highlight w:val="none"/>
        <w:u w:val="none"/>
        <w:effect w:val="none"/>
        <w:vertAlign w:val="baseline"/>
      </w:rPr>
    </w:lvl>
    <w:lvl w:ilvl="4" w:tplc="FA88FEC0">
      <w:start w:val="1"/>
      <w:numFmt w:val="bullet"/>
      <w:lvlText w:val="•"/>
      <w:lvlJc w:val="left"/>
      <w:pPr>
        <w:ind w:left="900" w:hanging="180"/>
      </w:pPr>
      <w:rPr>
        <w:rFonts w:hAnsi="Arial Unicode MS"/>
        <w:caps w:val="0"/>
        <w:smallCaps w:val="0"/>
        <w:strike w:val="0"/>
        <w:dstrike w:val="0"/>
        <w:outline w:val="0"/>
        <w:shadow w:val="0"/>
        <w:emboss w:val="0"/>
        <w:imprint w:val="0"/>
        <w:spacing w:val="0"/>
        <w:w w:val="100"/>
        <w:kern w:val="0"/>
        <w:position w:val="-2"/>
        <w:highlight w:val="none"/>
        <w:u w:val="none"/>
        <w:effect w:val="none"/>
        <w:vertAlign w:val="baseline"/>
      </w:rPr>
    </w:lvl>
    <w:lvl w:ilvl="5" w:tplc="CEF2A658">
      <w:start w:val="1"/>
      <w:numFmt w:val="bullet"/>
      <w:lvlText w:val="•"/>
      <w:lvlJc w:val="left"/>
      <w:pPr>
        <w:ind w:left="1080" w:hanging="180"/>
      </w:pPr>
      <w:rPr>
        <w:rFonts w:hAnsi="Arial Unicode MS"/>
        <w:caps w:val="0"/>
        <w:smallCaps w:val="0"/>
        <w:strike w:val="0"/>
        <w:dstrike w:val="0"/>
        <w:outline w:val="0"/>
        <w:shadow w:val="0"/>
        <w:emboss w:val="0"/>
        <w:imprint w:val="0"/>
        <w:spacing w:val="0"/>
        <w:w w:val="100"/>
        <w:kern w:val="0"/>
        <w:position w:val="-2"/>
        <w:highlight w:val="none"/>
        <w:u w:val="none"/>
        <w:effect w:val="none"/>
        <w:vertAlign w:val="baseline"/>
      </w:rPr>
    </w:lvl>
    <w:lvl w:ilvl="6" w:tplc="E970FD14">
      <w:start w:val="1"/>
      <w:numFmt w:val="bullet"/>
      <w:lvlText w:val="•"/>
      <w:lvlJc w:val="left"/>
      <w:pPr>
        <w:ind w:left="1260" w:hanging="180"/>
      </w:pPr>
      <w:rPr>
        <w:rFonts w:hAnsi="Arial Unicode MS"/>
        <w:caps w:val="0"/>
        <w:smallCaps w:val="0"/>
        <w:strike w:val="0"/>
        <w:dstrike w:val="0"/>
        <w:outline w:val="0"/>
        <w:shadow w:val="0"/>
        <w:emboss w:val="0"/>
        <w:imprint w:val="0"/>
        <w:spacing w:val="0"/>
        <w:w w:val="100"/>
        <w:kern w:val="0"/>
        <w:position w:val="-2"/>
        <w:highlight w:val="none"/>
        <w:u w:val="none"/>
        <w:effect w:val="none"/>
        <w:vertAlign w:val="baseline"/>
      </w:rPr>
    </w:lvl>
    <w:lvl w:ilvl="7" w:tplc="B45A90AA">
      <w:start w:val="1"/>
      <w:numFmt w:val="bullet"/>
      <w:lvlText w:val="•"/>
      <w:lvlJc w:val="left"/>
      <w:pPr>
        <w:ind w:left="1440" w:hanging="180"/>
      </w:pPr>
      <w:rPr>
        <w:rFonts w:hAnsi="Arial Unicode MS"/>
        <w:caps w:val="0"/>
        <w:smallCaps w:val="0"/>
        <w:strike w:val="0"/>
        <w:dstrike w:val="0"/>
        <w:outline w:val="0"/>
        <w:shadow w:val="0"/>
        <w:emboss w:val="0"/>
        <w:imprint w:val="0"/>
        <w:spacing w:val="0"/>
        <w:w w:val="100"/>
        <w:kern w:val="0"/>
        <w:position w:val="-2"/>
        <w:highlight w:val="none"/>
        <w:u w:val="none"/>
        <w:effect w:val="none"/>
        <w:vertAlign w:val="baseline"/>
      </w:rPr>
    </w:lvl>
    <w:lvl w:ilvl="8" w:tplc="70224DF2">
      <w:start w:val="1"/>
      <w:numFmt w:val="bullet"/>
      <w:lvlText w:val="•"/>
      <w:lvlJc w:val="left"/>
      <w:pPr>
        <w:ind w:left="1620" w:hanging="180"/>
      </w:pPr>
      <w:rPr>
        <w:rFonts w:hAnsi="Arial Unicode MS"/>
        <w:caps w:val="0"/>
        <w:smallCaps w:val="0"/>
        <w:strike w:val="0"/>
        <w:dstrike w:val="0"/>
        <w:outline w:val="0"/>
        <w:shadow w:val="0"/>
        <w:emboss w:val="0"/>
        <w:imprint w:val="0"/>
        <w:spacing w:val="0"/>
        <w:w w:val="100"/>
        <w:kern w:val="0"/>
        <w:position w:val="-2"/>
        <w:highlight w:val="none"/>
        <w:u w:val="none"/>
        <w:effect w:val="none"/>
        <w:vertAlign w:val="baseline"/>
      </w:rPr>
    </w:lvl>
  </w:abstractNum>
  <w:abstractNum w:abstractNumId="10" w15:restartNumberingAfterBreak="0">
    <w:nsid w:val="21987511"/>
    <w:multiLevelType w:val="hybridMultilevel"/>
    <w:tmpl w:val="6832DEDC"/>
    <w:lvl w:ilvl="0" w:tplc="580A0017">
      <w:start w:val="1"/>
      <w:numFmt w:val="lowerLetter"/>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1" w15:restartNumberingAfterBreak="0">
    <w:nsid w:val="21B308D1"/>
    <w:multiLevelType w:val="multilevel"/>
    <w:tmpl w:val="CE3C938C"/>
    <w:lvl w:ilvl="0">
      <w:start w:val="2"/>
      <w:numFmt w:val="decimal"/>
      <w:lvlText w:val="%1"/>
      <w:lvlJc w:val="left"/>
      <w:pPr>
        <w:ind w:left="660" w:hanging="660"/>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38D1296"/>
    <w:multiLevelType w:val="hybridMultilevel"/>
    <w:tmpl w:val="2490035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27094B68"/>
    <w:multiLevelType w:val="multilevel"/>
    <w:tmpl w:val="142A100E"/>
    <w:lvl w:ilvl="0">
      <w:start w:val="1"/>
      <w:numFmt w:val="decimal"/>
      <w:lvlText w:val="%1"/>
      <w:lvlJc w:val="left"/>
      <w:pPr>
        <w:ind w:left="840" w:hanging="840"/>
      </w:pPr>
      <w:rPr>
        <w:rFonts w:hint="default"/>
      </w:rPr>
    </w:lvl>
    <w:lvl w:ilvl="1">
      <w:start w:val="1"/>
      <w:numFmt w:val="decimal"/>
      <w:lvlText w:val="%1.%2"/>
      <w:lvlJc w:val="left"/>
      <w:pPr>
        <w:ind w:left="840" w:hanging="840"/>
      </w:pPr>
      <w:rPr>
        <w:rFonts w:hint="default"/>
      </w:rPr>
    </w:lvl>
    <w:lvl w:ilvl="2">
      <w:start w:val="2"/>
      <w:numFmt w:val="decimal"/>
      <w:lvlText w:val="%1.%2.%3"/>
      <w:lvlJc w:val="left"/>
      <w:pPr>
        <w:ind w:left="840" w:hanging="840"/>
      </w:pPr>
      <w:rPr>
        <w:rFonts w:hint="default"/>
      </w:rPr>
    </w:lvl>
    <w:lvl w:ilvl="3">
      <w:start w:val="2"/>
      <w:numFmt w:val="decimal"/>
      <w:lvlText w:val="%1.%2.%3.%4"/>
      <w:lvlJc w:val="left"/>
      <w:pPr>
        <w:ind w:left="1080" w:hanging="1080"/>
      </w:pPr>
      <w:rPr>
        <w:rFonts w:hint="default"/>
      </w:rPr>
    </w:lvl>
    <w:lvl w:ilvl="4">
      <w:start w:val="3"/>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8452337"/>
    <w:multiLevelType w:val="hybridMultilevel"/>
    <w:tmpl w:val="2D523192"/>
    <w:styleLink w:val="Listaactual12"/>
    <w:lvl w:ilvl="0" w:tplc="FB1026EC">
      <w:start w:val="1"/>
      <w:numFmt w:val="decimal"/>
      <w:lvlText w:val="%1."/>
      <w:lvlJc w:val="left"/>
      <w:pPr>
        <w:ind w:left="360" w:hanging="360"/>
      </w:pPr>
      <w:rPr>
        <w:rFonts w:ascii="Humanst521 BT" w:hAnsi="Humanst521 BT" w:hint="default"/>
        <w:b/>
        <w:color w:val="000000" w:themeColor="text1"/>
        <w:sz w:val="22"/>
        <w:szCs w:val="22"/>
      </w:r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15:restartNumberingAfterBreak="0">
    <w:nsid w:val="2CCC4BAD"/>
    <w:multiLevelType w:val="multilevel"/>
    <w:tmpl w:val="040A0021"/>
    <w:styleLink w:val="Listaactual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6" w15:restartNumberingAfterBreak="0">
    <w:nsid w:val="30B12379"/>
    <w:multiLevelType w:val="hybridMultilevel"/>
    <w:tmpl w:val="2490035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327C0551"/>
    <w:multiLevelType w:val="hybridMultilevel"/>
    <w:tmpl w:val="01A6B228"/>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 w15:restartNumberingAfterBreak="0">
    <w:nsid w:val="34A610CF"/>
    <w:multiLevelType w:val="hybridMultilevel"/>
    <w:tmpl w:val="8D78C6FA"/>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371B3B6A"/>
    <w:multiLevelType w:val="hybridMultilevel"/>
    <w:tmpl w:val="0780F284"/>
    <w:lvl w:ilvl="0" w:tplc="040A0001">
      <w:start w:val="1"/>
      <w:numFmt w:val="bullet"/>
      <w:lvlText w:val=""/>
      <w:lvlJc w:val="left"/>
      <w:pPr>
        <w:ind w:left="720" w:hanging="360"/>
      </w:pPr>
      <w:rPr>
        <w:rFonts w:ascii="Symbol" w:hAnsi="Symbol" w:hint="default"/>
      </w:rPr>
    </w:lvl>
    <w:lvl w:ilvl="1" w:tplc="040A0003">
      <w:start w:val="1"/>
      <w:numFmt w:val="bullet"/>
      <w:lvlText w:val="o"/>
      <w:lvlJc w:val="left"/>
      <w:pPr>
        <w:ind w:left="1440" w:hanging="360"/>
      </w:pPr>
      <w:rPr>
        <w:rFonts w:ascii="Courier New" w:hAnsi="Courier New" w:cs="Times New Roman" w:hint="default"/>
      </w:rPr>
    </w:lvl>
    <w:lvl w:ilvl="2" w:tplc="040A0005">
      <w:start w:val="1"/>
      <w:numFmt w:val="bullet"/>
      <w:lvlText w:val=""/>
      <w:lvlJc w:val="left"/>
      <w:pPr>
        <w:ind w:left="2160" w:hanging="360"/>
      </w:pPr>
      <w:rPr>
        <w:rFonts w:ascii="Wingdings" w:hAnsi="Wingdings" w:hint="default"/>
      </w:rPr>
    </w:lvl>
    <w:lvl w:ilvl="3" w:tplc="040A0001">
      <w:start w:val="1"/>
      <w:numFmt w:val="bullet"/>
      <w:lvlText w:val=""/>
      <w:lvlJc w:val="left"/>
      <w:pPr>
        <w:ind w:left="2880" w:hanging="360"/>
      </w:pPr>
      <w:rPr>
        <w:rFonts w:ascii="Symbol" w:hAnsi="Symbol" w:hint="default"/>
      </w:rPr>
    </w:lvl>
    <w:lvl w:ilvl="4" w:tplc="040A0003">
      <w:start w:val="1"/>
      <w:numFmt w:val="bullet"/>
      <w:lvlText w:val="o"/>
      <w:lvlJc w:val="left"/>
      <w:pPr>
        <w:ind w:left="3600" w:hanging="360"/>
      </w:pPr>
      <w:rPr>
        <w:rFonts w:ascii="Courier New" w:hAnsi="Courier New" w:cs="Times New Roman" w:hint="default"/>
      </w:rPr>
    </w:lvl>
    <w:lvl w:ilvl="5" w:tplc="040A0005">
      <w:start w:val="1"/>
      <w:numFmt w:val="bullet"/>
      <w:lvlText w:val=""/>
      <w:lvlJc w:val="left"/>
      <w:pPr>
        <w:ind w:left="4320" w:hanging="360"/>
      </w:pPr>
      <w:rPr>
        <w:rFonts w:ascii="Wingdings" w:hAnsi="Wingdings" w:hint="default"/>
      </w:rPr>
    </w:lvl>
    <w:lvl w:ilvl="6" w:tplc="040A0001">
      <w:start w:val="1"/>
      <w:numFmt w:val="bullet"/>
      <w:lvlText w:val=""/>
      <w:lvlJc w:val="left"/>
      <w:pPr>
        <w:ind w:left="5040" w:hanging="360"/>
      </w:pPr>
      <w:rPr>
        <w:rFonts w:ascii="Symbol" w:hAnsi="Symbol" w:hint="default"/>
      </w:rPr>
    </w:lvl>
    <w:lvl w:ilvl="7" w:tplc="040A0003">
      <w:start w:val="1"/>
      <w:numFmt w:val="bullet"/>
      <w:lvlText w:val="o"/>
      <w:lvlJc w:val="left"/>
      <w:pPr>
        <w:ind w:left="5760" w:hanging="360"/>
      </w:pPr>
      <w:rPr>
        <w:rFonts w:ascii="Courier New" w:hAnsi="Courier New" w:cs="Times New Roman" w:hint="default"/>
      </w:rPr>
    </w:lvl>
    <w:lvl w:ilvl="8" w:tplc="040A0005">
      <w:start w:val="1"/>
      <w:numFmt w:val="bullet"/>
      <w:lvlText w:val=""/>
      <w:lvlJc w:val="left"/>
      <w:pPr>
        <w:ind w:left="6480" w:hanging="360"/>
      </w:pPr>
      <w:rPr>
        <w:rFonts w:ascii="Wingdings" w:hAnsi="Wingdings" w:hint="default"/>
      </w:rPr>
    </w:lvl>
  </w:abstractNum>
  <w:abstractNum w:abstractNumId="20" w15:restartNumberingAfterBreak="0">
    <w:nsid w:val="375162AC"/>
    <w:multiLevelType w:val="multilevel"/>
    <w:tmpl w:val="3800A58A"/>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377F4A2E"/>
    <w:multiLevelType w:val="multilevel"/>
    <w:tmpl w:val="033EBF86"/>
    <w:lvl w:ilvl="0">
      <w:start w:val="3"/>
      <w:numFmt w:val="decimal"/>
      <w:lvlText w:val="%1"/>
      <w:lvlJc w:val="left"/>
      <w:pPr>
        <w:ind w:left="360" w:hanging="3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37A86C00"/>
    <w:multiLevelType w:val="multilevel"/>
    <w:tmpl w:val="6DEC59FC"/>
    <w:lvl w:ilvl="0">
      <w:start w:val="5"/>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15:restartNumberingAfterBreak="0">
    <w:nsid w:val="38E26E39"/>
    <w:multiLevelType w:val="hybridMultilevel"/>
    <w:tmpl w:val="24900354"/>
    <w:lvl w:ilvl="0" w:tplc="580A0017">
      <w:start w:val="1"/>
      <w:numFmt w:val="lowerLetter"/>
      <w:lvlText w:val="%1)"/>
      <w:lvlJc w:val="left"/>
      <w:pPr>
        <w:ind w:left="360" w:hanging="360"/>
      </w:pPr>
    </w:lvl>
    <w:lvl w:ilvl="1" w:tplc="580A0019" w:tentative="1">
      <w:start w:val="1"/>
      <w:numFmt w:val="lowerLetter"/>
      <w:lvlText w:val="%2."/>
      <w:lvlJc w:val="left"/>
      <w:pPr>
        <w:ind w:left="1080" w:hanging="360"/>
      </w:pPr>
    </w:lvl>
    <w:lvl w:ilvl="2" w:tplc="580A001B">
      <w:start w:val="1"/>
      <w:numFmt w:val="lowerRoman"/>
      <w:lvlText w:val="%3."/>
      <w:lvlJc w:val="right"/>
      <w:pPr>
        <w:ind w:left="1800" w:hanging="180"/>
      </w:pPr>
    </w:lvl>
    <w:lvl w:ilvl="3" w:tplc="580A000F" w:tentative="1">
      <w:start w:val="1"/>
      <w:numFmt w:val="decimal"/>
      <w:lvlText w:val="%4."/>
      <w:lvlJc w:val="left"/>
      <w:pPr>
        <w:ind w:left="2520" w:hanging="360"/>
      </w:pPr>
    </w:lvl>
    <w:lvl w:ilvl="4" w:tplc="580A0019" w:tentative="1">
      <w:start w:val="1"/>
      <w:numFmt w:val="lowerLetter"/>
      <w:lvlText w:val="%5."/>
      <w:lvlJc w:val="left"/>
      <w:pPr>
        <w:ind w:left="3240" w:hanging="360"/>
      </w:pPr>
    </w:lvl>
    <w:lvl w:ilvl="5" w:tplc="580A001B" w:tentative="1">
      <w:start w:val="1"/>
      <w:numFmt w:val="lowerRoman"/>
      <w:lvlText w:val="%6."/>
      <w:lvlJc w:val="right"/>
      <w:pPr>
        <w:ind w:left="3960" w:hanging="180"/>
      </w:pPr>
    </w:lvl>
    <w:lvl w:ilvl="6" w:tplc="580A000F" w:tentative="1">
      <w:start w:val="1"/>
      <w:numFmt w:val="decimal"/>
      <w:lvlText w:val="%7."/>
      <w:lvlJc w:val="left"/>
      <w:pPr>
        <w:ind w:left="4680" w:hanging="360"/>
      </w:pPr>
    </w:lvl>
    <w:lvl w:ilvl="7" w:tplc="580A0019" w:tentative="1">
      <w:start w:val="1"/>
      <w:numFmt w:val="lowerLetter"/>
      <w:lvlText w:val="%8."/>
      <w:lvlJc w:val="left"/>
      <w:pPr>
        <w:ind w:left="5400" w:hanging="360"/>
      </w:pPr>
    </w:lvl>
    <w:lvl w:ilvl="8" w:tplc="580A001B" w:tentative="1">
      <w:start w:val="1"/>
      <w:numFmt w:val="lowerRoman"/>
      <w:lvlText w:val="%9."/>
      <w:lvlJc w:val="right"/>
      <w:pPr>
        <w:ind w:left="6120" w:hanging="180"/>
      </w:pPr>
    </w:lvl>
  </w:abstractNum>
  <w:abstractNum w:abstractNumId="24" w15:restartNumberingAfterBreak="0">
    <w:nsid w:val="3A546F0B"/>
    <w:multiLevelType w:val="multilevel"/>
    <w:tmpl w:val="040A001D"/>
    <w:styleLink w:val="Listaactual1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3A5500FF"/>
    <w:multiLevelType w:val="hybridMultilevel"/>
    <w:tmpl w:val="98684A22"/>
    <w:styleLink w:val="Listaactual21"/>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26" w15:restartNumberingAfterBreak="0">
    <w:nsid w:val="3B08547C"/>
    <w:multiLevelType w:val="hybridMultilevel"/>
    <w:tmpl w:val="C890F10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7" w15:restartNumberingAfterBreak="0">
    <w:nsid w:val="3BC54548"/>
    <w:multiLevelType w:val="hybridMultilevel"/>
    <w:tmpl w:val="05C8149C"/>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3E365325"/>
    <w:multiLevelType w:val="multilevel"/>
    <w:tmpl w:val="D1AC29BE"/>
    <w:lvl w:ilvl="0">
      <w:start w:val="2"/>
      <w:numFmt w:val="decimal"/>
      <w:lvlText w:val="%1"/>
      <w:lvlJc w:val="left"/>
      <w:pPr>
        <w:ind w:left="480" w:hanging="48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417D0940"/>
    <w:multiLevelType w:val="hybridMultilevel"/>
    <w:tmpl w:val="FAF660D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0" w15:restartNumberingAfterBreak="0">
    <w:nsid w:val="49352CE1"/>
    <w:multiLevelType w:val="multilevel"/>
    <w:tmpl w:val="E904FA06"/>
    <w:lvl w:ilvl="0">
      <w:start w:val="1"/>
      <w:numFmt w:val="decimal"/>
      <w:lvlText w:val="%1"/>
      <w:lvlJc w:val="left"/>
      <w:pPr>
        <w:ind w:left="840" w:hanging="840"/>
      </w:pPr>
      <w:rPr>
        <w:rFonts w:hint="default"/>
      </w:rPr>
    </w:lvl>
    <w:lvl w:ilvl="1">
      <w:start w:val="1"/>
      <w:numFmt w:val="decimal"/>
      <w:lvlText w:val="%1.%2"/>
      <w:lvlJc w:val="left"/>
      <w:pPr>
        <w:ind w:left="840" w:hanging="840"/>
      </w:pPr>
      <w:rPr>
        <w:rFonts w:hint="default"/>
      </w:rPr>
    </w:lvl>
    <w:lvl w:ilvl="2">
      <w:start w:val="1"/>
      <w:numFmt w:val="decimal"/>
      <w:lvlText w:val="%1.%2.%3"/>
      <w:lvlJc w:val="left"/>
      <w:pPr>
        <w:ind w:left="840" w:hanging="840"/>
      </w:pPr>
      <w:rPr>
        <w:rFonts w:hint="default"/>
      </w:rPr>
    </w:lvl>
    <w:lvl w:ilvl="3">
      <w:start w:val="2"/>
      <w:numFmt w:val="decimal"/>
      <w:lvlText w:val="%1.%2.%3.%4"/>
      <w:lvlJc w:val="left"/>
      <w:pPr>
        <w:ind w:left="1080" w:hanging="1080"/>
      </w:pPr>
      <w:rPr>
        <w:rFonts w:hint="default"/>
      </w:rPr>
    </w:lvl>
    <w:lvl w:ilvl="4">
      <w:start w:val="2"/>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4D16091C"/>
    <w:multiLevelType w:val="hybridMultilevel"/>
    <w:tmpl w:val="4F803C0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2" w15:restartNumberingAfterBreak="0">
    <w:nsid w:val="4EA55462"/>
    <w:multiLevelType w:val="hybridMultilevel"/>
    <w:tmpl w:val="2490035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517826C8"/>
    <w:multiLevelType w:val="multilevel"/>
    <w:tmpl w:val="F37A0E96"/>
    <w:lvl w:ilvl="0">
      <w:start w:val="2"/>
      <w:numFmt w:val="decimal"/>
      <w:lvlText w:val="%1"/>
      <w:lvlJc w:val="left"/>
      <w:pPr>
        <w:ind w:left="840" w:hanging="840"/>
      </w:pPr>
      <w:rPr>
        <w:rFonts w:hint="default"/>
      </w:rPr>
    </w:lvl>
    <w:lvl w:ilvl="1">
      <w:start w:val="1"/>
      <w:numFmt w:val="decimal"/>
      <w:lvlText w:val="%1.%2"/>
      <w:lvlJc w:val="left"/>
      <w:pPr>
        <w:ind w:left="840" w:hanging="840"/>
      </w:pPr>
      <w:rPr>
        <w:rFonts w:hint="default"/>
      </w:rPr>
    </w:lvl>
    <w:lvl w:ilvl="2">
      <w:start w:val="2"/>
      <w:numFmt w:val="decimal"/>
      <w:lvlText w:val="%1.%2.%3"/>
      <w:lvlJc w:val="left"/>
      <w:pPr>
        <w:ind w:left="840" w:hanging="840"/>
      </w:pPr>
      <w:rPr>
        <w:rFonts w:hint="default"/>
      </w:rPr>
    </w:lvl>
    <w:lvl w:ilvl="3">
      <w:start w:val="2"/>
      <w:numFmt w:val="decimal"/>
      <w:lvlText w:val="%1.%2.%3.%4"/>
      <w:lvlJc w:val="left"/>
      <w:pPr>
        <w:ind w:left="1080" w:hanging="1080"/>
      </w:pPr>
      <w:rPr>
        <w:rFonts w:hint="default"/>
      </w:rPr>
    </w:lvl>
    <w:lvl w:ilvl="4">
      <w:start w:val="3"/>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5475456A"/>
    <w:multiLevelType w:val="multilevel"/>
    <w:tmpl w:val="3DC04EE4"/>
    <w:lvl w:ilvl="0">
      <w:start w:val="1"/>
      <w:numFmt w:val="decimal"/>
      <w:lvlText w:val="%1."/>
      <w:lvlJc w:val="left"/>
      <w:pPr>
        <w:ind w:left="720" w:hanging="360"/>
      </w:pPr>
      <w:rPr>
        <w:rFonts w:hint="default"/>
        <w:lang w:val="es-ES_tradnl"/>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5" w15:restartNumberingAfterBreak="0">
    <w:nsid w:val="5BB910A8"/>
    <w:multiLevelType w:val="multilevel"/>
    <w:tmpl w:val="3B520A68"/>
    <w:styleLink w:val="Listaactual3"/>
    <w:lvl w:ilvl="0">
      <w:start w:val="1"/>
      <w:numFmt w:val="decimal"/>
      <w:lvlText w:val="%1."/>
      <w:lvlJc w:val="left"/>
      <w:pPr>
        <w:ind w:left="720" w:hanging="360"/>
      </w:pPr>
    </w:lvl>
    <w:lvl w:ilvl="1">
      <w:start w:val="1"/>
      <w:numFmt w:val="decimal"/>
      <w:lvlText w:val="2.%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6" w15:restartNumberingAfterBreak="0">
    <w:nsid w:val="5E80119A"/>
    <w:multiLevelType w:val="multilevel"/>
    <w:tmpl w:val="EEC0F550"/>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15:restartNumberingAfterBreak="0">
    <w:nsid w:val="5FB27E78"/>
    <w:multiLevelType w:val="multilevel"/>
    <w:tmpl w:val="ED9ACEB0"/>
    <w:styleLink w:val="Listaactual3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3370DC4"/>
    <w:multiLevelType w:val="hybridMultilevel"/>
    <w:tmpl w:val="32C4DF22"/>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9" w15:restartNumberingAfterBreak="0">
    <w:nsid w:val="65511EA9"/>
    <w:multiLevelType w:val="multilevel"/>
    <w:tmpl w:val="E9224964"/>
    <w:lvl w:ilvl="0">
      <w:start w:val="1"/>
      <w:numFmt w:val="decimal"/>
      <w:lvlText w:val="%1"/>
      <w:lvlJc w:val="left"/>
      <w:pPr>
        <w:ind w:left="480" w:hanging="48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66645449"/>
    <w:multiLevelType w:val="multilevel"/>
    <w:tmpl w:val="61545FB4"/>
    <w:lvl w:ilvl="0">
      <w:start w:val="3"/>
      <w:numFmt w:val="decimal"/>
      <w:lvlText w:val="%1"/>
      <w:lvlJc w:val="left"/>
      <w:pPr>
        <w:ind w:left="480" w:hanging="48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6C6C3D85"/>
    <w:multiLevelType w:val="multilevel"/>
    <w:tmpl w:val="91362DAA"/>
    <w:lvl w:ilvl="0">
      <w:start w:val="1"/>
      <w:numFmt w:val="decimal"/>
      <w:lvlText w:val="%1"/>
      <w:lvlJc w:val="left"/>
      <w:pPr>
        <w:ind w:left="660" w:hanging="660"/>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15:restartNumberingAfterBreak="0">
    <w:nsid w:val="71D00BBC"/>
    <w:multiLevelType w:val="multilevel"/>
    <w:tmpl w:val="C67ADAC6"/>
    <w:lvl w:ilvl="0">
      <w:start w:val="2"/>
      <w:numFmt w:val="decimal"/>
      <w:lvlText w:val="%1"/>
      <w:lvlJc w:val="left"/>
      <w:pPr>
        <w:ind w:left="840" w:hanging="840"/>
      </w:pPr>
      <w:rPr>
        <w:rFonts w:hint="default"/>
      </w:rPr>
    </w:lvl>
    <w:lvl w:ilvl="1">
      <w:start w:val="1"/>
      <w:numFmt w:val="decimal"/>
      <w:lvlText w:val="%1.%2"/>
      <w:lvlJc w:val="left"/>
      <w:pPr>
        <w:ind w:left="840" w:hanging="840"/>
      </w:pPr>
      <w:rPr>
        <w:rFonts w:hint="default"/>
      </w:rPr>
    </w:lvl>
    <w:lvl w:ilvl="2">
      <w:start w:val="1"/>
      <w:numFmt w:val="decimal"/>
      <w:lvlText w:val="%1.%2.%3"/>
      <w:lvlJc w:val="left"/>
      <w:pPr>
        <w:ind w:left="840" w:hanging="840"/>
      </w:pPr>
      <w:rPr>
        <w:rFonts w:hint="default"/>
      </w:rPr>
    </w:lvl>
    <w:lvl w:ilvl="3">
      <w:start w:val="2"/>
      <w:numFmt w:val="decimal"/>
      <w:lvlText w:val="%1.%2.%3.%4"/>
      <w:lvlJc w:val="left"/>
      <w:pPr>
        <w:ind w:left="1080" w:hanging="1080"/>
      </w:pPr>
      <w:rPr>
        <w:rFonts w:hint="default"/>
      </w:rPr>
    </w:lvl>
    <w:lvl w:ilvl="4">
      <w:start w:val="2"/>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15:restartNumberingAfterBreak="0">
    <w:nsid w:val="76CF4585"/>
    <w:multiLevelType w:val="hybridMultilevel"/>
    <w:tmpl w:val="24900354"/>
    <w:lvl w:ilvl="0" w:tplc="580A0017">
      <w:start w:val="1"/>
      <w:numFmt w:val="lowerLetter"/>
      <w:lvlText w:val="%1)"/>
      <w:lvlJc w:val="left"/>
      <w:pPr>
        <w:ind w:left="360" w:hanging="360"/>
      </w:pPr>
    </w:lvl>
    <w:lvl w:ilvl="1" w:tplc="580A0019" w:tentative="1">
      <w:start w:val="1"/>
      <w:numFmt w:val="lowerLetter"/>
      <w:lvlText w:val="%2."/>
      <w:lvlJc w:val="left"/>
      <w:pPr>
        <w:ind w:left="1080" w:hanging="360"/>
      </w:pPr>
    </w:lvl>
    <w:lvl w:ilvl="2" w:tplc="580A001B">
      <w:start w:val="1"/>
      <w:numFmt w:val="lowerRoman"/>
      <w:lvlText w:val="%3."/>
      <w:lvlJc w:val="right"/>
      <w:pPr>
        <w:ind w:left="1800" w:hanging="180"/>
      </w:pPr>
    </w:lvl>
    <w:lvl w:ilvl="3" w:tplc="580A000F" w:tentative="1">
      <w:start w:val="1"/>
      <w:numFmt w:val="decimal"/>
      <w:lvlText w:val="%4."/>
      <w:lvlJc w:val="left"/>
      <w:pPr>
        <w:ind w:left="2520" w:hanging="360"/>
      </w:pPr>
    </w:lvl>
    <w:lvl w:ilvl="4" w:tplc="580A0019" w:tentative="1">
      <w:start w:val="1"/>
      <w:numFmt w:val="lowerLetter"/>
      <w:lvlText w:val="%5."/>
      <w:lvlJc w:val="left"/>
      <w:pPr>
        <w:ind w:left="3240" w:hanging="360"/>
      </w:pPr>
    </w:lvl>
    <w:lvl w:ilvl="5" w:tplc="580A001B" w:tentative="1">
      <w:start w:val="1"/>
      <w:numFmt w:val="lowerRoman"/>
      <w:lvlText w:val="%6."/>
      <w:lvlJc w:val="right"/>
      <w:pPr>
        <w:ind w:left="3960" w:hanging="180"/>
      </w:pPr>
    </w:lvl>
    <w:lvl w:ilvl="6" w:tplc="580A000F" w:tentative="1">
      <w:start w:val="1"/>
      <w:numFmt w:val="decimal"/>
      <w:lvlText w:val="%7."/>
      <w:lvlJc w:val="left"/>
      <w:pPr>
        <w:ind w:left="4680" w:hanging="360"/>
      </w:pPr>
    </w:lvl>
    <w:lvl w:ilvl="7" w:tplc="580A0019" w:tentative="1">
      <w:start w:val="1"/>
      <w:numFmt w:val="lowerLetter"/>
      <w:lvlText w:val="%8."/>
      <w:lvlJc w:val="left"/>
      <w:pPr>
        <w:ind w:left="5400" w:hanging="360"/>
      </w:pPr>
    </w:lvl>
    <w:lvl w:ilvl="8" w:tplc="580A001B" w:tentative="1">
      <w:start w:val="1"/>
      <w:numFmt w:val="lowerRoman"/>
      <w:lvlText w:val="%9."/>
      <w:lvlJc w:val="right"/>
      <w:pPr>
        <w:ind w:left="6120" w:hanging="180"/>
      </w:pPr>
    </w:lvl>
  </w:abstractNum>
  <w:abstractNum w:abstractNumId="44" w15:restartNumberingAfterBreak="0">
    <w:nsid w:val="7A7F1A48"/>
    <w:multiLevelType w:val="hybridMultilevel"/>
    <w:tmpl w:val="75BC464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10440901">
    <w:abstractNumId w:val="27"/>
  </w:num>
  <w:num w:numId="2" w16cid:durableId="1140612496">
    <w:abstractNumId w:val="14"/>
  </w:num>
  <w:num w:numId="3" w16cid:durableId="1042481498">
    <w:abstractNumId w:val="19"/>
  </w:num>
  <w:num w:numId="4" w16cid:durableId="927470416">
    <w:abstractNumId w:val="1"/>
  </w:num>
  <w:num w:numId="5" w16cid:durableId="1813329840">
    <w:abstractNumId w:val="8"/>
  </w:num>
  <w:num w:numId="6" w16cid:durableId="1980722203">
    <w:abstractNumId w:val="9"/>
  </w:num>
  <w:num w:numId="7" w16cid:durableId="2054310030">
    <w:abstractNumId w:val="15"/>
  </w:num>
  <w:num w:numId="8" w16cid:durableId="1261065426">
    <w:abstractNumId w:val="24"/>
  </w:num>
  <w:num w:numId="9" w16cid:durableId="1722754248">
    <w:abstractNumId w:val="25"/>
  </w:num>
  <w:num w:numId="10" w16cid:durableId="1635913450">
    <w:abstractNumId w:val="35"/>
  </w:num>
  <w:num w:numId="11" w16cid:durableId="224219577">
    <w:abstractNumId w:val="37"/>
  </w:num>
  <w:num w:numId="12" w16cid:durableId="491408307">
    <w:abstractNumId w:val="31"/>
  </w:num>
  <w:num w:numId="13" w16cid:durableId="242683413">
    <w:abstractNumId w:val="40"/>
  </w:num>
  <w:num w:numId="14" w16cid:durableId="604386470">
    <w:abstractNumId w:val="38"/>
  </w:num>
  <w:num w:numId="15" w16cid:durableId="478697257">
    <w:abstractNumId w:val="6"/>
  </w:num>
  <w:num w:numId="16" w16cid:durableId="1897155106">
    <w:abstractNumId w:val="10"/>
  </w:num>
  <w:num w:numId="17" w16cid:durableId="801771027">
    <w:abstractNumId w:val="43"/>
  </w:num>
  <w:num w:numId="18" w16cid:durableId="96145126">
    <w:abstractNumId w:val="23"/>
  </w:num>
  <w:num w:numId="19" w16cid:durableId="1526937882">
    <w:abstractNumId w:val="32"/>
  </w:num>
  <w:num w:numId="20" w16cid:durableId="109862343">
    <w:abstractNumId w:val="3"/>
  </w:num>
  <w:num w:numId="21" w16cid:durableId="2079010721">
    <w:abstractNumId w:val="12"/>
  </w:num>
  <w:num w:numId="22" w16cid:durableId="940992783">
    <w:abstractNumId w:val="16"/>
  </w:num>
  <w:num w:numId="23" w16cid:durableId="1352949172">
    <w:abstractNumId w:val="2"/>
  </w:num>
  <w:num w:numId="24" w16cid:durableId="425999809">
    <w:abstractNumId w:val="29"/>
  </w:num>
  <w:num w:numId="25" w16cid:durableId="981229281">
    <w:abstractNumId w:val="7"/>
  </w:num>
  <w:num w:numId="26" w16cid:durableId="2050521792">
    <w:abstractNumId w:val="44"/>
  </w:num>
  <w:num w:numId="27" w16cid:durableId="5208176">
    <w:abstractNumId w:val="4"/>
  </w:num>
  <w:num w:numId="28" w16cid:durableId="2057849384">
    <w:abstractNumId w:val="17"/>
  </w:num>
  <w:num w:numId="29" w16cid:durableId="571085746">
    <w:abstractNumId w:val="26"/>
  </w:num>
  <w:num w:numId="30" w16cid:durableId="1516845192">
    <w:abstractNumId w:val="18"/>
  </w:num>
  <w:num w:numId="31" w16cid:durableId="740104635">
    <w:abstractNumId w:val="34"/>
  </w:num>
  <w:num w:numId="32" w16cid:durableId="698818912">
    <w:abstractNumId w:val="5"/>
  </w:num>
  <w:num w:numId="33" w16cid:durableId="1120685498">
    <w:abstractNumId w:val="42"/>
  </w:num>
  <w:num w:numId="34" w16cid:durableId="1269239056">
    <w:abstractNumId w:val="11"/>
  </w:num>
  <w:num w:numId="35" w16cid:durableId="1069645616">
    <w:abstractNumId w:val="33"/>
  </w:num>
  <w:num w:numId="36" w16cid:durableId="1310211631">
    <w:abstractNumId w:val="28"/>
  </w:num>
  <w:num w:numId="37" w16cid:durableId="2079671227">
    <w:abstractNumId w:val="20"/>
  </w:num>
  <w:num w:numId="38" w16cid:durableId="858617996">
    <w:abstractNumId w:val="21"/>
  </w:num>
  <w:num w:numId="39" w16cid:durableId="1230460990">
    <w:abstractNumId w:val="36"/>
  </w:num>
  <w:num w:numId="40" w16cid:durableId="205139615">
    <w:abstractNumId w:val="30"/>
  </w:num>
  <w:num w:numId="41" w16cid:durableId="1038622539">
    <w:abstractNumId w:val="41"/>
  </w:num>
  <w:num w:numId="42" w16cid:durableId="861477749">
    <w:abstractNumId w:val="13"/>
  </w:num>
  <w:num w:numId="43" w16cid:durableId="763382233">
    <w:abstractNumId w:val="39"/>
  </w:num>
  <w:num w:numId="44" w16cid:durableId="1365600176">
    <w:abstractNumId w:val="22"/>
  </w:num>
  <w:num w:numId="45" w16cid:durableId="508911756">
    <w:abstractNumId w:val="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43A1"/>
    <w:rsid w:val="000004FD"/>
    <w:rsid w:val="00000D0C"/>
    <w:rsid w:val="000020FD"/>
    <w:rsid w:val="0000357E"/>
    <w:rsid w:val="0000399E"/>
    <w:rsid w:val="000056D5"/>
    <w:rsid w:val="0000663E"/>
    <w:rsid w:val="0000695B"/>
    <w:rsid w:val="0000723D"/>
    <w:rsid w:val="00010CD0"/>
    <w:rsid w:val="00010D24"/>
    <w:rsid w:val="000136D9"/>
    <w:rsid w:val="00013F81"/>
    <w:rsid w:val="00014307"/>
    <w:rsid w:val="00015195"/>
    <w:rsid w:val="000151D8"/>
    <w:rsid w:val="00015306"/>
    <w:rsid w:val="00015880"/>
    <w:rsid w:val="0001655C"/>
    <w:rsid w:val="00016DE1"/>
    <w:rsid w:val="00020D77"/>
    <w:rsid w:val="00021857"/>
    <w:rsid w:val="000246B1"/>
    <w:rsid w:val="00025241"/>
    <w:rsid w:val="00025C55"/>
    <w:rsid w:val="0002614A"/>
    <w:rsid w:val="000279FD"/>
    <w:rsid w:val="00030371"/>
    <w:rsid w:val="000310BE"/>
    <w:rsid w:val="00032F37"/>
    <w:rsid w:val="00033213"/>
    <w:rsid w:val="000335CC"/>
    <w:rsid w:val="00034329"/>
    <w:rsid w:val="00036445"/>
    <w:rsid w:val="00036641"/>
    <w:rsid w:val="000373D9"/>
    <w:rsid w:val="00037DB0"/>
    <w:rsid w:val="00042027"/>
    <w:rsid w:val="00043616"/>
    <w:rsid w:val="00043EE6"/>
    <w:rsid w:val="000448AE"/>
    <w:rsid w:val="00045673"/>
    <w:rsid w:val="00046C76"/>
    <w:rsid w:val="00046D8A"/>
    <w:rsid w:val="00047FC2"/>
    <w:rsid w:val="0005002A"/>
    <w:rsid w:val="00050102"/>
    <w:rsid w:val="00050EC0"/>
    <w:rsid w:val="00051418"/>
    <w:rsid w:val="000525A9"/>
    <w:rsid w:val="00054E0D"/>
    <w:rsid w:val="00055174"/>
    <w:rsid w:val="00055F6D"/>
    <w:rsid w:val="0006003E"/>
    <w:rsid w:val="000612E7"/>
    <w:rsid w:val="000618E7"/>
    <w:rsid w:val="0006219E"/>
    <w:rsid w:val="0006253B"/>
    <w:rsid w:val="00062F10"/>
    <w:rsid w:val="00064FD1"/>
    <w:rsid w:val="00065DED"/>
    <w:rsid w:val="00065E86"/>
    <w:rsid w:val="00066107"/>
    <w:rsid w:val="000708F1"/>
    <w:rsid w:val="000714CC"/>
    <w:rsid w:val="00072784"/>
    <w:rsid w:val="00072CE1"/>
    <w:rsid w:val="00073B2A"/>
    <w:rsid w:val="00074666"/>
    <w:rsid w:val="000750F2"/>
    <w:rsid w:val="00075F01"/>
    <w:rsid w:val="00076238"/>
    <w:rsid w:val="0007778C"/>
    <w:rsid w:val="00080256"/>
    <w:rsid w:val="00080E75"/>
    <w:rsid w:val="00084739"/>
    <w:rsid w:val="000852C4"/>
    <w:rsid w:val="00085E96"/>
    <w:rsid w:val="000877DA"/>
    <w:rsid w:val="00087870"/>
    <w:rsid w:val="000933E7"/>
    <w:rsid w:val="0009355F"/>
    <w:rsid w:val="000966DD"/>
    <w:rsid w:val="0009711D"/>
    <w:rsid w:val="00097135"/>
    <w:rsid w:val="00097480"/>
    <w:rsid w:val="000A1A1F"/>
    <w:rsid w:val="000A1F60"/>
    <w:rsid w:val="000A2824"/>
    <w:rsid w:val="000A334C"/>
    <w:rsid w:val="000A3667"/>
    <w:rsid w:val="000A3C1D"/>
    <w:rsid w:val="000A4E0A"/>
    <w:rsid w:val="000A4FEA"/>
    <w:rsid w:val="000B06E1"/>
    <w:rsid w:val="000B09A4"/>
    <w:rsid w:val="000B2542"/>
    <w:rsid w:val="000B2580"/>
    <w:rsid w:val="000B2C3C"/>
    <w:rsid w:val="000B2CD0"/>
    <w:rsid w:val="000B3832"/>
    <w:rsid w:val="000B3FD0"/>
    <w:rsid w:val="000B4485"/>
    <w:rsid w:val="000B4C83"/>
    <w:rsid w:val="000B526A"/>
    <w:rsid w:val="000B5E98"/>
    <w:rsid w:val="000B617E"/>
    <w:rsid w:val="000B793A"/>
    <w:rsid w:val="000B7947"/>
    <w:rsid w:val="000C0165"/>
    <w:rsid w:val="000C03A9"/>
    <w:rsid w:val="000C0EC7"/>
    <w:rsid w:val="000C0F5B"/>
    <w:rsid w:val="000C1AEC"/>
    <w:rsid w:val="000C221D"/>
    <w:rsid w:val="000C33F4"/>
    <w:rsid w:val="000C353B"/>
    <w:rsid w:val="000C3592"/>
    <w:rsid w:val="000C46B0"/>
    <w:rsid w:val="000C5ECE"/>
    <w:rsid w:val="000C61FB"/>
    <w:rsid w:val="000C6719"/>
    <w:rsid w:val="000C777A"/>
    <w:rsid w:val="000C795C"/>
    <w:rsid w:val="000C797F"/>
    <w:rsid w:val="000D0F63"/>
    <w:rsid w:val="000D1881"/>
    <w:rsid w:val="000D2621"/>
    <w:rsid w:val="000D3359"/>
    <w:rsid w:val="000D390A"/>
    <w:rsid w:val="000D3C15"/>
    <w:rsid w:val="000D4435"/>
    <w:rsid w:val="000D44F1"/>
    <w:rsid w:val="000D59A3"/>
    <w:rsid w:val="000D67C1"/>
    <w:rsid w:val="000D6DCD"/>
    <w:rsid w:val="000E11BA"/>
    <w:rsid w:val="000E1DB1"/>
    <w:rsid w:val="000E4213"/>
    <w:rsid w:val="000E66FD"/>
    <w:rsid w:val="000E6C92"/>
    <w:rsid w:val="000E7B68"/>
    <w:rsid w:val="000E7FAE"/>
    <w:rsid w:val="000F046C"/>
    <w:rsid w:val="000F1F3F"/>
    <w:rsid w:val="000F2F34"/>
    <w:rsid w:val="000F39F9"/>
    <w:rsid w:val="000F40D9"/>
    <w:rsid w:val="000F4C92"/>
    <w:rsid w:val="000F5F3D"/>
    <w:rsid w:val="000F689D"/>
    <w:rsid w:val="000F7357"/>
    <w:rsid w:val="000F7FB3"/>
    <w:rsid w:val="00100FB9"/>
    <w:rsid w:val="00103CB7"/>
    <w:rsid w:val="00104BEE"/>
    <w:rsid w:val="00105E0B"/>
    <w:rsid w:val="00106110"/>
    <w:rsid w:val="00106655"/>
    <w:rsid w:val="0010736C"/>
    <w:rsid w:val="001075E8"/>
    <w:rsid w:val="001110EC"/>
    <w:rsid w:val="0011241E"/>
    <w:rsid w:val="00112DA6"/>
    <w:rsid w:val="00114296"/>
    <w:rsid w:val="00115757"/>
    <w:rsid w:val="00115FB4"/>
    <w:rsid w:val="001169DD"/>
    <w:rsid w:val="00116F75"/>
    <w:rsid w:val="0011731F"/>
    <w:rsid w:val="0011742D"/>
    <w:rsid w:val="0011775B"/>
    <w:rsid w:val="001178F7"/>
    <w:rsid w:val="00120B38"/>
    <w:rsid w:val="00121028"/>
    <w:rsid w:val="001227B8"/>
    <w:rsid w:val="00122AAA"/>
    <w:rsid w:val="00123407"/>
    <w:rsid w:val="0012424E"/>
    <w:rsid w:val="0012442F"/>
    <w:rsid w:val="00124D31"/>
    <w:rsid w:val="0012594D"/>
    <w:rsid w:val="00125E6A"/>
    <w:rsid w:val="001265AB"/>
    <w:rsid w:val="00126F01"/>
    <w:rsid w:val="00127A9F"/>
    <w:rsid w:val="00130503"/>
    <w:rsid w:val="00130642"/>
    <w:rsid w:val="00130E81"/>
    <w:rsid w:val="00131B62"/>
    <w:rsid w:val="00133CD2"/>
    <w:rsid w:val="0013416B"/>
    <w:rsid w:val="00136F9F"/>
    <w:rsid w:val="0014041C"/>
    <w:rsid w:val="001410BE"/>
    <w:rsid w:val="00142148"/>
    <w:rsid w:val="001426C7"/>
    <w:rsid w:val="0014323E"/>
    <w:rsid w:val="001444B2"/>
    <w:rsid w:val="0014498B"/>
    <w:rsid w:val="00146341"/>
    <w:rsid w:val="00146B91"/>
    <w:rsid w:val="00146B9C"/>
    <w:rsid w:val="00147725"/>
    <w:rsid w:val="00150C66"/>
    <w:rsid w:val="0015107C"/>
    <w:rsid w:val="0015196C"/>
    <w:rsid w:val="0015237C"/>
    <w:rsid w:val="0015406C"/>
    <w:rsid w:val="00154A22"/>
    <w:rsid w:val="00157913"/>
    <w:rsid w:val="0016039C"/>
    <w:rsid w:val="001614E5"/>
    <w:rsid w:val="00161AC2"/>
    <w:rsid w:val="0016278C"/>
    <w:rsid w:val="00164168"/>
    <w:rsid w:val="0016689D"/>
    <w:rsid w:val="001701E2"/>
    <w:rsid w:val="0017052F"/>
    <w:rsid w:val="001716BF"/>
    <w:rsid w:val="001716F5"/>
    <w:rsid w:val="0017182C"/>
    <w:rsid w:val="001719A2"/>
    <w:rsid w:val="001721DF"/>
    <w:rsid w:val="00173603"/>
    <w:rsid w:val="00173BBB"/>
    <w:rsid w:val="00173C01"/>
    <w:rsid w:val="00173DF5"/>
    <w:rsid w:val="00173E6E"/>
    <w:rsid w:val="00173E83"/>
    <w:rsid w:val="0017606F"/>
    <w:rsid w:val="00180A27"/>
    <w:rsid w:val="001811B9"/>
    <w:rsid w:val="00183823"/>
    <w:rsid w:val="001840BB"/>
    <w:rsid w:val="001844BA"/>
    <w:rsid w:val="0018461F"/>
    <w:rsid w:val="00186E38"/>
    <w:rsid w:val="00190506"/>
    <w:rsid w:val="00192039"/>
    <w:rsid w:val="00192310"/>
    <w:rsid w:val="001939FE"/>
    <w:rsid w:val="00193F9B"/>
    <w:rsid w:val="00193FAE"/>
    <w:rsid w:val="0019487F"/>
    <w:rsid w:val="00194AFE"/>
    <w:rsid w:val="00197577"/>
    <w:rsid w:val="00197D27"/>
    <w:rsid w:val="00197E2A"/>
    <w:rsid w:val="001A1A61"/>
    <w:rsid w:val="001A1DEC"/>
    <w:rsid w:val="001A3174"/>
    <w:rsid w:val="001A3A21"/>
    <w:rsid w:val="001A535E"/>
    <w:rsid w:val="001A5709"/>
    <w:rsid w:val="001A5D75"/>
    <w:rsid w:val="001A6181"/>
    <w:rsid w:val="001A6D6A"/>
    <w:rsid w:val="001B38DA"/>
    <w:rsid w:val="001B4066"/>
    <w:rsid w:val="001B409F"/>
    <w:rsid w:val="001B4B9A"/>
    <w:rsid w:val="001B4D05"/>
    <w:rsid w:val="001B59A7"/>
    <w:rsid w:val="001B64D9"/>
    <w:rsid w:val="001B7E72"/>
    <w:rsid w:val="001C090A"/>
    <w:rsid w:val="001C15B8"/>
    <w:rsid w:val="001C1A81"/>
    <w:rsid w:val="001C37B3"/>
    <w:rsid w:val="001C3BFE"/>
    <w:rsid w:val="001C5382"/>
    <w:rsid w:val="001C5FA8"/>
    <w:rsid w:val="001C6400"/>
    <w:rsid w:val="001C66CB"/>
    <w:rsid w:val="001D109C"/>
    <w:rsid w:val="001D1D77"/>
    <w:rsid w:val="001D2439"/>
    <w:rsid w:val="001D258D"/>
    <w:rsid w:val="001D4AF4"/>
    <w:rsid w:val="001D5507"/>
    <w:rsid w:val="001D7613"/>
    <w:rsid w:val="001D7C94"/>
    <w:rsid w:val="001E1835"/>
    <w:rsid w:val="001E2706"/>
    <w:rsid w:val="001E5FE0"/>
    <w:rsid w:val="001E79C6"/>
    <w:rsid w:val="001E7ABE"/>
    <w:rsid w:val="001F1C66"/>
    <w:rsid w:val="001F29C3"/>
    <w:rsid w:val="001F2A6C"/>
    <w:rsid w:val="001F2F1B"/>
    <w:rsid w:val="001F51F7"/>
    <w:rsid w:val="001F53B4"/>
    <w:rsid w:val="001F53D2"/>
    <w:rsid w:val="001F5917"/>
    <w:rsid w:val="001F64FF"/>
    <w:rsid w:val="00200567"/>
    <w:rsid w:val="00200E70"/>
    <w:rsid w:val="00202EE3"/>
    <w:rsid w:val="0020340F"/>
    <w:rsid w:val="002036B9"/>
    <w:rsid w:val="00204E31"/>
    <w:rsid w:val="0020639C"/>
    <w:rsid w:val="0020677A"/>
    <w:rsid w:val="00206E1B"/>
    <w:rsid w:val="0021037C"/>
    <w:rsid w:val="002103D1"/>
    <w:rsid w:val="0021102D"/>
    <w:rsid w:val="00211A0D"/>
    <w:rsid w:val="002120A7"/>
    <w:rsid w:val="002133D8"/>
    <w:rsid w:val="00214765"/>
    <w:rsid w:val="00215DCB"/>
    <w:rsid w:val="00216A72"/>
    <w:rsid w:val="002219A6"/>
    <w:rsid w:val="00222AD0"/>
    <w:rsid w:val="0022307F"/>
    <w:rsid w:val="002230C8"/>
    <w:rsid w:val="002238A6"/>
    <w:rsid w:val="00224AAD"/>
    <w:rsid w:val="00225A7E"/>
    <w:rsid w:val="002267F2"/>
    <w:rsid w:val="002301FE"/>
    <w:rsid w:val="00231305"/>
    <w:rsid w:val="00231688"/>
    <w:rsid w:val="0023234F"/>
    <w:rsid w:val="00234321"/>
    <w:rsid w:val="00234F40"/>
    <w:rsid w:val="002353C3"/>
    <w:rsid w:val="00236FD4"/>
    <w:rsid w:val="0023794C"/>
    <w:rsid w:val="002407A7"/>
    <w:rsid w:val="002410EF"/>
    <w:rsid w:val="00241B32"/>
    <w:rsid w:val="002421BF"/>
    <w:rsid w:val="0024255A"/>
    <w:rsid w:val="00242CD3"/>
    <w:rsid w:val="002438CD"/>
    <w:rsid w:val="00243990"/>
    <w:rsid w:val="00244F60"/>
    <w:rsid w:val="0024588E"/>
    <w:rsid w:val="00245CF3"/>
    <w:rsid w:val="00245D48"/>
    <w:rsid w:val="00246534"/>
    <w:rsid w:val="00246993"/>
    <w:rsid w:val="00247957"/>
    <w:rsid w:val="00250719"/>
    <w:rsid w:val="0025243D"/>
    <w:rsid w:val="00254040"/>
    <w:rsid w:val="0025620D"/>
    <w:rsid w:val="00257BD1"/>
    <w:rsid w:val="002614B8"/>
    <w:rsid w:val="002619BB"/>
    <w:rsid w:val="00262A87"/>
    <w:rsid w:val="002639D5"/>
    <w:rsid w:val="00263FC7"/>
    <w:rsid w:val="00263FFC"/>
    <w:rsid w:val="00264739"/>
    <w:rsid w:val="00264A31"/>
    <w:rsid w:val="00264BAA"/>
    <w:rsid w:val="00264DD6"/>
    <w:rsid w:val="00265E33"/>
    <w:rsid w:val="00267339"/>
    <w:rsid w:val="002704D4"/>
    <w:rsid w:val="002723BF"/>
    <w:rsid w:val="002727D5"/>
    <w:rsid w:val="00272FC0"/>
    <w:rsid w:val="00273E38"/>
    <w:rsid w:val="00275C1B"/>
    <w:rsid w:val="00275C86"/>
    <w:rsid w:val="00275E17"/>
    <w:rsid w:val="00276612"/>
    <w:rsid w:val="002766B1"/>
    <w:rsid w:val="00276726"/>
    <w:rsid w:val="00276C65"/>
    <w:rsid w:val="00277F4D"/>
    <w:rsid w:val="00280203"/>
    <w:rsid w:val="00281E3C"/>
    <w:rsid w:val="002824A3"/>
    <w:rsid w:val="00283672"/>
    <w:rsid w:val="00283A96"/>
    <w:rsid w:val="00284A26"/>
    <w:rsid w:val="00286E24"/>
    <w:rsid w:val="0028769F"/>
    <w:rsid w:val="00287C3A"/>
    <w:rsid w:val="00290BC8"/>
    <w:rsid w:val="00290C23"/>
    <w:rsid w:val="00292E90"/>
    <w:rsid w:val="002948C2"/>
    <w:rsid w:val="00295218"/>
    <w:rsid w:val="0029594B"/>
    <w:rsid w:val="00295D49"/>
    <w:rsid w:val="002A316B"/>
    <w:rsid w:val="002A317D"/>
    <w:rsid w:val="002A3BD2"/>
    <w:rsid w:val="002A3EB8"/>
    <w:rsid w:val="002A45E8"/>
    <w:rsid w:val="002A6CBA"/>
    <w:rsid w:val="002B1DF8"/>
    <w:rsid w:val="002B30E0"/>
    <w:rsid w:val="002B3FC7"/>
    <w:rsid w:val="002B50DF"/>
    <w:rsid w:val="002B5F37"/>
    <w:rsid w:val="002B7182"/>
    <w:rsid w:val="002C06C7"/>
    <w:rsid w:val="002C122B"/>
    <w:rsid w:val="002C19EF"/>
    <w:rsid w:val="002C1C52"/>
    <w:rsid w:val="002C56F6"/>
    <w:rsid w:val="002C5A33"/>
    <w:rsid w:val="002C5B83"/>
    <w:rsid w:val="002C7C64"/>
    <w:rsid w:val="002D0179"/>
    <w:rsid w:val="002D0F84"/>
    <w:rsid w:val="002D18DE"/>
    <w:rsid w:val="002D19BD"/>
    <w:rsid w:val="002D19EC"/>
    <w:rsid w:val="002D2260"/>
    <w:rsid w:val="002D3CD5"/>
    <w:rsid w:val="002D5DAC"/>
    <w:rsid w:val="002D62F1"/>
    <w:rsid w:val="002D6334"/>
    <w:rsid w:val="002E1766"/>
    <w:rsid w:val="002E33C4"/>
    <w:rsid w:val="002E3D00"/>
    <w:rsid w:val="002E49DA"/>
    <w:rsid w:val="002E50B7"/>
    <w:rsid w:val="002E6802"/>
    <w:rsid w:val="002F01C0"/>
    <w:rsid w:val="002F0D60"/>
    <w:rsid w:val="002F2590"/>
    <w:rsid w:val="002F272A"/>
    <w:rsid w:val="002F5BE2"/>
    <w:rsid w:val="002F76E0"/>
    <w:rsid w:val="002F77DE"/>
    <w:rsid w:val="00300A13"/>
    <w:rsid w:val="003012A4"/>
    <w:rsid w:val="003017B5"/>
    <w:rsid w:val="003022CA"/>
    <w:rsid w:val="00303CF1"/>
    <w:rsid w:val="00304121"/>
    <w:rsid w:val="00304D5D"/>
    <w:rsid w:val="003121EF"/>
    <w:rsid w:val="00312E01"/>
    <w:rsid w:val="00313D12"/>
    <w:rsid w:val="0031527D"/>
    <w:rsid w:val="00315B67"/>
    <w:rsid w:val="003166A9"/>
    <w:rsid w:val="00317A87"/>
    <w:rsid w:val="00320367"/>
    <w:rsid w:val="003207DA"/>
    <w:rsid w:val="00320DD2"/>
    <w:rsid w:val="0032128F"/>
    <w:rsid w:val="00323AFB"/>
    <w:rsid w:val="0032552F"/>
    <w:rsid w:val="00325D55"/>
    <w:rsid w:val="00327F15"/>
    <w:rsid w:val="003305C2"/>
    <w:rsid w:val="00330B46"/>
    <w:rsid w:val="003314A5"/>
    <w:rsid w:val="00331C3C"/>
    <w:rsid w:val="003339CD"/>
    <w:rsid w:val="00333C65"/>
    <w:rsid w:val="003372D6"/>
    <w:rsid w:val="00337400"/>
    <w:rsid w:val="0034092D"/>
    <w:rsid w:val="0034098B"/>
    <w:rsid w:val="003409CC"/>
    <w:rsid w:val="00340B26"/>
    <w:rsid w:val="00340BB0"/>
    <w:rsid w:val="003429AA"/>
    <w:rsid w:val="003430CE"/>
    <w:rsid w:val="003431D9"/>
    <w:rsid w:val="0034380A"/>
    <w:rsid w:val="0034685F"/>
    <w:rsid w:val="00350199"/>
    <w:rsid w:val="003516AF"/>
    <w:rsid w:val="003521D1"/>
    <w:rsid w:val="0035311E"/>
    <w:rsid w:val="00353188"/>
    <w:rsid w:val="00353949"/>
    <w:rsid w:val="00353C5F"/>
    <w:rsid w:val="00353F13"/>
    <w:rsid w:val="0035437B"/>
    <w:rsid w:val="00355E13"/>
    <w:rsid w:val="00357FEE"/>
    <w:rsid w:val="0036035A"/>
    <w:rsid w:val="00360F0C"/>
    <w:rsid w:val="003611CF"/>
    <w:rsid w:val="00363045"/>
    <w:rsid w:val="00363C08"/>
    <w:rsid w:val="003657A1"/>
    <w:rsid w:val="003662C2"/>
    <w:rsid w:val="0036722F"/>
    <w:rsid w:val="00370114"/>
    <w:rsid w:val="00370E10"/>
    <w:rsid w:val="003737C0"/>
    <w:rsid w:val="00374033"/>
    <w:rsid w:val="00376E1B"/>
    <w:rsid w:val="00377491"/>
    <w:rsid w:val="00377612"/>
    <w:rsid w:val="00377968"/>
    <w:rsid w:val="00380053"/>
    <w:rsid w:val="00381824"/>
    <w:rsid w:val="00381EC8"/>
    <w:rsid w:val="00383511"/>
    <w:rsid w:val="00383626"/>
    <w:rsid w:val="00384106"/>
    <w:rsid w:val="00385932"/>
    <w:rsid w:val="003864E0"/>
    <w:rsid w:val="003868DF"/>
    <w:rsid w:val="00386F12"/>
    <w:rsid w:val="003870DA"/>
    <w:rsid w:val="00387EA4"/>
    <w:rsid w:val="0039053D"/>
    <w:rsid w:val="00391121"/>
    <w:rsid w:val="003931C8"/>
    <w:rsid w:val="0039378C"/>
    <w:rsid w:val="00394658"/>
    <w:rsid w:val="00395660"/>
    <w:rsid w:val="00395A5C"/>
    <w:rsid w:val="00395B14"/>
    <w:rsid w:val="00395C25"/>
    <w:rsid w:val="00395EC4"/>
    <w:rsid w:val="003966BB"/>
    <w:rsid w:val="003A15D5"/>
    <w:rsid w:val="003A1654"/>
    <w:rsid w:val="003A25E5"/>
    <w:rsid w:val="003A25EC"/>
    <w:rsid w:val="003A3E28"/>
    <w:rsid w:val="003A58DA"/>
    <w:rsid w:val="003A6EA0"/>
    <w:rsid w:val="003A7883"/>
    <w:rsid w:val="003A78BD"/>
    <w:rsid w:val="003A7914"/>
    <w:rsid w:val="003B0AE0"/>
    <w:rsid w:val="003B1022"/>
    <w:rsid w:val="003B1F7B"/>
    <w:rsid w:val="003B2E20"/>
    <w:rsid w:val="003B4862"/>
    <w:rsid w:val="003B4FE5"/>
    <w:rsid w:val="003B5741"/>
    <w:rsid w:val="003B5B78"/>
    <w:rsid w:val="003B667C"/>
    <w:rsid w:val="003B7735"/>
    <w:rsid w:val="003C0958"/>
    <w:rsid w:val="003C126E"/>
    <w:rsid w:val="003C219C"/>
    <w:rsid w:val="003D0798"/>
    <w:rsid w:val="003D098E"/>
    <w:rsid w:val="003D0C34"/>
    <w:rsid w:val="003D0F7E"/>
    <w:rsid w:val="003D22E7"/>
    <w:rsid w:val="003D3893"/>
    <w:rsid w:val="003D54DF"/>
    <w:rsid w:val="003D6E2C"/>
    <w:rsid w:val="003E135A"/>
    <w:rsid w:val="003E24E1"/>
    <w:rsid w:val="003E2541"/>
    <w:rsid w:val="003E297B"/>
    <w:rsid w:val="003E3285"/>
    <w:rsid w:val="003E3623"/>
    <w:rsid w:val="003E6F82"/>
    <w:rsid w:val="003E712B"/>
    <w:rsid w:val="003E78C3"/>
    <w:rsid w:val="003F0054"/>
    <w:rsid w:val="003F1F7B"/>
    <w:rsid w:val="003F2B2C"/>
    <w:rsid w:val="003F3657"/>
    <w:rsid w:val="003F58CE"/>
    <w:rsid w:val="003F5B9B"/>
    <w:rsid w:val="003F5CB4"/>
    <w:rsid w:val="003F62BD"/>
    <w:rsid w:val="003F7A2D"/>
    <w:rsid w:val="003F7E29"/>
    <w:rsid w:val="003F7EB5"/>
    <w:rsid w:val="00401172"/>
    <w:rsid w:val="00401CBD"/>
    <w:rsid w:val="004023CA"/>
    <w:rsid w:val="00402D2C"/>
    <w:rsid w:val="00404FAA"/>
    <w:rsid w:val="0040538B"/>
    <w:rsid w:val="00405953"/>
    <w:rsid w:val="00406BCA"/>
    <w:rsid w:val="00406CD3"/>
    <w:rsid w:val="004100D9"/>
    <w:rsid w:val="00410368"/>
    <w:rsid w:val="0041132E"/>
    <w:rsid w:val="004113BF"/>
    <w:rsid w:val="00411581"/>
    <w:rsid w:val="0041339A"/>
    <w:rsid w:val="00414E71"/>
    <w:rsid w:val="00415370"/>
    <w:rsid w:val="00415619"/>
    <w:rsid w:val="004160FF"/>
    <w:rsid w:val="00416498"/>
    <w:rsid w:val="00417A62"/>
    <w:rsid w:val="00420025"/>
    <w:rsid w:val="0042039C"/>
    <w:rsid w:val="00420D3F"/>
    <w:rsid w:val="0042132C"/>
    <w:rsid w:val="00421A0C"/>
    <w:rsid w:val="004223C0"/>
    <w:rsid w:val="00422B5F"/>
    <w:rsid w:val="0042353D"/>
    <w:rsid w:val="004256BB"/>
    <w:rsid w:val="00427779"/>
    <w:rsid w:val="00427C9F"/>
    <w:rsid w:val="004303EA"/>
    <w:rsid w:val="004308CD"/>
    <w:rsid w:val="004322C8"/>
    <w:rsid w:val="0043259C"/>
    <w:rsid w:val="00433CAF"/>
    <w:rsid w:val="00435505"/>
    <w:rsid w:val="004369C4"/>
    <w:rsid w:val="004401AA"/>
    <w:rsid w:val="00441322"/>
    <w:rsid w:val="00441671"/>
    <w:rsid w:val="00442CA2"/>
    <w:rsid w:val="00443905"/>
    <w:rsid w:val="00444A93"/>
    <w:rsid w:val="004456CB"/>
    <w:rsid w:val="00445DEB"/>
    <w:rsid w:val="00445F55"/>
    <w:rsid w:val="00446FD8"/>
    <w:rsid w:val="00447CD1"/>
    <w:rsid w:val="0045036F"/>
    <w:rsid w:val="00451B76"/>
    <w:rsid w:val="00451F18"/>
    <w:rsid w:val="0045374B"/>
    <w:rsid w:val="0045565A"/>
    <w:rsid w:val="00455983"/>
    <w:rsid w:val="004561CB"/>
    <w:rsid w:val="004569E5"/>
    <w:rsid w:val="00456E33"/>
    <w:rsid w:val="00457CC5"/>
    <w:rsid w:val="0046103E"/>
    <w:rsid w:val="00461494"/>
    <w:rsid w:val="004639C1"/>
    <w:rsid w:val="00463CAE"/>
    <w:rsid w:val="0046502A"/>
    <w:rsid w:val="00465DF8"/>
    <w:rsid w:val="00466AC2"/>
    <w:rsid w:val="004678B7"/>
    <w:rsid w:val="00467CAA"/>
    <w:rsid w:val="00467DA4"/>
    <w:rsid w:val="00467F8D"/>
    <w:rsid w:val="00471268"/>
    <w:rsid w:val="0047178C"/>
    <w:rsid w:val="004717BB"/>
    <w:rsid w:val="0047264D"/>
    <w:rsid w:val="00474D85"/>
    <w:rsid w:val="004751EB"/>
    <w:rsid w:val="0047567E"/>
    <w:rsid w:val="00475A02"/>
    <w:rsid w:val="00475C0F"/>
    <w:rsid w:val="00476114"/>
    <w:rsid w:val="00476911"/>
    <w:rsid w:val="004773A6"/>
    <w:rsid w:val="00477A12"/>
    <w:rsid w:val="004803A3"/>
    <w:rsid w:val="0048124C"/>
    <w:rsid w:val="00481C3C"/>
    <w:rsid w:val="004822DD"/>
    <w:rsid w:val="00483497"/>
    <w:rsid w:val="00485755"/>
    <w:rsid w:val="00486B9D"/>
    <w:rsid w:val="00487509"/>
    <w:rsid w:val="004877CE"/>
    <w:rsid w:val="00490590"/>
    <w:rsid w:val="00490662"/>
    <w:rsid w:val="004924B3"/>
    <w:rsid w:val="00492B81"/>
    <w:rsid w:val="00492CE8"/>
    <w:rsid w:val="00493514"/>
    <w:rsid w:val="00493DD6"/>
    <w:rsid w:val="004954E0"/>
    <w:rsid w:val="00496120"/>
    <w:rsid w:val="004964DA"/>
    <w:rsid w:val="004A15BD"/>
    <w:rsid w:val="004A1BB1"/>
    <w:rsid w:val="004A2739"/>
    <w:rsid w:val="004A2B51"/>
    <w:rsid w:val="004A5633"/>
    <w:rsid w:val="004A64B8"/>
    <w:rsid w:val="004A7E06"/>
    <w:rsid w:val="004B054C"/>
    <w:rsid w:val="004B1389"/>
    <w:rsid w:val="004B1AC1"/>
    <w:rsid w:val="004B26D5"/>
    <w:rsid w:val="004B39E7"/>
    <w:rsid w:val="004B3A0A"/>
    <w:rsid w:val="004B4FD8"/>
    <w:rsid w:val="004B58A0"/>
    <w:rsid w:val="004B5A13"/>
    <w:rsid w:val="004B6747"/>
    <w:rsid w:val="004B6C24"/>
    <w:rsid w:val="004C06F0"/>
    <w:rsid w:val="004C0846"/>
    <w:rsid w:val="004C49FB"/>
    <w:rsid w:val="004C5D4E"/>
    <w:rsid w:val="004C62F1"/>
    <w:rsid w:val="004C687A"/>
    <w:rsid w:val="004C7EF6"/>
    <w:rsid w:val="004D03B3"/>
    <w:rsid w:val="004D074C"/>
    <w:rsid w:val="004D14D5"/>
    <w:rsid w:val="004D16F6"/>
    <w:rsid w:val="004D23ED"/>
    <w:rsid w:val="004D29C2"/>
    <w:rsid w:val="004D2BFA"/>
    <w:rsid w:val="004D3759"/>
    <w:rsid w:val="004D566B"/>
    <w:rsid w:val="004D6918"/>
    <w:rsid w:val="004D794B"/>
    <w:rsid w:val="004D7B0D"/>
    <w:rsid w:val="004D7CBD"/>
    <w:rsid w:val="004E25EC"/>
    <w:rsid w:val="004E2ADD"/>
    <w:rsid w:val="004E5232"/>
    <w:rsid w:val="004E53DE"/>
    <w:rsid w:val="004E6715"/>
    <w:rsid w:val="004E6E08"/>
    <w:rsid w:val="004E741D"/>
    <w:rsid w:val="004F0D4B"/>
    <w:rsid w:val="004F1098"/>
    <w:rsid w:val="004F3447"/>
    <w:rsid w:val="004F3676"/>
    <w:rsid w:val="004F36B0"/>
    <w:rsid w:val="004F379B"/>
    <w:rsid w:val="004F3860"/>
    <w:rsid w:val="004F3AC5"/>
    <w:rsid w:val="004F4C13"/>
    <w:rsid w:val="00500288"/>
    <w:rsid w:val="00500588"/>
    <w:rsid w:val="00501484"/>
    <w:rsid w:val="00501AA3"/>
    <w:rsid w:val="0050248F"/>
    <w:rsid w:val="005026BB"/>
    <w:rsid w:val="00502EE1"/>
    <w:rsid w:val="00503008"/>
    <w:rsid w:val="005032FD"/>
    <w:rsid w:val="005037BC"/>
    <w:rsid w:val="00503B13"/>
    <w:rsid w:val="00503C71"/>
    <w:rsid w:val="0050733F"/>
    <w:rsid w:val="005112F9"/>
    <w:rsid w:val="0051282F"/>
    <w:rsid w:val="00512DD3"/>
    <w:rsid w:val="00513A20"/>
    <w:rsid w:val="00513A7D"/>
    <w:rsid w:val="00514991"/>
    <w:rsid w:val="00514B89"/>
    <w:rsid w:val="00515EE8"/>
    <w:rsid w:val="005171B8"/>
    <w:rsid w:val="005207BF"/>
    <w:rsid w:val="00521853"/>
    <w:rsid w:val="005230AB"/>
    <w:rsid w:val="00524326"/>
    <w:rsid w:val="00527C05"/>
    <w:rsid w:val="005302B7"/>
    <w:rsid w:val="00530EDC"/>
    <w:rsid w:val="005316DE"/>
    <w:rsid w:val="00531BAD"/>
    <w:rsid w:val="0053278B"/>
    <w:rsid w:val="00533669"/>
    <w:rsid w:val="00535FEA"/>
    <w:rsid w:val="00536DE2"/>
    <w:rsid w:val="0053728D"/>
    <w:rsid w:val="005378DA"/>
    <w:rsid w:val="00537B36"/>
    <w:rsid w:val="0054118B"/>
    <w:rsid w:val="005412CE"/>
    <w:rsid w:val="00543C5D"/>
    <w:rsid w:val="00545F4C"/>
    <w:rsid w:val="005466FF"/>
    <w:rsid w:val="005474E6"/>
    <w:rsid w:val="005475BD"/>
    <w:rsid w:val="0054779B"/>
    <w:rsid w:val="00550154"/>
    <w:rsid w:val="00550931"/>
    <w:rsid w:val="00551546"/>
    <w:rsid w:val="00551CC1"/>
    <w:rsid w:val="0055225F"/>
    <w:rsid w:val="005525E4"/>
    <w:rsid w:val="00552A72"/>
    <w:rsid w:val="0055565A"/>
    <w:rsid w:val="00555E56"/>
    <w:rsid w:val="005565B0"/>
    <w:rsid w:val="005577BB"/>
    <w:rsid w:val="00560620"/>
    <w:rsid w:val="005613B6"/>
    <w:rsid w:val="00561A24"/>
    <w:rsid w:val="005626D8"/>
    <w:rsid w:val="00563F4E"/>
    <w:rsid w:val="00564A40"/>
    <w:rsid w:val="00565B29"/>
    <w:rsid w:val="00565D1A"/>
    <w:rsid w:val="00567627"/>
    <w:rsid w:val="00572F30"/>
    <w:rsid w:val="005734C2"/>
    <w:rsid w:val="00573BF1"/>
    <w:rsid w:val="00574F8F"/>
    <w:rsid w:val="00576F0A"/>
    <w:rsid w:val="0057753B"/>
    <w:rsid w:val="0057762E"/>
    <w:rsid w:val="00577A9B"/>
    <w:rsid w:val="00577EF0"/>
    <w:rsid w:val="00581146"/>
    <w:rsid w:val="005811F7"/>
    <w:rsid w:val="0058194A"/>
    <w:rsid w:val="00581CB2"/>
    <w:rsid w:val="00581D99"/>
    <w:rsid w:val="0058251E"/>
    <w:rsid w:val="00582BAF"/>
    <w:rsid w:val="005860B6"/>
    <w:rsid w:val="00586B5A"/>
    <w:rsid w:val="00591237"/>
    <w:rsid w:val="00591542"/>
    <w:rsid w:val="0059351F"/>
    <w:rsid w:val="00595DDE"/>
    <w:rsid w:val="00595DFD"/>
    <w:rsid w:val="00596550"/>
    <w:rsid w:val="00597C05"/>
    <w:rsid w:val="00597C09"/>
    <w:rsid w:val="005A2FA5"/>
    <w:rsid w:val="005A359C"/>
    <w:rsid w:val="005A4D7D"/>
    <w:rsid w:val="005A689C"/>
    <w:rsid w:val="005A6D5D"/>
    <w:rsid w:val="005A780B"/>
    <w:rsid w:val="005B3389"/>
    <w:rsid w:val="005B433A"/>
    <w:rsid w:val="005B4C48"/>
    <w:rsid w:val="005B6538"/>
    <w:rsid w:val="005B7457"/>
    <w:rsid w:val="005C203C"/>
    <w:rsid w:val="005C23E7"/>
    <w:rsid w:val="005C241F"/>
    <w:rsid w:val="005C28E8"/>
    <w:rsid w:val="005C38B8"/>
    <w:rsid w:val="005C398C"/>
    <w:rsid w:val="005C3C99"/>
    <w:rsid w:val="005C4CB4"/>
    <w:rsid w:val="005C5088"/>
    <w:rsid w:val="005C552F"/>
    <w:rsid w:val="005C5D61"/>
    <w:rsid w:val="005C657E"/>
    <w:rsid w:val="005C70A9"/>
    <w:rsid w:val="005D0F94"/>
    <w:rsid w:val="005D1826"/>
    <w:rsid w:val="005D27D2"/>
    <w:rsid w:val="005D33E0"/>
    <w:rsid w:val="005E1E16"/>
    <w:rsid w:val="005E2B2B"/>
    <w:rsid w:val="005E306B"/>
    <w:rsid w:val="005E59F4"/>
    <w:rsid w:val="005E7C12"/>
    <w:rsid w:val="005F006F"/>
    <w:rsid w:val="005F1590"/>
    <w:rsid w:val="005F15C6"/>
    <w:rsid w:val="005F1841"/>
    <w:rsid w:val="005F23AF"/>
    <w:rsid w:val="005F2AFF"/>
    <w:rsid w:val="005F38AB"/>
    <w:rsid w:val="005F431D"/>
    <w:rsid w:val="005F5EDD"/>
    <w:rsid w:val="00600988"/>
    <w:rsid w:val="00603256"/>
    <w:rsid w:val="006043FA"/>
    <w:rsid w:val="00604D9B"/>
    <w:rsid w:val="00605259"/>
    <w:rsid w:val="006068DA"/>
    <w:rsid w:val="00606B87"/>
    <w:rsid w:val="00606D67"/>
    <w:rsid w:val="0061131A"/>
    <w:rsid w:val="00612895"/>
    <w:rsid w:val="00612DD5"/>
    <w:rsid w:val="00613580"/>
    <w:rsid w:val="00614BEF"/>
    <w:rsid w:val="00616034"/>
    <w:rsid w:val="006206F1"/>
    <w:rsid w:val="00620838"/>
    <w:rsid w:val="006222E5"/>
    <w:rsid w:val="00624D1C"/>
    <w:rsid w:val="00624DB2"/>
    <w:rsid w:val="00625033"/>
    <w:rsid w:val="006250A6"/>
    <w:rsid w:val="006262B9"/>
    <w:rsid w:val="00627FD6"/>
    <w:rsid w:val="0063057B"/>
    <w:rsid w:val="00630A9B"/>
    <w:rsid w:val="00630DC5"/>
    <w:rsid w:val="00631847"/>
    <w:rsid w:val="00632F9F"/>
    <w:rsid w:val="00633873"/>
    <w:rsid w:val="00633E85"/>
    <w:rsid w:val="00634602"/>
    <w:rsid w:val="00634A19"/>
    <w:rsid w:val="00635BBA"/>
    <w:rsid w:val="00636B99"/>
    <w:rsid w:val="00644368"/>
    <w:rsid w:val="00645EBB"/>
    <w:rsid w:val="0064694B"/>
    <w:rsid w:val="006508D5"/>
    <w:rsid w:val="006519A8"/>
    <w:rsid w:val="00652A82"/>
    <w:rsid w:val="00652E42"/>
    <w:rsid w:val="006533AF"/>
    <w:rsid w:val="00653807"/>
    <w:rsid w:val="0065551B"/>
    <w:rsid w:val="00655768"/>
    <w:rsid w:val="00660E3B"/>
    <w:rsid w:val="006613AA"/>
    <w:rsid w:val="00661F05"/>
    <w:rsid w:val="00662123"/>
    <w:rsid w:val="006621EA"/>
    <w:rsid w:val="00664187"/>
    <w:rsid w:val="00664F1D"/>
    <w:rsid w:val="00665238"/>
    <w:rsid w:val="006655F9"/>
    <w:rsid w:val="00665E0C"/>
    <w:rsid w:val="00665EB0"/>
    <w:rsid w:val="00666733"/>
    <w:rsid w:val="0066766A"/>
    <w:rsid w:val="00667F90"/>
    <w:rsid w:val="006727B0"/>
    <w:rsid w:val="00673151"/>
    <w:rsid w:val="006736DD"/>
    <w:rsid w:val="00673B17"/>
    <w:rsid w:val="00676EC4"/>
    <w:rsid w:val="00680215"/>
    <w:rsid w:val="00680C83"/>
    <w:rsid w:val="00680D22"/>
    <w:rsid w:val="00682A3C"/>
    <w:rsid w:val="00682AD8"/>
    <w:rsid w:val="00682C15"/>
    <w:rsid w:val="00683274"/>
    <w:rsid w:val="0068377A"/>
    <w:rsid w:val="006839D1"/>
    <w:rsid w:val="006843C6"/>
    <w:rsid w:val="0068682F"/>
    <w:rsid w:val="006900C4"/>
    <w:rsid w:val="00690DB7"/>
    <w:rsid w:val="0069126F"/>
    <w:rsid w:val="00696D9A"/>
    <w:rsid w:val="006A0F61"/>
    <w:rsid w:val="006A0FF0"/>
    <w:rsid w:val="006A21BA"/>
    <w:rsid w:val="006A2C37"/>
    <w:rsid w:val="006A2E53"/>
    <w:rsid w:val="006A38F7"/>
    <w:rsid w:val="006A407C"/>
    <w:rsid w:val="006A41C7"/>
    <w:rsid w:val="006A443A"/>
    <w:rsid w:val="006A5331"/>
    <w:rsid w:val="006A647B"/>
    <w:rsid w:val="006A6DCB"/>
    <w:rsid w:val="006A7BE7"/>
    <w:rsid w:val="006A7F2E"/>
    <w:rsid w:val="006B283A"/>
    <w:rsid w:val="006B484C"/>
    <w:rsid w:val="006B5714"/>
    <w:rsid w:val="006B7461"/>
    <w:rsid w:val="006C1750"/>
    <w:rsid w:val="006C1FF4"/>
    <w:rsid w:val="006C317F"/>
    <w:rsid w:val="006C5FB3"/>
    <w:rsid w:val="006C6C9D"/>
    <w:rsid w:val="006C7900"/>
    <w:rsid w:val="006C795B"/>
    <w:rsid w:val="006D12A5"/>
    <w:rsid w:val="006D15C6"/>
    <w:rsid w:val="006D2C22"/>
    <w:rsid w:val="006D38B5"/>
    <w:rsid w:val="006D3B8C"/>
    <w:rsid w:val="006D4351"/>
    <w:rsid w:val="006D4AFA"/>
    <w:rsid w:val="006D509C"/>
    <w:rsid w:val="006D5836"/>
    <w:rsid w:val="006D78FE"/>
    <w:rsid w:val="006E181B"/>
    <w:rsid w:val="006E1B17"/>
    <w:rsid w:val="006E35EF"/>
    <w:rsid w:val="006E36E3"/>
    <w:rsid w:val="006E37CE"/>
    <w:rsid w:val="006E4D4F"/>
    <w:rsid w:val="006E789D"/>
    <w:rsid w:val="006E7C5E"/>
    <w:rsid w:val="006F05EE"/>
    <w:rsid w:val="006F075E"/>
    <w:rsid w:val="006F0A70"/>
    <w:rsid w:val="006F18D9"/>
    <w:rsid w:val="006F212A"/>
    <w:rsid w:val="006F27B2"/>
    <w:rsid w:val="006F3E45"/>
    <w:rsid w:val="006F61FB"/>
    <w:rsid w:val="006F65BC"/>
    <w:rsid w:val="006F698C"/>
    <w:rsid w:val="006F74CE"/>
    <w:rsid w:val="00700050"/>
    <w:rsid w:val="0070198B"/>
    <w:rsid w:val="00702349"/>
    <w:rsid w:val="00703593"/>
    <w:rsid w:val="00704AE7"/>
    <w:rsid w:val="007053D0"/>
    <w:rsid w:val="00705AA0"/>
    <w:rsid w:val="0071128D"/>
    <w:rsid w:val="0071132F"/>
    <w:rsid w:val="00712482"/>
    <w:rsid w:val="00712E5F"/>
    <w:rsid w:val="007135F7"/>
    <w:rsid w:val="00714445"/>
    <w:rsid w:val="00714779"/>
    <w:rsid w:val="00714CD3"/>
    <w:rsid w:val="00716ECB"/>
    <w:rsid w:val="00717652"/>
    <w:rsid w:val="00717989"/>
    <w:rsid w:val="00717B5E"/>
    <w:rsid w:val="00717F38"/>
    <w:rsid w:val="00720262"/>
    <w:rsid w:val="007215A0"/>
    <w:rsid w:val="00722A26"/>
    <w:rsid w:val="00723F73"/>
    <w:rsid w:val="00724C04"/>
    <w:rsid w:val="007256B7"/>
    <w:rsid w:val="007259C8"/>
    <w:rsid w:val="007263A3"/>
    <w:rsid w:val="00732475"/>
    <w:rsid w:val="00732E90"/>
    <w:rsid w:val="00732EDF"/>
    <w:rsid w:val="00733F3C"/>
    <w:rsid w:val="0073481F"/>
    <w:rsid w:val="00734B1A"/>
    <w:rsid w:val="00736456"/>
    <w:rsid w:val="00737BEF"/>
    <w:rsid w:val="00737D26"/>
    <w:rsid w:val="00737DE7"/>
    <w:rsid w:val="00737F24"/>
    <w:rsid w:val="00737F86"/>
    <w:rsid w:val="00741526"/>
    <w:rsid w:val="007423D4"/>
    <w:rsid w:val="00743981"/>
    <w:rsid w:val="00744BBC"/>
    <w:rsid w:val="00746458"/>
    <w:rsid w:val="00746D98"/>
    <w:rsid w:val="00747098"/>
    <w:rsid w:val="00747866"/>
    <w:rsid w:val="00747BAE"/>
    <w:rsid w:val="0075059E"/>
    <w:rsid w:val="007518B5"/>
    <w:rsid w:val="00751BC5"/>
    <w:rsid w:val="0075273F"/>
    <w:rsid w:val="00752E11"/>
    <w:rsid w:val="00753B9B"/>
    <w:rsid w:val="00753C02"/>
    <w:rsid w:val="00754C6D"/>
    <w:rsid w:val="00754C84"/>
    <w:rsid w:val="00755AC1"/>
    <w:rsid w:val="00755F4A"/>
    <w:rsid w:val="00756569"/>
    <w:rsid w:val="0075748F"/>
    <w:rsid w:val="007576B9"/>
    <w:rsid w:val="00757ECE"/>
    <w:rsid w:val="00761BDC"/>
    <w:rsid w:val="00761F3E"/>
    <w:rsid w:val="00762E45"/>
    <w:rsid w:val="007639BF"/>
    <w:rsid w:val="00764FD8"/>
    <w:rsid w:val="0076569A"/>
    <w:rsid w:val="007661C0"/>
    <w:rsid w:val="007666AB"/>
    <w:rsid w:val="00767890"/>
    <w:rsid w:val="00767E67"/>
    <w:rsid w:val="0077264E"/>
    <w:rsid w:val="00772CBF"/>
    <w:rsid w:val="00772CEB"/>
    <w:rsid w:val="0077303D"/>
    <w:rsid w:val="007733C9"/>
    <w:rsid w:val="00774075"/>
    <w:rsid w:val="00774E8B"/>
    <w:rsid w:val="0077600D"/>
    <w:rsid w:val="0078010C"/>
    <w:rsid w:val="00780531"/>
    <w:rsid w:val="0078069D"/>
    <w:rsid w:val="00781F7D"/>
    <w:rsid w:val="00782C2E"/>
    <w:rsid w:val="007842B8"/>
    <w:rsid w:val="0078430D"/>
    <w:rsid w:val="00785C9E"/>
    <w:rsid w:val="00786FA8"/>
    <w:rsid w:val="0078704C"/>
    <w:rsid w:val="007876C9"/>
    <w:rsid w:val="00787C47"/>
    <w:rsid w:val="00792469"/>
    <w:rsid w:val="00794458"/>
    <w:rsid w:val="007948F2"/>
    <w:rsid w:val="00794C6F"/>
    <w:rsid w:val="00794DD2"/>
    <w:rsid w:val="00794F73"/>
    <w:rsid w:val="00796C20"/>
    <w:rsid w:val="007A10BF"/>
    <w:rsid w:val="007A2EE6"/>
    <w:rsid w:val="007A4CEB"/>
    <w:rsid w:val="007A577B"/>
    <w:rsid w:val="007A5EED"/>
    <w:rsid w:val="007A5FD3"/>
    <w:rsid w:val="007A6A54"/>
    <w:rsid w:val="007A6C17"/>
    <w:rsid w:val="007B0D59"/>
    <w:rsid w:val="007B114A"/>
    <w:rsid w:val="007B281C"/>
    <w:rsid w:val="007B2CFE"/>
    <w:rsid w:val="007B3203"/>
    <w:rsid w:val="007B4891"/>
    <w:rsid w:val="007B4DAE"/>
    <w:rsid w:val="007B4FCD"/>
    <w:rsid w:val="007B59E3"/>
    <w:rsid w:val="007B61FB"/>
    <w:rsid w:val="007B7295"/>
    <w:rsid w:val="007C09E1"/>
    <w:rsid w:val="007C12BB"/>
    <w:rsid w:val="007C204D"/>
    <w:rsid w:val="007C21BD"/>
    <w:rsid w:val="007C4EB9"/>
    <w:rsid w:val="007C5B1F"/>
    <w:rsid w:val="007C658C"/>
    <w:rsid w:val="007D1680"/>
    <w:rsid w:val="007D2984"/>
    <w:rsid w:val="007D5BDF"/>
    <w:rsid w:val="007D6C1E"/>
    <w:rsid w:val="007D719D"/>
    <w:rsid w:val="007D7DB0"/>
    <w:rsid w:val="007D7F96"/>
    <w:rsid w:val="007E25AE"/>
    <w:rsid w:val="007E283F"/>
    <w:rsid w:val="007E2F04"/>
    <w:rsid w:val="007E3D44"/>
    <w:rsid w:val="007E5662"/>
    <w:rsid w:val="007E5A47"/>
    <w:rsid w:val="007E5F4C"/>
    <w:rsid w:val="007F0596"/>
    <w:rsid w:val="007F09E0"/>
    <w:rsid w:val="007F1BF5"/>
    <w:rsid w:val="007F5802"/>
    <w:rsid w:val="007F6278"/>
    <w:rsid w:val="007F6781"/>
    <w:rsid w:val="00800061"/>
    <w:rsid w:val="00800167"/>
    <w:rsid w:val="00800820"/>
    <w:rsid w:val="00801C9C"/>
    <w:rsid w:val="00802349"/>
    <w:rsid w:val="0080287F"/>
    <w:rsid w:val="00803395"/>
    <w:rsid w:val="00810F94"/>
    <w:rsid w:val="00811CBA"/>
    <w:rsid w:val="00811FAC"/>
    <w:rsid w:val="0081241D"/>
    <w:rsid w:val="00813F47"/>
    <w:rsid w:val="00814ECD"/>
    <w:rsid w:val="00815A7D"/>
    <w:rsid w:val="00815C02"/>
    <w:rsid w:val="00815E1C"/>
    <w:rsid w:val="008177B8"/>
    <w:rsid w:val="008201A7"/>
    <w:rsid w:val="0082097E"/>
    <w:rsid w:val="00820B2D"/>
    <w:rsid w:val="00827247"/>
    <w:rsid w:val="00827715"/>
    <w:rsid w:val="00827BFD"/>
    <w:rsid w:val="008302BC"/>
    <w:rsid w:val="00830C73"/>
    <w:rsid w:val="0083109B"/>
    <w:rsid w:val="008312A4"/>
    <w:rsid w:val="008314AB"/>
    <w:rsid w:val="00832B98"/>
    <w:rsid w:val="00832DC1"/>
    <w:rsid w:val="008338DE"/>
    <w:rsid w:val="00833D6C"/>
    <w:rsid w:val="008343A9"/>
    <w:rsid w:val="0083486E"/>
    <w:rsid w:val="00835210"/>
    <w:rsid w:val="00835DE9"/>
    <w:rsid w:val="008368E8"/>
    <w:rsid w:val="00836938"/>
    <w:rsid w:val="0084044E"/>
    <w:rsid w:val="00841341"/>
    <w:rsid w:val="00842269"/>
    <w:rsid w:val="00842A16"/>
    <w:rsid w:val="008444BC"/>
    <w:rsid w:val="00844870"/>
    <w:rsid w:val="008462E2"/>
    <w:rsid w:val="0084799B"/>
    <w:rsid w:val="00847B9E"/>
    <w:rsid w:val="008505C5"/>
    <w:rsid w:val="00850847"/>
    <w:rsid w:val="00852039"/>
    <w:rsid w:val="00852445"/>
    <w:rsid w:val="0085279E"/>
    <w:rsid w:val="00856021"/>
    <w:rsid w:val="008576AE"/>
    <w:rsid w:val="00857825"/>
    <w:rsid w:val="00860B46"/>
    <w:rsid w:val="00861D0F"/>
    <w:rsid w:val="00862154"/>
    <w:rsid w:val="008627A0"/>
    <w:rsid w:val="00863D94"/>
    <w:rsid w:val="00864BB9"/>
    <w:rsid w:val="00864CCE"/>
    <w:rsid w:val="008655FB"/>
    <w:rsid w:val="00865B85"/>
    <w:rsid w:val="00866D76"/>
    <w:rsid w:val="00867F39"/>
    <w:rsid w:val="00871042"/>
    <w:rsid w:val="0087107C"/>
    <w:rsid w:val="00871791"/>
    <w:rsid w:val="00871E76"/>
    <w:rsid w:val="00871F36"/>
    <w:rsid w:val="00872837"/>
    <w:rsid w:val="0087382F"/>
    <w:rsid w:val="0087399E"/>
    <w:rsid w:val="00874785"/>
    <w:rsid w:val="008754CC"/>
    <w:rsid w:val="008769C8"/>
    <w:rsid w:val="00877530"/>
    <w:rsid w:val="00880182"/>
    <w:rsid w:val="00880E90"/>
    <w:rsid w:val="008810E4"/>
    <w:rsid w:val="0088132F"/>
    <w:rsid w:val="00881A41"/>
    <w:rsid w:val="0088294E"/>
    <w:rsid w:val="00883A3E"/>
    <w:rsid w:val="0088491C"/>
    <w:rsid w:val="00885037"/>
    <w:rsid w:val="00885181"/>
    <w:rsid w:val="008855D1"/>
    <w:rsid w:val="00885D9D"/>
    <w:rsid w:val="0088639C"/>
    <w:rsid w:val="00886D92"/>
    <w:rsid w:val="00891612"/>
    <w:rsid w:val="00891904"/>
    <w:rsid w:val="00891E61"/>
    <w:rsid w:val="00893DF1"/>
    <w:rsid w:val="0089472C"/>
    <w:rsid w:val="008957F0"/>
    <w:rsid w:val="008978CD"/>
    <w:rsid w:val="008A078F"/>
    <w:rsid w:val="008A2814"/>
    <w:rsid w:val="008A3EDF"/>
    <w:rsid w:val="008A5E1F"/>
    <w:rsid w:val="008B04D4"/>
    <w:rsid w:val="008B17B9"/>
    <w:rsid w:val="008B35E1"/>
    <w:rsid w:val="008B4DD2"/>
    <w:rsid w:val="008B4E5C"/>
    <w:rsid w:val="008B52D1"/>
    <w:rsid w:val="008B629B"/>
    <w:rsid w:val="008B6734"/>
    <w:rsid w:val="008B6853"/>
    <w:rsid w:val="008B7222"/>
    <w:rsid w:val="008B7F9A"/>
    <w:rsid w:val="008C3099"/>
    <w:rsid w:val="008C3475"/>
    <w:rsid w:val="008C43B6"/>
    <w:rsid w:val="008C45E7"/>
    <w:rsid w:val="008C546F"/>
    <w:rsid w:val="008C558F"/>
    <w:rsid w:val="008C72DB"/>
    <w:rsid w:val="008D0733"/>
    <w:rsid w:val="008D251B"/>
    <w:rsid w:val="008D2C75"/>
    <w:rsid w:val="008D38F2"/>
    <w:rsid w:val="008D39CA"/>
    <w:rsid w:val="008D3E87"/>
    <w:rsid w:val="008D3FED"/>
    <w:rsid w:val="008D7AD3"/>
    <w:rsid w:val="008E0E8D"/>
    <w:rsid w:val="008E2056"/>
    <w:rsid w:val="008E368D"/>
    <w:rsid w:val="008E388A"/>
    <w:rsid w:val="008E39C9"/>
    <w:rsid w:val="008E4A01"/>
    <w:rsid w:val="008E624F"/>
    <w:rsid w:val="008E68ED"/>
    <w:rsid w:val="008E7B7B"/>
    <w:rsid w:val="008F206E"/>
    <w:rsid w:val="008F2DD6"/>
    <w:rsid w:val="008F3228"/>
    <w:rsid w:val="008F589F"/>
    <w:rsid w:val="008F5BAF"/>
    <w:rsid w:val="008F673F"/>
    <w:rsid w:val="008F7F39"/>
    <w:rsid w:val="009005CA"/>
    <w:rsid w:val="00902492"/>
    <w:rsid w:val="00902582"/>
    <w:rsid w:val="00903048"/>
    <w:rsid w:val="009037C8"/>
    <w:rsid w:val="00903FCD"/>
    <w:rsid w:val="009053D1"/>
    <w:rsid w:val="00905A33"/>
    <w:rsid w:val="00905BE6"/>
    <w:rsid w:val="009061A5"/>
    <w:rsid w:val="00906F5C"/>
    <w:rsid w:val="00907AB0"/>
    <w:rsid w:val="00910082"/>
    <w:rsid w:val="009117A3"/>
    <w:rsid w:val="00912B00"/>
    <w:rsid w:val="00913D3F"/>
    <w:rsid w:val="00913D81"/>
    <w:rsid w:val="00914795"/>
    <w:rsid w:val="00914E36"/>
    <w:rsid w:val="0091670E"/>
    <w:rsid w:val="00917F17"/>
    <w:rsid w:val="009208DB"/>
    <w:rsid w:val="00922986"/>
    <w:rsid w:val="00922BED"/>
    <w:rsid w:val="00923806"/>
    <w:rsid w:val="00924806"/>
    <w:rsid w:val="00925D00"/>
    <w:rsid w:val="00926FC6"/>
    <w:rsid w:val="0092779C"/>
    <w:rsid w:val="009278EE"/>
    <w:rsid w:val="00930D75"/>
    <w:rsid w:val="009320B5"/>
    <w:rsid w:val="00932734"/>
    <w:rsid w:val="0093353B"/>
    <w:rsid w:val="00934EF7"/>
    <w:rsid w:val="009361E5"/>
    <w:rsid w:val="0093691E"/>
    <w:rsid w:val="00936CFD"/>
    <w:rsid w:val="009374F9"/>
    <w:rsid w:val="0094053E"/>
    <w:rsid w:val="00940788"/>
    <w:rsid w:val="009407B4"/>
    <w:rsid w:val="00940B3F"/>
    <w:rsid w:val="00940D76"/>
    <w:rsid w:val="0094195B"/>
    <w:rsid w:val="009445EC"/>
    <w:rsid w:val="009452BA"/>
    <w:rsid w:val="009463F4"/>
    <w:rsid w:val="0094663C"/>
    <w:rsid w:val="009472CA"/>
    <w:rsid w:val="00947D30"/>
    <w:rsid w:val="009501DC"/>
    <w:rsid w:val="00950BBB"/>
    <w:rsid w:val="0095108F"/>
    <w:rsid w:val="00956B88"/>
    <w:rsid w:val="009606AD"/>
    <w:rsid w:val="00961093"/>
    <w:rsid w:val="00961430"/>
    <w:rsid w:val="0096311F"/>
    <w:rsid w:val="009637C3"/>
    <w:rsid w:val="00967A4B"/>
    <w:rsid w:val="0097113F"/>
    <w:rsid w:val="00971D5E"/>
    <w:rsid w:val="00971FA6"/>
    <w:rsid w:val="009729AA"/>
    <w:rsid w:val="00973C2D"/>
    <w:rsid w:val="00974D5B"/>
    <w:rsid w:val="00976356"/>
    <w:rsid w:val="009804F5"/>
    <w:rsid w:val="00980738"/>
    <w:rsid w:val="00980940"/>
    <w:rsid w:val="009809E3"/>
    <w:rsid w:val="00980ABE"/>
    <w:rsid w:val="00980F78"/>
    <w:rsid w:val="00981B38"/>
    <w:rsid w:val="00981B6A"/>
    <w:rsid w:val="009828E6"/>
    <w:rsid w:val="0098505A"/>
    <w:rsid w:val="00985556"/>
    <w:rsid w:val="00986449"/>
    <w:rsid w:val="00986A12"/>
    <w:rsid w:val="00986C5E"/>
    <w:rsid w:val="00986ED5"/>
    <w:rsid w:val="00987BC6"/>
    <w:rsid w:val="0099071D"/>
    <w:rsid w:val="00990A1F"/>
    <w:rsid w:val="00991D8A"/>
    <w:rsid w:val="00993C60"/>
    <w:rsid w:val="00995267"/>
    <w:rsid w:val="00996071"/>
    <w:rsid w:val="009965F2"/>
    <w:rsid w:val="009A1765"/>
    <w:rsid w:val="009A1F00"/>
    <w:rsid w:val="009A3334"/>
    <w:rsid w:val="009A4780"/>
    <w:rsid w:val="009A5423"/>
    <w:rsid w:val="009A5556"/>
    <w:rsid w:val="009A7077"/>
    <w:rsid w:val="009B0791"/>
    <w:rsid w:val="009B0E59"/>
    <w:rsid w:val="009B13E7"/>
    <w:rsid w:val="009B2A61"/>
    <w:rsid w:val="009B3549"/>
    <w:rsid w:val="009B3F9D"/>
    <w:rsid w:val="009B4C47"/>
    <w:rsid w:val="009B5D2B"/>
    <w:rsid w:val="009B60DF"/>
    <w:rsid w:val="009B64D6"/>
    <w:rsid w:val="009C0260"/>
    <w:rsid w:val="009C0BEC"/>
    <w:rsid w:val="009C1A02"/>
    <w:rsid w:val="009C1A7F"/>
    <w:rsid w:val="009C39E7"/>
    <w:rsid w:val="009C4BE7"/>
    <w:rsid w:val="009C5424"/>
    <w:rsid w:val="009C6AFA"/>
    <w:rsid w:val="009C7562"/>
    <w:rsid w:val="009D0247"/>
    <w:rsid w:val="009D0319"/>
    <w:rsid w:val="009D0DDB"/>
    <w:rsid w:val="009D144E"/>
    <w:rsid w:val="009D3292"/>
    <w:rsid w:val="009D5CBA"/>
    <w:rsid w:val="009D5F2E"/>
    <w:rsid w:val="009D759E"/>
    <w:rsid w:val="009D7857"/>
    <w:rsid w:val="009E0E24"/>
    <w:rsid w:val="009E103E"/>
    <w:rsid w:val="009E2635"/>
    <w:rsid w:val="009E26A4"/>
    <w:rsid w:val="009E3C65"/>
    <w:rsid w:val="009E43A5"/>
    <w:rsid w:val="009E564B"/>
    <w:rsid w:val="009E5DBB"/>
    <w:rsid w:val="009E6155"/>
    <w:rsid w:val="009E75B5"/>
    <w:rsid w:val="009E7B13"/>
    <w:rsid w:val="009F04C9"/>
    <w:rsid w:val="009F05A1"/>
    <w:rsid w:val="009F0AC0"/>
    <w:rsid w:val="009F2499"/>
    <w:rsid w:val="009F2520"/>
    <w:rsid w:val="009F2BD7"/>
    <w:rsid w:val="009F2D6D"/>
    <w:rsid w:val="009F3ADD"/>
    <w:rsid w:val="009F41D1"/>
    <w:rsid w:val="009F424C"/>
    <w:rsid w:val="009F42EA"/>
    <w:rsid w:val="009F574B"/>
    <w:rsid w:val="009F7373"/>
    <w:rsid w:val="00A01EC3"/>
    <w:rsid w:val="00A02401"/>
    <w:rsid w:val="00A034E2"/>
    <w:rsid w:val="00A038F1"/>
    <w:rsid w:val="00A03FBB"/>
    <w:rsid w:val="00A05F5E"/>
    <w:rsid w:val="00A07B34"/>
    <w:rsid w:val="00A10F62"/>
    <w:rsid w:val="00A12C93"/>
    <w:rsid w:val="00A12FE5"/>
    <w:rsid w:val="00A1303A"/>
    <w:rsid w:val="00A1346B"/>
    <w:rsid w:val="00A13CF0"/>
    <w:rsid w:val="00A15072"/>
    <w:rsid w:val="00A16F53"/>
    <w:rsid w:val="00A17671"/>
    <w:rsid w:val="00A1776F"/>
    <w:rsid w:val="00A1791D"/>
    <w:rsid w:val="00A2135C"/>
    <w:rsid w:val="00A2219D"/>
    <w:rsid w:val="00A225B6"/>
    <w:rsid w:val="00A22724"/>
    <w:rsid w:val="00A229D8"/>
    <w:rsid w:val="00A22CA5"/>
    <w:rsid w:val="00A23A86"/>
    <w:rsid w:val="00A271AC"/>
    <w:rsid w:val="00A308CB"/>
    <w:rsid w:val="00A31505"/>
    <w:rsid w:val="00A31B29"/>
    <w:rsid w:val="00A31C6C"/>
    <w:rsid w:val="00A33236"/>
    <w:rsid w:val="00A33CEB"/>
    <w:rsid w:val="00A341E9"/>
    <w:rsid w:val="00A34FCA"/>
    <w:rsid w:val="00A366DB"/>
    <w:rsid w:val="00A3672F"/>
    <w:rsid w:val="00A37074"/>
    <w:rsid w:val="00A378AD"/>
    <w:rsid w:val="00A404BB"/>
    <w:rsid w:val="00A405EF"/>
    <w:rsid w:val="00A41A11"/>
    <w:rsid w:val="00A41AB5"/>
    <w:rsid w:val="00A41E49"/>
    <w:rsid w:val="00A41F34"/>
    <w:rsid w:val="00A43E1A"/>
    <w:rsid w:val="00A449CE"/>
    <w:rsid w:val="00A45114"/>
    <w:rsid w:val="00A46B3E"/>
    <w:rsid w:val="00A47E29"/>
    <w:rsid w:val="00A51D3D"/>
    <w:rsid w:val="00A52539"/>
    <w:rsid w:val="00A525C8"/>
    <w:rsid w:val="00A52A5F"/>
    <w:rsid w:val="00A548CD"/>
    <w:rsid w:val="00A557D6"/>
    <w:rsid w:val="00A55C4B"/>
    <w:rsid w:val="00A56190"/>
    <w:rsid w:val="00A56681"/>
    <w:rsid w:val="00A56AF5"/>
    <w:rsid w:val="00A578FB"/>
    <w:rsid w:val="00A57D13"/>
    <w:rsid w:val="00A60C24"/>
    <w:rsid w:val="00A619F1"/>
    <w:rsid w:val="00A635CD"/>
    <w:rsid w:val="00A63B2A"/>
    <w:rsid w:val="00A64C6B"/>
    <w:rsid w:val="00A66932"/>
    <w:rsid w:val="00A70F3E"/>
    <w:rsid w:val="00A72026"/>
    <w:rsid w:val="00A72F4B"/>
    <w:rsid w:val="00A73B91"/>
    <w:rsid w:val="00A7465F"/>
    <w:rsid w:val="00A74B25"/>
    <w:rsid w:val="00A75B7A"/>
    <w:rsid w:val="00A75E08"/>
    <w:rsid w:val="00A763F3"/>
    <w:rsid w:val="00A76D4E"/>
    <w:rsid w:val="00A80A89"/>
    <w:rsid w:val="00A80CCF"/>
    <w:rsid w:val="00A84B79"/>
    <w:rsid w:val="00A85C8B"/>
    <w:rsid w:val="00A8694D"/>
    <w:rsid w:val="00A86C13"/>
    <w:rsid w:val="00A87513"/>
    <w:rsid w:val="00A876CB"/>
    <w:rsid w:val="00A87A8E"/>
    <w:rsid w:val="00A936D0"/>
    <w:rsid w:val="00A9403F"/>
    <w:rsid w:val="00A944AB"/>
    <w:rsid w:val="00A94970"/>
    <w:rsid w:val="00A9519F"/>
    <w:rsid w:val="00A954F8"/>
    <w:rsid w:val="00A95960"/>
    <w:rsid w:val="00A95AA1"/>
    <w:rsid w:val="00A9621E"/>
    <w:rsid w:val="00A96240"/>
    <w:rsid w:val="00A96A5B"/>
    <w:rsid w:val="00A96EED"/>
    <w:rsid w:val="00A97497"/>
    <w:rsid w:val="00A97CF8"/>
    <w:rsid w:val="00AA0536"/>
    <w:rsid w:val="00AA0C85"/>
    <w:rsid w:val="00AA238E"/>
    <w:rsid w:val="00AA37B0"/>
    <w:rsid w:val="00AA387D"/>
    <w:rsid w:val="00AA58D0"/>
    <w:rsid w:val="00AA6E06"/>
    <w:rsid w:val="00AA6FD4"/>
    <w:rsid w:val="00AB04D4"/>
    <w:rsid w:val="00AB1179"/>
    <w:rsid w:val="00AB17EF"/>
    <w:rsid w:val="00AB1FFC"/>
    <w:rsid w:val="00AB2DF2"/>
    <w:rsid w:val="00AB304F"/>
    <w:rsid w:val="00AB3378"/>
    <w:rsid w:val="00AB3B3A"/>
    <w:rsid w:val="00AB3B88"/>
    <w:rsid w:val="00AB3D95"/>
    <w:rsid w:val="00AB3E16"/>
    <w:rsid w:val="00AB50F0"/>
    <w:rsid w:val="00AB533B"/>
    <w:rsid w:val="00AB6BB6"/>
    <w:rsid w:val="00AB6DD9"/>
    <w:rsid w:val="00AB74D1"/>
    <w:rsid w:val="00AB7543"/>
    <w:rsid w:val="00AC01D0"/>
    <w:rsid w:val="00AC02FB"/>
    <w:rsid w:val="00AC14B2"/>
    <w:rsid w:val="00AC14D1"/>
    <w:rsid w:val="00AC378E"/>
    <w:rsid w:val="00AC3B0C"/>
    <w:rsid w:val="00AC3D7A"/>
    <w:rsid w:val="00AC412B"/>
    <w:rsid w:val="00AC4381"/>
    <w:rsid w:val="00AC4810"/>
    <w:rsid w:val="00AC5116"/>
    <w:rsid w:val="00AC51EB"/>
    <w:rsid w:val="00AC543A"/>
    <w:rsid w:val="00AC7124"/>
    <w:rsid w:val="00AD0970"/>
    <w:rsid w:val="00AD1ED9"/>
    <w:rsid w:val="00AD3594"/>
    <w:rsid w:val="00AD3C8E"/>
    <w:rsid w:val="00AD4BBB"/>
    <w:rsid w:val="00AD65FB"/>
    <w:rsid w:val="00AD66A8"/>
    <w:rsid w:val="00AD730A"/>
    <w:rsid w:val="00AD7F60"/>
    <w:rsid w:val="00AE0BAB"/>
    <w:rsid w:val="00AE1064"/>
    <w:rsid w:val="00AE1145"/>
    <w:rsid w:val="00AE11EB"/>
    <w:rsid w:val="00AE3194"/>
    <w:rsid w:val="00AE4868"/>
    <w:rsid w:val="00AE4A2F"/>
    <w:rsid w:val="00AE4BC8"/>
    <w:rsid w:val="00AE5875"/>
    <w:rsid w:val="00AE59DC"/>
    <w:rsid w:val="00AE5A63"/>
    <w:rsid w:val="00AE6D1D"/>
    <w:rsid w:val="00AE6D4E"/>
    <w:rsid w:val="00AF13A1"/>
    <w:rsid w:val="00AF14D0"/>
    <w:rsid w:val="00AF2D34"/>
    <w:rsid w:val="00AF3A1D"/>
    <w:rsid w:val="00AF3A97"/>
    <w:rsid w:val="00AF3F7C"/>
    <w:rsid w:val="00AF441D"/>
    <w:rsid w:val="00AF4B7F"/>
    <w:rsid w:val="00AF553C"/>
    <w:rsid w:val="00AF61C3"/>
    <w:rsid w:val="00AF798D"/>
    <w:rsid w:val="00AF7F76"/>
    <w:rsid w:val="00B00AC6"/>
    <w:rsid w:val="00B015AB"/>
    <w:rsid w:val="00B0174F"/>
    <w:rsid w:val="00B0275A"/>
    <w:rsid w:val="00B02E5E"/>
    <w:rsid w:val="00B02F5B"/>
    <w:rsid w:val="00B0356D"/>
    <w:rsid w:val="00B0378B"/>
    <w:rsid w:val="00B03930"/>
    <w:rsid w:val="00B04235"/>
    <w:rsid w:val="00B0624B"/>
    <w:rsid w:val="00B064F5"/>
    <w:rsid w:val="00B07348"/>
    <w:rsid w:val="00B10506"/>
    <w:rsid w:val="00B1086B"/>
    <w:rsid w:val="00B11C1B"/>
    <w:rsid w:val="00B132DA"/>
    <w:rsid w:val="00B13640"/>
    <w:rsid w:val="00B13754"/>
    <w:rsid w:val="00B139D3"/>
    <w:rsid w:val="00B14350"/>
    <w:rsid w:val="00B14404"/>
    <w:rsid w:val="00B14758"/>
    <w:rsid w:val="00B15F2C"/>
    <w:rsid w:val="00B1663F"/>
    <w:rsid w:val="00B16934"/>
    <w:rsid w:val="00B172A9"/>
    <w:rsid w:val="00B17AE5"/>
    <w:rsid w:val="00B17D3A"/>
    <w:rsid w:val="00B22EDE"/>
    <w:rsid w:val="00B23515"/>
    <w:rsid w:val="00B239D2"/>
    <w:rsid w:val="00B24E83"/>
    <w:rsid w:val="00B26E4B"/>
    <w:rsid w:val="00B27FF2"/>
    <w:rsid w:val="00B3132B"/>
    <w:rsid w:val="00B33AEF"/>
    <w:rsid w:val="00B3429F"/>
    <w:rsid w:val="00B35E62"/>
    <w:rsid w:val="00B369F0"/>
    <w:rsid w:val="00B404C5"/>
    <w:rsid w:val="00B40E2F"/>
    <w:rsid w:val="00B41917"/>
    <w:rsid w:val="00B451DF"/>
    <w:rsid w:val="00B453F9"/>
    <w:rsid w:val="00B45F8D"/>
    <w:rsid w:val="00B462F3"/>
    <w:rsid w:val="00B46690"/>
    <w:rsid w:val="00B50E99"/>
    <w:rsid w:val="00B51018"/>
    <w:rsid w:val="00B512B7"/>
    <w:rsid w:val="00B5171F"/>
    <w:rsid w:val="00B51918"/>
    <w:rsid w:val="00B54534"/>
    <w:rsid w:val="00B54814"/>
    <w:rsid w:val="00B54C09"/>
    <w:rsid w:val="00B55033"/>
    <w:rsid w:val="00B568AE"/>
    <w:rsid w:val="00B56B11"/>
    <w:rsid w:val="00B575F2"/>
    <w:rsid w:val="00B57A9D"/>
    <w:rsid w:val="00B601E7"/>
    <w:rsid w:val="00B614F3"/>
    <w:rsid w:val="00B6313B"/>
    <w:rsid w:val="00B63C6D"/>
    <w:rsid w:val="00B64418"/>
    <w:rsid w:val="00B6773A"/>
    <w:rsid w:val="00B71E4D"/>
    <w:rsid w:val="00B726A7"/>
    <w:rsid w:val="00B72D18"/>
    <w:rsid w:val="00B76BE3"/>
    <w:rsid w:val="00B77D6D"/>
    <w:rsid w:val="00B80C13"/>
    <w:rsid w:val="00B8213C"/>
    <w:rsid w:val="00B8355A"/>
    <w:rsid w:val="00B835E7"/>
    <w:rsid w:val="00B83904"/>
    <w:rsid w:val="00B8414F"/>
    <w:rsid w:val="00B84B67"/>
    <w:rsid w:val="00B85D9C"/>
    <w:rsid w:val="00B86E3B"/>
    <w:rsid w:val="00B87BA5"/>
    <w:rsid w:val="00B91991"/>
    <w:rsid w:val="00B94B9E"/>
    <w:rsid w:val="00B94EB8"/>
    <w:rsid w:val="00B954F6"/>
    <w:rsid w:val="00B95EB6"/>
    <w:rsid w:val="00B96BB0"/>
    <w:rsid w:val="00BA09B1"/>
    <w:rsid w:val="00BA4A27"/>
    <w:rsid w:val="00BA4AD7"/>
    <w:rsid w:val="00BA4BDA"/>
    <w:rsid w:val="00BA5A61"/>
    <w:rsid w:val="00BA5FC7"/>
    <w:rsid w:val="00BA71B8"/>
    <w:rsid w:val="00BB2419"/>
    <w:rsid w:val="00BB2A2E"/>
    <w:rsid w:val="00BB2B8A"/>
    <w:rsid w:val="00BB3AAC"/>
    <w:rsid w:val="00BB4018"/>
    <w:rsid w:val="00BB4246"/>
    <w:rsid w:val="00BB45A3"/>
    <w:rsid w:val="00BB762D"/>
    <w:rsid w:val="00BB7C21"/>
    <w:rsid w:val="00BC04EC"/>
    <w:rsid w:val="00BC0686"/>
    <w:rsid w:val="00BC08FC"/>
    <w:rsid w:val="00BC1D32"/>
    <w:rsid w:val="00BC348D"/>
    <w:rsid w:val="00BC38DD"/>
    <w:rsid w:val="00BC3ACD"/>
    <w:rsid w:val="00BC3BAE"/>
    <w:rsid w:val="00BC48E9"/>
    <w:rsid w:val="00BC6A97"/>
    <w:rsid w:val="00BC74D2"/>
    <w:rsid w:val="00BC7A2F"/>
    <w:rsid w:val="00BC7BEC"/>
    <w:rsid w:val="00BD01E6"/>
    <w:rsid w:val="00BD1BEE"/>
    <w:rsid w:val="00BD2568"/>
    <w:rsid w:val="00BD66D5"/>
    <w:rsid w:val="00BD6883"/>
    <w:rsid w:val="00BD6F2E"/>
    <w:rsid w:val="00BE0536"/>
    <w:rsid w:val="00BE0E1D"/>
    <w:rsid w:val="00BE146F"/>
    <w:rsid w:val="00BE1552"/>
    <w:rsid w:val="00BE362D"/>
    <w:rsid w:val="00BE432C"/>
    <w:rsid w:val="00BE45EE"/>
    <w:rsid w:val="00BE4853"/>
    <w:rsid w:val="00BE4F1D"/>
    <w:rsid w:val="00BE654E"/>
    <w:rsid w:val="00BE6A37"/>
    <w:rsid w:val="00BE726E"/>
    <w:rsid w:val="00BF1BAF"/>
    <w:rsid w:val="00BF2DF3"/>
    <w:rsid w:val="00BF38C8"/>
    <w:rsid w:val="00BF3F2B"/>
    <w:rsid w:val="00BF4128"/>
    <w:rsid w:val="00BF41DE"/>
    <w:rsid w:val="00BF42AF"/>
    <w:rsid w:val="00BF474C"/>
    <w:rsid w:val="00BF505F"/>
    <w:rsid w:val="00BF60BE"/>
    <w:rsid w:val="00BF6519"/>
    <w:rsid w:val="00BF6644"/>
    <w:rsid w:val="00BF6714"/>
    <w:rsid w:val="00BF69E4"/>
    <w:rsid w:val="00BF7562"/>
    <w:rsid w:val="00C004D8"/>
    <w:rsid w:val="00C01BF7"/>
    <w:rsid w:val="00C0264B"/>
    <w:rsid w:val="00C04394"/>
    <w:rsid w:val="00C056AC"/>
    <w:rsid w:val="00C05AB7"/>
    <w:rsid w:val="00C05F44"/>
    <w:rsid w:val="00C06219"/>
    <w:rsid w:val="00C07317"/>
    <w:rsid w:val="00C10AD4"/>
    <w:rsid w:val="00C1101C"/>
    <w:rsid w:val="00C11478"/>
    <w:rsid w:val="00C119C7"/>
    <w:rsid w:val="00C127D0"/>
    <w:rsid w:val="00C12DF2"/>
    <w:rsid w:val="00C13B37"/>
    <w:rsid w:val="00C13E73"/>
    <w:rsid w:val="00C152D5"/>
    <w:rsid w:val="00C15FDE"/>
    <w:rsid w:val="00C16960"/>
    <w:rsid w:val="00C20069"/>
    <w:rsid w:val="00C22A63"/>
    <w:rsid w:val="00C235E4"/>
    <w:rsid w:val="00C25434"/>
    <w:rsid w:val="00C25958"/>
    <w:rsid w:val="00C260CB"/>
    <w:rsid w:val="00C27477"/>
    <w:rsid w:val="00C31A65"/>
    <w:rsid w:val="00C31F1F"/>
    <w:rsid w:val="00C321F3"/>
    <w:rsid w:val="00C32B52"/>
    <w:rsid w:val="00C32E6B"/>
    <w:rsid w:val="00C33D61"/>
    <w:rsid w:val="00C33EA7"/>
    <w:rsid w:val="00C34D99"/>
    <w:rsid w:val="00C35EA4"/>
    <w:rsid w:val="00C40C22"/>
    <w:rsid w:val="00C417FB"/>
    <w:rsid w:val="00C42F36"/>
    <w:rsid w:val="00C43BFC"/>
    <w:rsid w:val="00C44900"/>
    <w:rsid w:val="00C45C6C"/>
    <w:rsid w:val="00C46001"/>
    <w:rsid w:val="00C47958"/>
    <w:rsid w:val="00C526DF"/>
    <w:rsid w:val="00C535DE"/>
    <w:rsid w:val="00C53D96"/>
    <w:rsid w:val="00C5680D"/>
    <w:rsid w:val="00C56945"/>
    <w:rsid w:val="00C573C8"/>
    <w:rsid w:val="00C61FD7"/>
    <w:rsid w:val="00C623F6"/>
    <w:rsid w:val="00C62596"/>
    <w:rsid w:val="00C62773"/>
    <w:rsid w:val="00C62CCB"/>
    <w:rsid w:val="00C63BE9"/>
    <w:rsid w:val="00C65367"/>
    <w:rsid w:val="00C65861"/>
    <w:rsid w:val="00C6676D"/>
    <w:rsid w:val="00C67426"/>
    <w:rsid w:val="00C714C7"/>
    <w:rsid w:val="00C72E94"/>
    <w:rsid w:val="00C73960"/>
    <w:rsid w:val="00C73D90"/>
    <w:rsid w:val="00C74191"/>
    <w:rsid w:val="00C74300"/>
    <w:rsid w:val="00C74FA5"/>
    <w:rsid w:val="00C75061"/>
    <w:rsid w:val="00C75CCF"/>
    <w:rsid w:val="00C75FE7"/>
    <w:rsid w:val="00C765F5"/>
    <w:rsid w:val="00C77D9C"/>
    <w:rsid w:val="00C8366E"/>
    <w:rsid w:val="00C86159"/>
    <w:rsid w:val="00C869B4"/>
    <w:rsid w:val="00C86E1A"/>
    <w:rsid w:val="00C86F88"/>
    <w:rsid w:val="00C90B4D"/>
    <w:rsid w:val="00C912B4"/>
    <w:rsid w:val="00C92843"/>
    <w:rsid w:val="00C92B2D"/>
    <w:rsid w:val="00C947DC"/>
    <w:rsid w:val="00C951FD"/>
    <w:rsid w:val="00C96310"/>
    <w:rsid w:val="00CA14AA"/>
    <w:rsid w:val="00CA2549"/>
    <w:rsid w:val="00CA295A"/>
    <w:rsid w:val="00CA74C0"/>
    <w:rsid w:val="00CA7701"/>
    <w:rsid w:val="00CB024A"/>
    <w:rsid w:val="00CB43FB"/>
    <w:rsid w:val="00CB4E4F"/>
    <w:rsid w:val="00CB5489"/>
    <w:rsid w:val="00CB64F9"/>
    <w:rsid w:val="00CB7350"/>
    <w:rsid w:val="00CB7BAC"/>
    <w:rsid w:val="00CC015A"/>
    <w:rsid w:val="00CC0322"/>
    <w:rsid w:val="00CC0D87"/>
    <w:rsid w:val="00CC1B39"/>
    <w:rsid w:val="00CC1B52"/>
    <w:rsid w:val="00CC2D7C"/>
    <w:rsid w:val="00CC3232"/>
    <w:rsid w:val="00CC582F"/>
    <w:rsid w:val="00CC6C99"/>
    <w:rsid w:val="00CD0411"/>
    <w:rsid w:val="00CD100A"/>
    <w:rsid w:val="00CD1A2E"/>
    <w:rsid w:val="00CD21BB"/>
    <w:rsid w:val="00CD312D"/>
    <w:rsid w:val="00CD327B"/>
    <w:rsid w:val="00CD4083"/>
    <w:rsid w:val="00CD619D"/>
    <w:rsid w:val="00CE0064"/>
    <w:rsid w:val="00CE162E"/>
    <w:rsid w:val="00CE243F"/>
    <w:rsid w:val="00CE3748"/>
    <w:rsid w:val="00CF0C18"/>
    <w:rsid w:val="00CF0DA4"/>
    <w:rsid w:val="00CF1CF2"/>
    <w:rsid w:val="00CF297D"/>
    <w:rsid w:val="00CF3921"/>
    <w:rsid w:val="00CF49A1"/>
    <w:rsid w:val="00CF50D5"/>
    <w:rsid w:val="00CF6174"/>
    <w:rsid w:val="00CF6FE8"/>
    <w:rsid w:val="00D01470"/>
    <w:rsid w:val="00D01CF2"/>
    <w:rsid w:val="00D020D0"/>
    <w:rsid w:val="00D02C11"/>
    <w:rsid w:val="00D02D26"/>
    <w:rsid w:val="00D03AFB"/>
    <w:rsid w:val="00D03ED1"/>
    <w:rsid w:val="00D041AC"/>
    <w:rsid w:val="00D044FC"/>
    <w:rsid w:val="00D061C7"/>
    <w:rsid w:val="00D1105E"/>
    <w:rsid w:val="00D1108A"/>
    <w:rsid w:val="00D12FFC"/>
    <w:rsid w:val="00D16099"/>
    <w:rsid w:val="00D16C0F"/>
    <w:rsid w:val="00D16D8F"/>
    <w:rsid w:val="00D175CF"/>
    <w:rsid w:val="00D21527"/>
    <w:rsid w:val="00D2163D"/>
    <w:rsid w:val="00D2237A"/>
    <w:rsid w:val="00D22993"/>
    <w:rsid w:val="00D23019"/>
    <w:rsid w:val="00D2305C"/>
    <w:rsid w:val="00D231B1"/>
    <w:rsid w:val="00D23C0E"/>
    <w:rsid w:val="00D25568"/>
    <w:rsid w:val="00D2634C"/>
    <w:rsid w:val="00D26BE2"/>
    <w:rsid w:val="00D26C47"/>
    <w:rsid w:val="00D2774B"/>
    <w:rsid w:val="00D300B0"/>
    <w:rsid w:val="00D30506"/>
    <w:rsid w:val="00D3074E"/>
    <w:rsid w:val="00D310AF"/>
    <w:rsid w:val="00D32103"/>
    <w:rsid w:val="00D32C45"/>
    <w:rsid w:val="00D3363F"/>
    <w:rsid w:val="00D3623B"/>
    <w:rsid w:val="00D3665E"/>
    <w:rsid w:val="00D408F4"/>
    <w:rsid w:val="00D42963"/>
    <w:rsid w:val="00D44E37"/>
    <w:rsid w:val="00D46050"/>
    <w:rsid w:val="00D46C0C"/>
    <w:rsid w:val="00D46DFF"/>
    <w:rsid w:val="00D50A0B"/>
    <w:rsid w:val="00D51229"/>
    <w:rsid w:val="00D53A5E"/>
    <w:rsid w:val="00D53E3E"/>
    <w:rsid w:val="00D55E3E"/>
    <w:rsid w:val="00D577BC"/>
    <w:rsid w:val="00D57964"/>
    <w:rsid w:val="00D57AF4"/>
    <w:rsid w:val="00D57B78"/>
    <w:rsid w:val="00D57C4B"/>
    <w:rsid w:val="00D60533"/>
    <w:rsid w:val="00D6215E"/>
    <w:rsid w:val="00D62817"/>
    <w:rsid w:val="00D629BD"/>
    <w:rsid w:val="00D62F6B"/>
    <w:rsid w:val="00D6444E"/>
    <w:rsid w:val="00D65A46"/>
    <w:rsid w:val="00D70493"/>
    <w:rsid w:val="00D70EEF"/>
    <w:rsid w:val="00D734E3"/>
    <w:rsid w:val="00D73E3D"/>
    <w:rsid w:val="00D741BE"/>
    <w:rsid w:val="00D746D3"/>
    <w:rsid w:val="00D75862"/>
    <w:rsid w:val="00D80B9F"/>
    <w:rsid w:val="00D82B27"/>
    <w:rsid w:val="00D84A62"/>
    <w:rsid w:val="00D84BB3"/>
    <w:rsid w:val="00D860D6"/>
    <w:rsid w:val="00D860E0"/>
    <w:rsid w:val="00D86ED8"/>
    <w:rsid w:val="00D87169"/>
    <w:rsid w:val="00D87ED7"/>
    <w:rsid w:val="00D9005E"/>
    <w:rsid w:val="00D90C68"/>
    <w:rsid w:val="00D90FA1"/>
    <w:rsid w:val="00D9380B"/>
    <w:rsid w:val="00D95430"/>
    <w:rsid w:val="00D955EB"/>
    <w:rsid w:val="00D96910"/>
    <w:rsid w:val="00D96E87"/>
    <w:rsid w:val="00D9715F"/>
    <w:rsid w:val="00DA13F0"/>
    <w:rsid w:val="00DA1DF8"/>
    <w:rsid w:val="00DA31B0"/>
    <w:rsid w:val="00DA3775"/>
    <w:rsid w:val="00DA37BB"/>
    <w:rsid w:val="00DA589A"/>
    <w:rsid w:val="00DA6191"/>
    <w:rsid w:val="00DA7268"/>
    <w:rsid w:val="00DB0438"/>
    <w:rsid w:val="00DB11EA"/>
    <w:rsid w:val="00DB1453"/>
    <w:rsid w:val="00DB2EA6"/>
    <w:rsid w:val="00DB318E"/>
    <w:rsid w:val="00DB32BB"/>
    <w:rsid w:val="00DB5CB3"/>
    <w:rsid w:val="00DB63DE"/>
    <w:rsid w:val="00DB6622"/>
    <w:rsid w:val="00DC0195"/>
    <w:rsid w:val="00DC0C13"/>
    <w:rsid w:val="00DC27FB"/>
    <w:rsid w:val="00DC44D3"/>
    <w:rsid w:val="00DC4ABB"/>
    <w:rsid w:val="00DC5276"/>
    <w:rsid w:val="00DC73A1"/>
    <w:rsid w:val="00DD14E4"/>
    <w:rsid w:val="00DD3FB2"/>
    <w:rsid w:val="00DD43B5"/>
    <w:rsid w:val="00DD45BD"/>
    <w:rsid w:val="00DD4974"/>
    <w:rsid w:val="00DD4D35"/>
    <w:rsid w:val="00DD6262"/>
    <w:rsid w:val="00DD6C6A"/>
    <w:rsid w:val="00DD6F3E"/>
    <w:rsid w:val="00DD7B1D"/>
    <w:rsid w:val="00DD7CFF"/>
    <w:rsid w:val="00DD7E68"/>
    <w:rsid w:val="00DE10D3"/>
    <w:rsid w:val="00DE16CE"/>
    <w:rsid w:val="00DE1E2F"/>
    <w:rsid w:val="00DE222E"/>
    <w:rsid w:val="00DE2498"/>
    <w:rsid w:val="00DE2C38"/>
    <w:rsid w:val="00DE2CF2"/>
    <w:rsid w:val="00DE2FFE"/>
    <w:rsid w:val="00DE5636"/>
    <w:rsid w:val="00DE6D86"/>
    <w:rsid w:val="00DE73E5"/>
    <w:rsid w:val="00DE7BBE"/>
    <w:rsid w:val="00DF01AF"/>
    <w:rsid w:val="00DF0B18"/>
    <w:rsid w:val="00DF0BC7"/>
    <w:rsid w:val="00DF2A43"/>
    <w:rsid w:val="00DF2E5F"/>
    <w:rsid w:val="00DF313F"/>
    <w:rsid w:val="00DF348C"/>
    <w:rsid w:val="00DF45F8"/>
    <w:rsid w:val="00DF7471"/>
    <w:rsid w:val="00E02D17"/>
    <w:rsid w:val="00E02D22"/>
    <w:rsid w:val="00E03442"/>
    <w:rsid w:val="00E0400C"/>
    <w:rsid w:val="00E04040"/>
    <w:rsid w:val="00E04343"/>
    <w:rsid w:val="00E05F6D"/>
    <w:rsid w:val="00E06484"/>
    <w:rsid w:val="00E07A60"/>
    <w:rsid w:val="00E106DC"/>
    <w:rsid w:val="00E10766"/>
    <w:rsid w:val="00E118E8"/>
    <w:rsid w:val="00E11C54"/>
    <w:rsid w:val="00E12ECA"/>
    <w:rsid w:val="00E131C5"/>
    <w:rsid w:val="00E13A74"/>
    <w:rsid w:val="00E14ADE"/>
    <w:rsid w:val="00E158B1"/>
    <w:rsid w:val="00E15A72"/>
    <w:rsid w:val="00E16773"/>
    <w:rsid w:val="00E201DD"/>
    <w:rsid w:val="00E20E4E"/>
    <w:rsid w:val="00E211DF"/>
    <w:rsid w:val="00E21566"/>
    <w:rsid w:val="00E23075"/>
    <w:rsid w:val="00E248E5"/>
    <w:rsid w:val="00E25CE5"/>
    <w:rsid w:val="00E269A9"/>
    <w:rsid w:val="00E27D3B"/>
    <w:rsid w:val="00E30805"/>
    <w:rsid w:val="00E31ADC"/>
    <w:rsid w:val="00E33179"/>
    <w:rsid w:val="00E3396E"/>
    <w:rsid w:val="00E34716"/>
    <w:rsid w:val="00E3578C"/>
    <w:rsid w:val="00E35F65"/>
    <w:rsid w:val="00E36862"/>
    <w:rsid w:val="00E3695C"/>
    <w:rsid w:val="00E36EA0"/>
    <w:rsid w:val="00E3780E"/>
    <w:rsid w:val="00E41615"/>
    <w:rsid w:val="00E43133"/>
    <w:rsid w:val="00E43475"/>
    <w:rsid w:val="00E43BEA"/>
    <w:rsid w:val="00E4493F"/>
    <w:rsid w:val="00E460D6"/>
    <w:rsid w:val="00E514AC"/>
    <w:rsid w:val="00E53378"/>
    <w:rsid w:val="00E53A2D"/>
    <w:rsid w:val="00E555B0"/>
    <w:rsid w:val="00E56D14"/>
    <w:rsid w:val="00E56E25"/>
    <w:rsid w:val="00E62378"/>
    <w:rsid w:val="00E627E9"/>
    <w:rsid w:val="00E63124"/>
    <w:rsid w:val="00E6388D"/>
    <w:rsid w:val="00E63B2B"/>
    <w:rsid w:val="00E6416F"/>
    <w:rsid w:val="00E6440D"/>
    <w:rsid w:val="00E663FC"/>
    <w:rsid w:val="00E66B53"/>
    <w:rsid w:val="00E710EC"/>
    <w:rsid w:val="00E712CF"/>
    <w:rsid w:val="00E71FE1"/>
    <w:rsid w:val="00E73187"/>
    <w:rsid w:val="00E735D1"/>
    <w:rsid w:val="00E73910"/>
    <w:rsid w:val="00E76ED4"/>
    <w:rsid w:val="00E76EDF"/>
    <w:rsid w:val="00E779AC"/>
    <w:rsid w:val="00E80463"/>
    <w:rsid w:val="00E80A53"/>
    <w:rsid w:val="00E80B41"/>
    <w:rsid w:val="00E80F51"/>
    <w:rsid w:val="00E81EFD"/>
    <w:rsid w:val="00E83085"/>
    <w:rsid w:val="00E831A5"/>
    <w:rsid w:val="00E8383A"/>
    <w:rsid w:val="00E84993"/>
    <w:rsid w:val="00E861EB"/>
    <w:rsid w:val="00E86DA6"/>
    <w:rsid w:val="00E87018"/>
    <w:rsid w:val="00E9030B"/>
    <w:rsid w:val="00E909BC"/>
    <w:rsid w:val="00E90AAE"/>
    <w:rsid w:val="00E90DC6"/>
    <w:rsid w:val="00E93A53"/>
    <w:rsid w:val="00E93A55"/>
    <w:rsid w:val="00E93F29"/>
    <w:rsid w:val="00E942FF"/>
    <w:rsid w:val="00E968F3"/>
    <w:rsid w:val="00EA05C5"/>
    <w:rsid w:val="00EA1EC1"/>
    <w:rsid w:val="00EA2DE5"/>
    <w:rsid w:val="00EA2F16"/>
    <w:rsid w:val="00EA302F"/>
    <w:rsid w:val="00EA3245"/>
    <w:rsid w:val="00EA490D"/>
    <w:rsid w:val="00EA545F"/>
    <w:rsid w:val="00EA5ED4"/>
    <w:rsid w:val="00EA7E35"/>
    <w:rsid w:val="00EB243C"/>
    <w:rsid w:val="00EB5388"/>
    <w:rsid w:val="00EB59C9"/>
    <w:rsid w:val="00EB6659"/>
    <w:rsid w:val="00EB6874"/>
    <w:rsid w:val="00EB6EAA"/>
    <w:rsid w:val="00EB7B92"/>
    <w:rsid w:val="00EC00BF"/>
    <w:rsid w:val="00EC23C7"/>
    <w:rsid w:val="00EC27B9"/>
    <w:rsid w:val="00EC2B31"/>
    <w:rsid w:val="00EC2BD6"/>
    <w:rsid w:val="00EC3495"/>
    <w:rsid w:val="00EC43A1"/>
    <w:rsid w:val="00EC5360"/>
    <w:rsid w:val="00ED023B"/>
    <w:rsid w:val="00ED1113"/>
    <w:rsid w:val="00ED4956"/>
    <w:rsid w:val="00ED495B"/>
    <w:rsid w:val="00ED7206"/>
    <w:rsid w:val="00EE10EF"/>
    <w:rsid w:val="00EE198B"/>
    <w:rsid w:val="00EE1D46"/>
    <w:rsid w:val="00EE288B"/>
    <w:rsid w:val="00EE3069"/>
    <w:rsid w:val="00EE509D"/>
    <w:rsid w:val="00EE5BFF"/>
    <w:rsid w:val="00EE5D14"/>
    <w:rsid w:val="00EF0146"/>
    <w:rsid w:val="00EF044D"/>
    <w:rsid w:val="00EF06BB"/>
    <w:rsid w:val="00EF231A"/>
    <w:rsid w:val="00EF2B24"/>
    <w:rsid w:val="00EF32E9"/>
    <w:rsid w:val="00EF4832"/>
    <w:rsid w:val="00EF7D6F"/>
    <w:rsid w:val="00EF7D97"/>
    <w:rsid w:val="00F0073B"/>
    <w:rsid w:val="00F01A31"/>
    <w:rsid w:val="00F02B2C"/>
    <w:rsid w:val="00F03DE3"/>
    <w:rsid w:val="00F04029"/>
    <w:rsid w:val="00F040FF"/>
    <w:rsid w:val="00F04853"/>
    <w:rsid w:val="00F04882"/>
    <w:rsid w:val="00F068FD"/>
    <w:rsid w:val="00F07352"/>
    <w:rsid w:val="00F10268"/>
    <w:rsid w:val="00F10640"/>
    <w:rsid w:val="00F106A8"/>
    <w:rsid w:val="00F10861"/>
    <w:rsid w:val="00F10F3A"/>
    <w:rsid w:val="00F1104C"/>
    <w:rsid w:val="00F11991"/>
    <w:rsid w:val="00F1264B"/>
    <w:rsid w:val="00F126A3"/>
    <w:rsid w:val="00F12E3D"/>
    <w:rsid w:val="00F13621"/>
    <w:rsid w:val="00F16D80"/>
    <w:rsid w:val="00F171F7"/>
    <w:rsid w:val="00F17C19"/>
    <w:rsid w:val="00F17EA6"/>
    <w:rsid w:val="00F2045B"/>
    <w:rsid w:val="00F208DE"/>
    <w:rsid w:val="00F21546"/>
    <w:rsid w:val="00F21FA6"/>
    <w:rsid w:val="00F22516"/>
    <w:rsid w:val="00F2281C"/>
    <w:rsid w:val="00F23108"/>
    <w:rsid w:val="00F244A2"/>
    <w:rsid w:val="00F25476"/>
    <w:rsid w:val="00F27558"/>
    <w:rsid w:val="00F30E32"/>
    <w:rsid w:val="00F31D4A"/>
    <w:rsid w:val="00F31F96"/>
    <w:rsid w:val="00F32AAA"/>
    <w:rsid w:val="00F35C57"/>
    <w:rsid w:val="00F37E6A"/>
    <w:rsid w:val="00F40271"/>
    <w:rsid w:val="00F40695"/>
    <w:rsid w:val="00F40DF9"/>
    <w:rsid w:val="00F41A63"/>
    <w:rsid w:val="00F41DC6"/>
    <w:rsid w:val="00F43D7B"/>
    <w:rsid w:val="00F45D81"/>
    <w:rsid w:val="00F46B1B"/>
    <w:rsid w:val="00F47CAC"/>
    <w:rsid w:val="00F50341"/>
    <w:rsid w:val="00F509E9"/>
    <w:rsid w:val="00F50B76"/>
    <w:rsid w:val="00F511BB"/>
    <w:rsid w:val="00F517DE"/>
    <w:rsid w:val="00F53809"/>
    <w:rsid w:val="00F54544"/>
    <w:rsid w:val="00F54AFF"/>
    <w:rsid w:val="00F54BB0"/>
    <w:rsid w:val="00F54C4E"/>
    <w:rsid w:val="00F54D59"/>
    <w:rsid w:val="00F550F2"/>
    <w:rsid w:val="00F5568D"/>
    <w:rsid w:val="00F60267"/>
    <w:rsid w:val="00F605E7"/>
    <w:rsid w:val="00F61845"/>
    <w:rsid w:val="00F6195D"/>
    <w:rsid w:val="00F61ADF"/>
    <w:rsid w:val="00F622CA"/>
    <w:rsid w:val="00F635BA"/>
    <w:rsid w:val="00F63A4B"/>
    <w:rsid w:val="00F649FE"/>
    <w:rsid w:val="00F64B9A"/>
    <w:rsid w:val="00F64D0C"/>
    <w:rsid w:val="00F65A4D"/>
    <w:rsid w:val="00F67A59"/>
    <w:rsid w:val="00F70148"/>
    <w:rsid w:val="00F7082A"/>
    <w:rsid w:val="00F70BD4"/>
    <w:rsid w:val="00F71C0C"/>
    <w:rsid w:val="00F71C1F"/>
    <w:rsid w:val="00F72950"/>
    <w:rsid w:val="00F742E8"/>
    <w:rsid w:val="00F74DE7"/>
    <w:rsid w:val="00F756AE"/>
    <w:rsid w:val="00F76D12"/>
    <w:rsid w:val="00F77454"/>
    <w:rsid w:val="00F807E7"/>
    <w:rsid w:val="00F81C81"/>
    <w:rsid w:val="00F82F60"/>
    <w:rsid w:val="00F831F3"/>
    <w:rsid w:val="00F845BD"/>
    <w:rsid w:val="00F84C36"/>
    <w:rsid w:val="00F84FAF"/>
    <w:rsid w:val="00F85DAA"/>
    <w:rsid w:val="00F90543"/>
    <w:rsid w:val="00F90901"/>
    <w:rsid w:val="00F90BAB"/>
    <w:rsid w:val="00F92B86"/>
    <w:rsid w:val="00F94768"/>
    <w:rsid w:val="00F96E4E"/>
    <w:rsid w:val="00F96E82"/>
    <w:rsid w:val="00F97247"/>
    <w:rsid w:val="00FA07FF"/>
    <w:rsid w:val="00FA410F"/>
    <w:rsid w:val="00FA592E"/>
    <w:rsid w:val="00FA6021"/>
    <w:rsid w:val="00FB0144"/>
    <w:rsid w:val="00FB06BB"/>
    <w:rsid w:val="00FB2D5E"/>
    <w:rsid w:val="00FB4A94"/>
    <w:rsid w:val="00FB5DA6"/>
    <w:rsid w:val="00FB6C6C"/>
    <w:rsid w:val="00FC1433"/>
    <w:rsid w:val="00FC19DC"/>
    <w:rsid w:val="00FC1E1E"/>
    <w:rsid w:val="00FC2F10"/>
    <w:rsid w:val="00FC35AF"/>
    <w:rsid w:val="00FC35F5"/>
    <w:rsid w:val="00FC4E97"/>
    <w:rsid w:val="00FC5161"/>
    <w:rsid w:val="00FC6AA0"/>
    <w:rsid w:val="00FC6BBF"/>
    <w:rsid w:val="00FC74F6"/>
    <w:rsid w:val="00FD0735"/>
    <w:rsid w:val="00FD191D"/>
    <w:rsid w:val="00FD1A06"/>
    <w:rsid w:val="00FD334D"/>
    <w:rsid w:val="00FD41F5"/>
    <w:rsid w:val="00FD4DD4"/>
    <w:rsid w:val="00FD5E4E"/>
    <w:rsid w:val="00FD5FB8"/>
    <w:rsid w:val="00FD715D"/>
    <w:rsid w:val="00FE021A"/>
    <w:rsid w:val="00FE19BC"/>
    <w:rsid w:val="00FE22BF"/>
    <w:rsid w:val="00FE24AD"/>
    <w:rsid w:val="00FE4EBE"/>
    <w:rsid w:val="00FE53D7"/>
    <w:rsid w:val="00FE5489"/>
    <w:rsid w:val="00FE6926"/>
    <w:rsid w:val="00FE69B8"/>
    <w:rsid w:val="00FE6ACC"/>
    <w:rsid w:val="00FE7C57"/>
    <w:rsid w:val="00FF02A0"/>
    <w:rsid w:val="00FF050B"/>
    <w:rsid w:val="00FF0D64"/>
    <w:rsid w:val="00FF13AC"/>
    <w:rsid w:val="00FF187E"/>
    <w:rsid w:val="00FF1DD3"/>
    <w:rsid w:val="00FF2C2C"/>
    <w:rsid w:val="00FF4625"/>
    <w:rsid w:val="00FF5245"/>
    <w:rsid w:val="0505F355"/>
    <w:rsid w:val="10FBB399"/>
    <w:rsid w:val="14DDABF5"/>
    <w:rsid w:val="184870BD"/>
    <w:rsid w:val="1B24160F"/>
    <w:rsid w:val="1F027EFA"/>
    <w:rsid w:val="2290FA5A"/>
    <w:rsid w:val="247F9510"/>
    <w:rsid w:val="24B7A8A4"/>
    <w:rsid w:val="2A19B402"/>
    <w:rsid w:val="2E0065C3"/>
    <w:rsid w:val="3936D161"/>
    <w:rsid w:val="3978116C"/>
    <w:rsid w:val="48264653"/>
    <w:rsid w:val="4FAE3FBA"/>
    <w:rsid w:val="5B9F9425"/>
    <w:rsid w:val="609FE36F"/>
    <w:rsid w:val="62209A8C"/>
    <w:rsid w:val="759A724C"/>
    <w:rsid w:val="75EB2E15"/>
    <w:rsid w:val="7CD35476"/>
    <w:rsid w:val="7D7DAC10"/>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28476"/>
  <w15:chartTrackingRefBased/>
  <w15:docId w15:val="{9A56101B-0A34-4991-A04F-5D3C409D9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0D76"/>
    <w:pPr>
      <w:jc w:val="both"/>
    </w:pPr>
    <w:rPr>
      <w:rFonts w:ascii="Humanst521 BT" w:hAnsi="Humanst521 BT"/>
    </w:rPr>
  </w:style>
  <w:style w:type="paragraph" w:styleId="Ttulo1">
    <w:name w:val="heading 1"/>
    <w:aliases w:val="TITULO NIVEL 1"/>
    <w:basedOn w:val="Normal"/>
    <w:next w:val="Normal"/>
    <w:link w:val="Ttulo1Car"/>
    <w:uiPriority w:val="9"/>
    <w:qFormat/>
    <w:rsid w:val="008E0E8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aliases w:val="Título Nivel 2"/>
    <w:basedOn w:val="Normal"/>
    <w:next w:val="Normal"/>
    <w:link w:val="Ttulo2Car"/>
    <w:uiPriority w:val="9"/>
    <w:unhideWhenUsed/>
    <w:qFormat/>
    <w:rsid w:val="006A7F2E"/>
    <w:pPr>
      <w:keepNext/>
      <w:keepLines/>
      <w:spacing w:before="40" w:after="0"/>
      <w:outlineLvl w:val="1"/>
    </w:pPr>
    <w:rPr>
      <w:rFonts w:asciiTheme="majorHAnsi" w:eastAsiaTheme="majorEastAsia" w:hAnsiTheme="majorHAnsi" w:cstheme="majorBidi"/>
      <w:color w:val="2E74B5" w:themeColor="accent1" w:themeShade="BF"/>
      <w:sz w:val="26"/>
      <w:szCs w:val="26"/>
      <w:lang w:val="es-CO"/>
    </w:rPr>
  </w:style>
  <w:style w:type="paragraph" w:styleId="Ttulo3">
    <w:name w:val="heading 3"/>
    <w:basedOn w:val="Normal"/>
    <w:next w:val="Normal"/>
    <w:link w:val="Ttulo3Car"/>
    <w:uiPriority w:val="9"/>
    <w:unhideWhenUsed/>
    <w:qFormat/>
    <w:rsid w:val="00C1101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830C73"/>
    <w:pPr>
      <w:keepNext/>
      <w:keepLines/>
      <w:spacing w:before="200" w:after="0" w:line="276" w:lineRule="auto"/>
      <w:jc w:val="left"/>
      <w:outlineLvl w:val="3"/>
    </w:pPr>
    <w:rPr>
      <w:rFonts w:asciiTheme="majorHAnsi" w:eastAsiaTheme="majorEastAsia" w:hAnsiTheme="majorHAnsi" w:cstheme="majorBidi"/>
      <w:b/>
      <w:bCs/>
      <w:i/>
      <w:iCs/>
      <w:color w:val="5B9BD5" w:themeColor="accent1"/>
      <w:lang w:val="es-CO"/>
    </w:rPr>
  </w:style>
  <w:style w:type="paragraph" w:styleId="Ttulo5">
    <w:name w:val="heading 5"/>
    <w:basedOn w:val="Normal"/>
    <w:next w:val="Normal"/>
    <w:link w:val="Ttulo5Car"/>
    <w:uiPriority w:val="9"/>
    <w:unhideWhenUsed/>
    <w:qFormat/>
    <w:rsid w:val="00830C73"/>
    <w:pPr>
      <w:keepNext/>
      <w:keepLines/>
      <w:spacing w:before="40" w:after="0"/>
      <w:ind w:left="1008" w:hanging="1008"/>
      <w:jc w:val="left"/>
      <w:outlineLvl w:val="4"/>
    </w:pPr>
    <w:rPr>
      <w:rFonts w:asciiTheme="majorHAnsi" w:eastAsiaTheme="majorEastAsia" w:hAnsiTheme="majorHAnsi" w:cstheme="majorBidi"/>
      <w:color w:val="2E74B5" w:themeColor="accent1" w:themeShade="BF"/>
      <w:lang w:val="es-CO"/>
    </w:rPr>
  </w:style>
  <w:style w:type="paragraph" w:styleId="Ttulo6">
    <w:name w:val="heading 6"/>
    <w:basedOn w:val="Normal"/>
    <w:next w:val="Normal"/>
    <w:link w:val="Ttulo6Car"/>
    <w:uiPriority w:val="9"/>
    <w:semiHidden/>
    <w:unhideWhenUsed/>
    <w:qFormat/>
    <w:rsid w:val="00830C73"/>
    <w:pPr>
      <w:keepNext/>
      <w:keepLines/>
      <w:spacing w:before="40" w:after="0"/>
      <w:ind w:left="1152" w:hanging="1152"/>
      <w:jc w:val="left"/>
      <w:outlineLvl w:val="5"/>
    </w:pPr>
    <w:rPr>
      <w:rFonts w:asciiTheme="majorHAnsi" w:eastAsiaTheme="majorEastAsia" w:hAnsiTheme="majorHAnsi" w:cstheme="majorBidi"/>
      <w:color w:val="1F4D78" w:themeColor="accent1" w:themeShade="7F"/>
      <w:lang w:val="es-CO"/>
    </w:rPr>
  </w:style>
  <w:style w:type="paragraph" w:styleId="Ttulo7">
    <w:name w:val="heading 7"/>
    <w:basedOn w:val="Normal"/>
    <w:next w:val="Normal"/>
    <w:link w:val="Ttulo7Car"/>
    <w:uiPriority w:val="9"/>
    <w:semiHidden/>
    <w:unhideWhenUsed/>
    <w:qFormat/>
    <w:rsid w:val="00830C73"/>
    <w:pPr>
      <w:keepNext/>
      <w:keepLines/>
      <w:spacing w:before="40" w:after="0"/>
      <w:ind w:left="1296" w:hanging="1296"/>
      <w:jc w:val="left"/>
      <w:outlineLvl w:val="6"/>
    </w:pPr>
    <w:rPr>
      <w:rFonts w:asciiTheme="majorHAnsi" w:eastAsiaTheme="majorEastAsia" w:hAnsiTheme="majorHAnsi" w:cstheme="majorBidi"/>
      <w:i/>
      <w:iCs/>
      <w:color w:val="1F4D78" w:themeColor="accent1" w:themeShade="7F"/>
      <w:lang w:val="es-CO"/>
    </w:rPr>
  </w:style>
  <w:style w:type="paragraph" w:styleId="Ttulo8">
    <w:name w:val="heading 8"/>
    <w:basedOn w:val="Normal"/>
    <w:next w:val="Normal"/>
    <w:link w:val="Ttulo8Car"/>
    <w:uiPriority w:val="9"/>
    <w:semiHidden/>
    <w:unhideWhenUsed/>
    <w:qFormat/>
    <w:rsid w:val="00830C73"/>
    <w:pPr>
      <w:keepNext/>
      <w:keepLines/>
      <w:spacing w:before="40" w:after="0"/>
      <w:ind w:left="1440" w:hanging="1440"/>
      <w:jc w:val="left"/>
      <w:outlineLvl w:val="7"/>
    </w:pPr>
    <w:rPr>
      <w:rFonts w:asciiTheme="majorHAnsi" w:eastAsiaTheme="majorEastAsia" w:hAnsiTheme="majorHAnsi" w:cstheme="majorBidi"/>
      <w:color w:val="272727" w:themeColor="text1" w:themeTint="D8"/>
      <w:sz w:val="21"/>
      <w:szCs w:val="21"/>
      <w:lang w:val="es-CO"/>
    </w:rPr>
  </w:style>
  <w:style w:type="paragraph" w:styleId="Ttulo9">
    <w:name w:val="heading 9"/>
    <w:basedOn w:val="Normal"/>
    <w:next w:val="Normal"/>
    <w:link w:val="Ttulo9Car"/>
    <w:uiPriority w:val="9"/>
    <w:semiHidden/>
    <w:unhideWhenUsed/>
    <w:qFormat/>
    <w:rsid w:val="00830C73"/>
    <w:pPr>
      <w:keepNext/>
      <w:keepLines/>
      <w:spacing w:before="40" w:after="0"/>
      <w:ind w:left="1584" w:hanging="1584"/>
      <w:jc w:val="left"/>
      <w:outlineLvl w:val="8"/>
    </w:pPr>
    <w:rPr>
      <w:rFonts w:asciiTheme="majorHAnsi" w:eastAsiaTheme="majorEastAsia" w:hAnsiTheme="majorHAnsi" w:cstheme="majorBidi"/>
      <w:i/>
      <w:iCs/>
      <w:color w:val="272727" w:themeColor="text1" w:themeTint="D8"/>
      <w:sz w:val="21"/>
      <w:szCs w:val="21"/>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LISTAS,Título1"/>
    <w:basedOn w:val="Normal"/>
    <w:link w:val="PrrafodelistaCar"/>
    <w:uiPriority w:val="34"/>
    <w:qFormat/>
    <w:rsid w:val="00C417FB"/>
    <w:pPr>
      <w:ind w:left="720"/>
      <w:contextualSpacing/>
    </w:pPr>
  </w:style>
  <w:style w:type="character" w:styleId="Refdecomentario">
    <w:name w:val="annotation reference"/>
    <w:basedOn w:val="Fuentedeprrafopredeter"/>
    <w:uiPriority w:val="99"/>
    <w:unhideWhenUsed/>
    <w:rsid w:val="00B86E3B"/>
    <w:rPr>
      <w:sz w:val="16"/>
      <w:szCs w:val="16"/>
    </w:rPr>
  </w:style>
  <w:style w:type="paragraph" w:styleId="Textocomentario">
    <w:name w:val="annotation text"/>
    <w:basedOn w:val="Normal"/>
    <w:link w:val="TextocomentarioCar"/>
    <w:uiPriority w:val="99"/>
    <w:unhideWhenUsed/>
    <w:rsid w:val="00B86E3B"/>
    <w:pPr>
      <w:spacing w:line="240" w:lineRule="auto"/>
    </w:pPr>
    <w:rPr>
      <w:sz w:val="20"/>
      <w:szCs w:val="20"/>
    </w:rPr>
  </w:style>
  <w:style w:type="character" w:customStyle="1" w:styleId="TextocomentarioCar">
    <w:name w:val="Texto comentario Car"/>
    <w:basedOn w:val="Fuentedeprrafopredeter"/>
    <w:link w:val="Textocomentario"/>
    <w:uiPriority w:val="99"/>
    <w:rsid w:val="00B86E3B"/>
    <w:rPr>
      <w:sz w:val="20"/>
      <w:szCs w:val="20"/>
    </w:rPr>
  </w:style>
  <w:style w:type="paragraph" w:styleId="Asuntodelcomentario">
    <w:name w:val="annotation subject"/>
    <w:basedOn w:val="Textocomentario"/>
    <w:next w:val="Textocomentario"/>
    <w:link w:val="AsuntodelcomentarioCar"/>
    <w:uiPriority w:val="99"/>
    <w:semiHidden/>
    <w:unhideWhenUsed/>
    <w:rsid w:val="00B86E3B"/>
    <w:rPr>
      <w:b/>
      <w:bCs/>
    </w:rPr>
  </w:style>
  <w:style w:type="character" w:customStyle="1" w:styleId="AsuntodelcomentarioCar">
    <w:name w:val="Asunto del comentario Car"/>
    <w:basedOn w:val="TextocomentarioCar"/>
    <w:link w:val="Asuntodelcomentario"/>
    <w:uiPriority w:val="99"/>
    <w:semiHidden/>
    <w:rsid w:val="00B86E3B"/>
    <w:rPr>
      <w:b/>
      <w:bCs/>
      <w:sz w:val="20"/>
      <w:szCs w:val="20"/>
    </w:rPr>
  </w:style>
  <w:style w:type="paragraph" w:styleId="Textodeglobo">
    <w:name w:val="Balloon Text"/>
    <w:basedOn w:val="Normal"/>
    <w:link w:val="TextodegloboCar"/>
    <w:uiPriority w:val="99"/>
    <w:semiHidden/>
    <w:unhideWhenUsed/>
    <w:rsid w:val="00B86E3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86E3B"/>
    <w:rPr>
      <w:rFonts w:ascii="Segoe UI" w:hAnsi="Segoe UI" w:cs="Segoe UI"/>
      <w:sz w:val="18"/>
      <w:szCs w:val="18"/>
    </w:rPr>
  </w:style>
  <w:style w:type="paragraph" w:styleId="TDC1">
    <w:name w:val="toc 1"/>
    <w:basedOn w:val="Normal"/>
    <w:next w:val="Normal"/>
    <w:autoRedefine/>
    <w:uiPriority w:val="39"/>
    <w:unhideWhenUsed/>
    <w:rsid w:val="00761BDC"/>
    <w:pPr>
      <w:tabs>
        <w:tab w:val="left" w:pos="284"/>
        <w:tab w:val="left" w:pos="426"/>
        <w:tab w:val="right" w:leader="dot" w:pos="8222"/>
      </w:tabs>
      <w:spacing w:after="0" w:line="240" w:lineRule="auto"/>
      <w:ind w:right="566"/>
    </w:pPr>
    <w:rPr>
      <w:rFonts w:cstheme="minorHAnsi"/>
      <w:b/>
      <w:bCs/>
      <w:iCs/>
      <w:noProof/>
      <w:sz w:val="20"/>
      <w:szCs w:val="20"/>
      <w:lang w:val="es-ES"/>
    </w:rPr>
  </w:style>
  <w:style w:type="paragraph" w:styleId="TDC2">
    <w:name w:val="toc 2"/>
    <w:basedOn w:val="Normal"/>
    <w:next w:val="Normal"/>
    <w:autoRedefine/>
    <w:uiPriority w:val="39"/>
    <w:unhideWhenUsed/>
    <w:rsid w:val="00761BDC"/>
    <w:pPr>
      <w:tabs>
        <w:tab w:val="left" w:pos="284"/>
        <w:tab w:val="left" w:pos="426"/>
        <w:tab w:val="left" w:pos="880"/>
        <w:tab w:val="right" w:leader="dot" w:pos="8222"/>
      </w:tabs>
      <w:spacing w:after="0" w:line="240" w:lineRule="auto"/>
      <w:ind w:right="284"/>
      <w:jc w:val="left"/>
    </w:pPr>
    <w:rPr>
      <w:rFonts w:eastAsiaTheme="majorEastAsia" w:cs="Arial"/>
      <w:b/>
      <w:bCs/>
      <w:noProof/>
      <w:sz w:val="20"/>
      <w:szCs w:val="20"/>
      <w:lang w:val="es-ES"/>
    </w:rPr>
  </w:style>
  <w:style w:type="character" w:styleId="Hipervnculo">
    <w:name w:val="Hyperlink"/>
    <w:basedOn w:val="Fuentedeprrafopredeter"/>
    <w:uiPriority w:val="99"/>
    <w:unhideWhenUsed/>
    <w:rsid w:val="0083109B"/>
    <w:rPr>
      <w:color w:val="0563C1" w:themeColor="hyperlink"/>
      <w:u w:val="single"/>
    </w:rPr>
  </w:style>
  <w:style w:type="paragraph" w:customStyle="1" w:styleId="Default">
    <w:name w:val="Default"/>
    <w:rsid w:val="00D26BE2"/>
    <w:pPr>
      <w:autoSpaceDE w:val="0"/>
      <w:autoSpaceDN w:val="0"/>
      <w:adjustRightInd w:val="0"/>
      <w:spacing w:after="0" w:line="240" w:lineRule="auto"/>
    </w:pPr>
    <w:rPr>
      <w:rFonts w:ascii="Arial" w:hAnsi="Arial" w:cs="Arial"/>
      <w:color w:val="000000"/>
      <w:sz w:val="24"/>
      <w:szCs w:val="24"/>
    </w:rPr>
  </w:style>
  <w:style w:type="paragraph" w:styleId="Sinespaciado">
    <w:name w:val="No Spacing"/>
    <w:aliases w:val="Tabla"/>
    <w:uiPriority w:val="1"/>
    <w:qFormat/>
    <w:rsid w:val="001D5507"/>
    <w:pPr>
      <w:spacing w:after="0" w:line="240" w:lineRule="auto"/>
      <w:jc w:val="center"/>
    </w:pPr>
    <w:rPr>
      <w:rFonts w:ascii="Humanst521 BT" w:hAnsi="Humanst521 BT"/>
      <w:sz w:val="20"/>
    </w:rPr>
  </w:style>
  <w:style w:type="character" w:customStyle="1" w:styleId="Ttulo1Car">
    <w:name w:val="Título 1 Car"/>
    <w:aliases w:val="TITULO NIVEL 1 Car"/>
    <w:basedOn w:val="Fuentedeprrafopredeter"/>
    <w:link w:val="Ttulo1"/>
    <w:uiPriority w:val="9"/>
    <w:rsid w:val="008E0E8D"/>
    <w:rPr>
      <w:rFonts w:asciiTheme="majorHAnsi" w:eastAsiaTheme="majorEastAsia" w:hAnsiTheme="majorHAnsi" w:cstheme="majorBidi"/>
      <w:color w:val="2E74B5" w:themeColor="accent1" w:themeShade="BF"/>
      <w:sz w:val="32"/>
      <w:szCs w:val="32"/>
    </w:rPr>
  </w:style>
  <w:style w:type="table" w:styleId="Tablaconcuadrcula">
    <w:name w:val="Table Grid"/>
    <w:basedOn w:val="Tablanormal"/>
    <w:uiPriority w:val="59"/>
    <w:rsid w:val="007415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aliases w:val="Tablas"/>
    <w:basedOn w:val="Normal"/>
    <w:next w:val="Normal"/>
    <w:uiPriority w:val="35"/>
    <w:unhideWhenUsed/>
    <w:qFormat/>
    <w:rsid w:val="00741526"/>
    <w:pPr>
      <w:spacing w:after="200" w:line="240" w:lineRule="auto"/>
    </w:pPr>
    <w:rPr>
      <w:i/>
      <w:iCs/>
      <w:color w:val="44546A" w:themeColor="text2"/>
      <w:sz w:val="18"/>
      <w:szCs w:val="18"/>
    </w:rPr>
  </w:style>
  <w:style w:type="character" w:customStyle="1" w:styleId="normaltextrun">
    <w:name w:val="normaltextrun"/>
    <w:basedOn w:val="Fuentedeprrafopredeter"/>
    <w:rsid w:val="003314A5"/>
  </w:style>
  <w:style w:type="character" w:customStyle="1" w:styleId="fontstyle01">
    <w:name w:val="fontstyle01"/>
    <w:basedOn w:val="Fuentedeprrafopredeter"/>
    <w:rsid w:val="00030371"/>
    <w:rPr>
      <w:rFonts w:ascii="ArialBlack" w:hAnsi="ArialBlack" w:hint="default"/>
      <w:b w:val="0"/>
      <w:bCs w:val="0"/>
      <w:i w:val="0"/>
      <w:iCs w:val="0"/>
      <w:color w:val="000000"/>
      <w:sz w:val="28"/>
      <w:szCs w:val="28"/>
    </w:rPr>
  </w:style>
  <w:style w:type="paragraph" w:styleId="TDC3">
    <w:name w:val="toc 3"/>
    <w:basedOn w:val="Normal"/>
    <w:next w:val="Normal"/>
    <w:autoRedefine/>
    <w:uiPriority w:val="39"/>
    <w:unhideWhenUsed/>
    <w:rsid w:val="002A45E8"/>
    <w:pPr>
      <w:spacing w:after="0"/>
      <w:ind w:left="440"/>
    </w:pPr>
    <w:rPr>
      <w:rFonts w:cstheme="minorHAnsi"/>
      <w:sz w:val="20"/>
      <w:szCs w:val="20"/>
    </w:rPr>
  </w:style>
  <w:style w:type="paragraph" w:styleId="TDC4">
    <w:name w:val="toc 4"/>
    <w:basedOn w:val="Normal"/>
    <w:next w:val="Normal"/>
    <w:autoRedefine/>
    <w:uiPriority w:val="39"/>
    <w:unhideWhenUsed/>
    <w:rsid w:val="002A45E8"/>
    <w:pPr>
      <w:spacing w:after="0"/>
      <w:ind w:left="660"/>
    </w:pPr>
    <w:rPr>
      <w:rFonts w:cstheme="minorHAnsi"/>
      <w:sz w:val="20"/>
      <w:szCs w:val="20"/>
    </w:rPr>
  </w:style>
  <w:style w:type="paragraph" w:styleId="TDC5">
    <w:name w:val="toc 5"/>
    <w:basedOn w:val="Normal"/>
    <w:next w:val="Normal"/>
    <w:autoRedefine/>
    <w:uiPriority w:val="39"/>
    <w:unhideWhenUsed/>
    <w:rsid w:val="002A45E8"/>
    <w:pPr>
      <w:spacing w:after="0"/>
      <w:ind w:left="880"/>
    </w:pPr>
    <w:rPr>
      <w:rFonts w:cstheme="minorHAnsi"/>
      <w:sz w:val="20"/>
      <w:szCs w:val="20"/>
    </w:rPr>
  </w:style>
  <w:style w:type="paragraph" w:styleId="TDC6">
    <w:name w:val="toc 6"/>
    <w:basedOn w:val="Normal"/>
    <w:next w:val="Normal"/>
    <w:autoRedefine/>
    <w:uiPriority w:val="39"/>
    <w:unhideWhenUsed/>
    <w:rsid w:val="002A45E8"/>
    <w:pPr>
      <w:spacing w:after="0"/>
      <w:ind w:left="1100"/>
    </w:pPr>
    <w:rPr>
      <w:rFonts w:cstheme="minorHAnsi"/>
      <w:sz w:val="20"/>
      <w:szCs w:val="20"/>
    </w:rPr>
  </w:style>
  <w:style w:type="paragraph" w:styleId="TDC7">
    <w:name w:val="toc 7"/>
    <w:basedOn w:val="Normal"/>
    <w:next w:val="Normal"/>
    <w:autoRedefine/>
    <w:uiPriority w:val="39"/>
    <w:unhideWhenUsed/>
    <w:rsid w:val="002A45E8"/>
    <w:pPr>
      <w:spacing w:after="0"/>
      <w:ind w:left="1320"/>
    </w:pPr>
    <w:rPr>
      <w:rFonts w:cstheme="minorHAnsi"/>
      <w:sz w:val="20"/>
      <w:szCs w:val="20"/>
    </w:rPr>
  </w:style>
  <w:style w:type="paragraph" w:styleId="TDC8">
    <w:name w:val="toc 8"/>
    <w:basedOn w:val="Normal"/>
    <w:next w:val="Normal"/>
    <w:autoRedefine/>
    <w:uiPriority w:val="39"/>
    <w:unhideWhenUsed/>
    <w:rsid w:val="002A45E8"/>
    <w:pPr>
      <w:spacing w:after="0"/>
      <w:ind w:left="1540"/>
    </w:pPr>
    <w:rPr>
      <w:rFonts w:cstheme="minorHAnsi"/>
      <w:sz w:val="20"/>
      <w:szCs w:val="20"/>
    </w:rPr>
  </w:style>
  <w:style w:type="paragraph" w:styleId="TDC9">
    <w:name w:val="toc 9"/>
    <w:basedOn w:val="Normal"/>
    <w:next w:val="Normal"/>
    <w:autoRedefine/>
    <w:uiPriority w:val="39"/>
    <w:unhideWhenUsed/>
    <w:rsid w:val="002A45E8"/>
    <w:pPr>
      <w:spacing w:after="0"/>
      <w:ind w:left="1760"/>
    </w:pPr>
    <w:rPr>
      <w:rFonts w:cstheme="minorHAnsi"/>
      <w:sz w:val="20"/>
      <w:szCs w:val="20"/>
    </w:rPr>
  </w:style>
  <w:style w:type="paragraph" w:styleId="Encabezado">
    <w:name w:val="header"/>
    <w:aliases w:val="Haut de page"/>
    <w:basedOn w:val="Normal"/>
    <w:link w:val="EncabezadoCar"/>
    <w:uiPriority w:val="99"/>
    <w:unhideWhenUsed/>
    <w:rsid w:val="0007778C"/>
    <w:pPr>
      <w:tabs>
        <w:tab w:val="center" w:pos="4419"/>
        <w:tab w:val="right" w:pos="8838"/>
      </w:tabs>
      <w:spacing w:after="0" w:line="240" w:lineRule="auto"/>
    </w:pPr>
  </w:style>
  <w:style w:type="character" w:customStyle="1" w:styleId="EncabezadoCar">
    <w:name w:val="Encabezado Car"/>
    <w:aliases w:val="Haut de page Car"/>
    <w:basedOn w:val="Fuentedeprrafopredeter"/>
    <w:link w:val="Encabezado"/>
    <w:uiPriority w:val="99"/>
    <w:rsid w:val="0007778C"/>
  </w:style>
  <w:style w:type="paragraph" w:styleId="Piedepgina">
    <w:name w:val="footer"/>
    <w:basedOn w:val="Normal"/>
    <w:link w:val="PiedepginaCar"/>
    <w:uiPriority w:val="99"/>
    <w:unhideWhenUsed/>
    <w:rsid w:val="0007778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7778C"/>
  </w:style>
  <w:style w:type="paragraph" w:customStyle="1" w:styleId="PORTADAVLEZ">
    <w:name w:val="PORTADA_VÉLEZ"/>
    <w:basedOn w:val="Normal"/>
    <w:link w:val="PORTADAVLEZCar"/>
    <w:qFormat/>
    <w:rsid w:val="0007778C"/>
    <w:pPr>
      <w:spacing w:after="0"/>
      <w:jc w:val="center"/>
    </w:pPr>
    <w:rPr>
      <w:rFonts w:ascii="Arial" w:eastAsia="Calibri" w:hAnsi="Arial" w:cs="Times New Roman"/>
      <w:b/>
      <w:kern w:val="16"/>
      <w:lang w:val="es-CO"/>
    </w:rPr>
  </w:style>
  <w:style w:type="character" w:customStyle="1" w:styleId="PORTADAVLEZCar">
    <w:name w:val="PORTADA_VÉLEZ Car"/>
    <w:link w:val="PORTADAVLEZ"/>
    <w:rsid w:val="0007778C"/>
    <w:rPr>
      <w:rFonts w:ascii="Arial" w:eastAsia="Calibri" w:hAnsi="Arial" w:cs="Times New Roman"/>
      <w:b/>
      <w:kern w:val="16"/>
      <w:lang w:val="es-CO"/>
    </w:rPr>
  </w:style>
  <w:style w:type="paragraph" w:customStyle="1" w:styleId="portada2">
    <w:name w:val="portada_2"/>
    <w:basedOn w:val="Normal"/>
    <w:link w:val="portada2Car"/>
    <w:qFormat/>
    <w:rsid w:val="0007778C"/>
    <w:pPr>
      <w:spacing w:after="120"/>
    </w:pPr>
    <w:rPr>
      <w:rFonts w:ascii="Arial" w:eastAsia="Calibri" w:hAnsi="Arial" w:cs="Times New Roman"/>
      <w:b/>
      <w:noProof/>
      <w:kern w:val="16"/>
      <w:szCs w:val="20"/>
      <w:lang w:val="es-CO"/>
    </w:rPr>
  </w:style>
  <w:style w:type="character" w:customStyle="1" w:styleId="portada2Car">
    <w:name w:val="portada_2 Car"/>
    <w:link w:val="portada2"/>
    <w:rsid w:val="0007778C"/>
    <w:rPr>
      <w:rFonts w:ascii="Arial" w:eastAsia="Calibri" w:hAnsi="Arial" w:cs="Times New Roman"/>
      <w:b/>
      <w:noProof/>
      <w:kern w:val="16"/>
      <w:szCs w:val="20"/>
      <w:lang w:val="es-CO"/>
    </w:rPr>
  </w:style>
  <w:style w:type="character" w:customStyle="1" w:styleId="Ttulo2Car">
    <w:name w:val="Título 2 Car"/>
    <w:aliases w:val="Título Nivel 2 Car"/>
    <w:basedOn w:val="Fuentedeprrafopredeter"/>
    <w:link w:val="Ttulo2"/>
    <w:uiPriority w:val="9"/>
    <w:rsid w:val="006A7F2E"/>
    <w:rPr>
      <w:rFonts w:asciiTheme="majorHAnsi" w:eastAsiaTheme="majorEastAsia" w:hAnsiTheme="majorHAnsi" w:cstheme="majorBidi"/>
      <w:color w:val="2E74B5" w:themeColor="accent1" w:themeShade="BF"/>
      <w:sz w:val="26"/>
      <w:szCs w:val="26"/>
      <w:lang w:val="es-CO"/>
    </w:rPr>
  </w:style>
  <w:style w:type="character" w:customStyle="1" w:styleId="Ttulo3Car">
    <w:name w:val="Título 3 Car"/>
    <w:basedOn w:val="Fuentedeprrafopredeter"/>
    <w:link w:val="Ttulo3"/>
    <w:uiPriority w:val="9"/>
    <w:rsid w:val="00C1101C"/>
    <w:rPr>
      <w:rFonts w:asciiTheme="majorHAnsi" w:eastAsiaTheme="majorEastAsia" w:hAnsiTheme="majorHAnsi" w:cstheme="majorBidi"/>
      <w:color w:val="1F4D78" w:themeColor="accent1" w:themeShade="7F"/>
      <w:sz w:val="24"/>
      <w:szCs w:val="24"/>
    </w:rPr>
  </w:style>
  <w:style w:type="character" w:styleId="Hipervnculovisitado">
    <w:name w:val="FollowedHyperlink"/>
    <w:basedOn w:val="Fuentedeprrafopredeter"/>
    <w:uiPriority w:val="99"/>
    <w:semiHidden/>
    <w:unhideWhenUsed/>
    <w:rsid w:val="004023CA"/>
    <w:rPr>
      <w:color w:val="954F72" w:themeColor="followedHyperlink"/>
      <w:u w:val="single"/>
    </w:rPr>
  </w:style>
  <w:style w:type="table" w:customStyle="1" w:styleId="Tablaconcuadrcula1">
    <w:name w:val="Tabla con cuadrícula1"/>
    <w:basedOn w:val="Tablanormal"/>
    <w:next w:val="Tablaconcuadrcula"/>
    <w:uiPriority w:val="59"/>
    <w:rsid w:val="002B50DF"/>
    <w:pPr>
      <w:spacing w:after="0" w:line="240" w:lineRule="auto"/>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E118E8"/>
  </w:style>
  <w:style w:type="paragraph" w:customStyle="1" w:styleId="Tablasyfiguras">
    <w:name w:val="Tablas y figuras"/>
    <w:basedOn w:val="Normal"/>
    <w:link w:val="TablasyfigurasCar"/>
    <w:qFormat/>
    <w:rsid w:val="00E118E8"/>
    <w:pPr>
      <w:spacing w:after="0" w:line="240" w:lineRule="auto"/>
      <w:jc w:val="center"/>
    </w:pPr>
    <w:rPr>
      <w:lang w:val="es-CO"/>
    </w:rPr>
  </w:style>
  <w:style w:type="character" w:customStyle="1" w:styleId="TablasyfigurasCar">
    <w:name w:val="Tablas y figuras Car"/>
    <w:basedOn w:val="Fuentedeprrafopredeter"/>
    <w:link w:val="Tablasyfiguras"/>
    <w:rsid w:val="00E118E8"/>
    <w:rPr>
      <w:rFonts w:ascii="Humanst521 BT" w:hAnsi="Humanst521 BT"/>
      <w:lang w:val="es-CO"/>
    </w:rPr>
  </w:style>
  <w:style w:type="paragraph" w:styleId="TtuloTDC">
    <w:name w:val="TOC Heading"/>
    <w:basedOn w:val="Ttulo1"/>
    <w:next w:val="Normal"/>
    <w:uiPriority w:val="39"/>
    <w:unhideWhenUsed/>
    <w:qFormat/>
    <w:rsid w:val="00E118E8"/>
    <w:pPr>
      <w:jc w:val="center"/>
      <w:outlineLvl w:val="9"/>
    </w:pPr>
    <w:rPr>
      <w:rFonts w:ascii="Humanst521 BT" w:hAnsi="Humanst521 BT"/>
      <w:b/>
      <w:color w:val="auto"/>
      <w:sz w:val="22"/>
      <w:lang w:eastAsia="es-419"/>
    </w:rPr>
  </w:style>
  <w:style w:type="table" w:customStyle="1" w:styleId="Tablaconcuadrcula2">
    <w:name w:val="Tabla con cuadrícula2"/>
    <w:basedOn w:val="Tablanormal"/>
    <w:next w:val="Tablaconcuadrcula"/>
    <w:uiPriority w:val="59"/>
    <w:rsid w:val="00A1791D"/>
    <w:pPr>
      <w:spacing w:after="0" w:line="240" w:lineRule="auto"/>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59"/>
    <w:rsid w:val="00905A33"/>
    <w:pPr>
      <w:spacing w:after="0" w:line="240" w:lineRule="auto"/>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F84FAF"/>
    <w:pPr>
      <w:spacing w:before="100" w:beforeAutospacing="1" w:after="100" w:afterAutospacing="1" w:line="240" w:lineRule="auto"/>
      <w:jc w:val="left"/>
    </w:pPr>
    <w:rPr>
      <w:rFonts w:ascii="Times New Roman" w:eastAsia="Times New Roman" w:hAnsi="Times New Roman" w:cs="Times New Roman"/>
      <w:sz w:val="24"/>
      <w:szCs w:val="24"/>
      <w:lang w:eastAsia="es-419"/>
    </w:rPr>
  </w:style>
  <w:style w:type="character" w:customStyle="1" w:styleId="eop">
    <w:name w:val="eop"/>
    <w:basedOn w:val="Fuentedeprrafopredeter"/>
    <w:rsid w:val="00F84FAF"/>
  </w:style>
  <w:style w:type="paragraph" w:styleId="Tabladeilustraciones">
    <w:name w:val="table of figures"/>
    <w:basedOn w:val="Normal"/>
    <w:next w:val="Normal"/>
    <w:uiPriority w:val="99"/>
    <w:unhideWhenUsed/>
    <w:rsid w:val="00DE6D86"/>
    <w:pPr>
      <w:spacing w:after="0"/>
      <w:jc w:val="left"/>
    </w:pPr>
    <w:rPr>
      <w:rFonts w:asciiTheme="minorHAnsi" w:hAnsiTheme="minorHAnsi" w:cstheme="minorHAnsi"/>
      <w:i/>
      <w:iCs/>
      <w:sz w:val="20"/>
      <w:szCs w:val="20"/>
    </w:rPr>
  </w:style>
  <w:style w:type="paragraph" w:styleId="NormalWeb">
    <w:name w:val="Normal (Web)"/>
    <w:basedOn w:val="Normal"/>
    <w:uiPriority w:val="99"/>
    <w:unhideWhenUsed/>
    <w:rsid w:val="003A6EA0"/>
    <w:pPr>
      <w:spacing w:before="100" w:beforeAutospacing="1" w:after="100" w:afterAutospacing="1" w:line="240" w:lineRule="auto"/>
      <w:jc w:val="left"/>
    </w:pPr>
    <w:rPr>
      <w:rFonts w:ascii="Times New Roman" w:eastAsia="Times New Roman" w:hAnsi="Times New Roman" w:cs="Times New Roman"/>
      <w:sz w:val="24"/>
      <w:szCs w:val="24"/>
      <w:lang w:val="en-US"/>
    </w:rPr>
  </w:style>
  <w:style w:type="character" w:styleId="Textoennegrita">
    <w:name w:val="Strong"/>
    <w:basedOn w:val="Fuentedeprrafopredeter"/>
    <w:uiPriority w:val="22"/>
    <w:qFormat/>
    <w:rsid w:val="006A407C"/>
    <w:rPr>
      <w:b/>
      <w:bCs/>
    </w:rPr>
  </w:style>
  <w:style w:type="character" w:customStyle="1" w:styleId="PrrafodelistaCar">
    <w:name w:val="Párrafo de lista Car"/>
    <w:aliases w:val="LISTAS Car,Título1 Car"/>
    <w:link w:val="Prrafodelista"/>
    <w:uiPriority w:val="34"/>
    <w:rsid w:val="00682C15"/>
    <w:rPr>
      <w:rFonts w:ascii="Humanst521 BT" w:hAnsi="Humanst521 BT"/>
    </w:rPr>
  </w:style>
  <w:style w:type="table" w:customStyle="1" w:styleId="Tablaconcuadrcula4">
    <w:name w:val="Tabla con cuadrícula4"/>
    <w:basedOn w:val="Tablanormal"/>
    <w:next w:val="Tablaconcuadrcula"/>
    <w:uiPriority w:val="59"/>
    <w:rsid w:val="00682C15"/>
    <w:pPr>
      <w:spacing w:after="0" w:line="240" w:lineRule="auto"/>
    </w:pPr>
    <w:rPr>
      <w:rFonts w:ascii="Times New Roman" w:eastAsia="Times New Roman" w:hAnsi="Times New Roman" w:cs="Times New Roman"/>
      <w:sz w:val="20"/>
      <w:szCs w:val="20"/>
      <w:lang w:val="es-CO"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59"/>
    <w:rsid w:val="00D2305C"/>
    <w:pPr>
      <w:spacing w:after="0" w:line="240" w:lineRule="auto"/>
    </w:pPr>
    <w:rPr>
      <w:rFonts w:ascii="Times New Roman" w:eastAsia="Times New Roman" w:hAnsi="Times New Roman" w:cs="Times New Roman"/>
      <w:sz w:val="20"/>
      <w:szCs w:val="20"/>
      <w:lang w:val="es-CO"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CD619D"/>
    <w:pPr>
      <w:spacing w:after="0" w:line="240" w:lineRule="auto"/>
    </w:pPr>
    <w:rPr>
      <w:rFonts w:ascii="Times New Roman" w:eastAsia="Times New Roman" w:hAnsi="Times New Roman" w:cs="Times New Roman"/>
      <w:sz w:val="20"/>
      <w:szCs w:val="20"/>
      <w:lang w:val="es-CO"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next w:val="Tablaconcuadrcula"/>
    <w:uiPriority w:val="59"/>
    <w:rsid w:val="002E6802"/>
    <w:pPr>
      <w:spacing w:after="0" w:line="240" w:lineRule="auto"/>
    </w:pPr>
    <w:rPr>
      <w:rFonts w:ascii="Times New Roman" w:eastAsia="Times New Roman" w:hAnsi="Times New Roman" w:cs="Times New Roman"/>
      <w:sz w:val="20"/>
      <w:szCs w:val="20"/>
      <w:lang w:val="es-CO"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uiPriority w:val="59"/>
    <w:rsid w:val="006222E5"/>
    <w:pPr>
      <w:spacing w:after="0" w:line="240" w:lineRule="auto"/>
    </w:pPr>
    <w:rPr>
      <w:rFonts w:ascii="Times New Roman" w:eastAsia="Times New Roman" w:hAnsi="Times New Roman" w:cs="Times New Roman"/>
      <w:sz w:val="20"/>
      <w:szCs w:val="20"/>
      <w:lang w:val="es-CO"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uiPriority w:val="59"/>
    <w:rsid w:val="00D44E37"/>
    <w:pPr>
      <w:spacing w:after="0" w:line="240" w:lineRule="auto"/>
    </w:pPr>
    <w:rPr>
      <w:rFonts w:ascii="Times New Roman" w:eastAsia="Times New Roman" w:hAnsi="Times New Roman" w:cs="Times New Roman"/>
      <w:sz w:val="20"/>
      <w:szCs w:val="20"/>
      <w:lang w:val="es-CO"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830C73"/>
    <w:rPr>
      <w:rFonts w:asciiTheme="majorHAnsi" w:eastAsiaTheme="majorEastAsia" w:hAnsiTheme="majorHAnsi" w:cstheme="majorBidi"/>
      <w:b/>
      <w:bCs/>
      <w:i/>
      <w:iCs/>
      <w:color w:val="5B9BD5" w:themeColor="accent1"/>
      <w:lang w:val="es-CO"/>
    </w:rPr>
  </w:style>
  <w:style w:type="character" w:customStyle="1" w:styleId="Ttulo5Car">
    <w:name w:val="Título 5 Car"/>
    <w:basedOn w:val="Fuentedeprrafopredeter"/>
    <w:link w:val="Ttulo5"/>
    <w:uiPriority w:val="9"/>
    <w:rsid w:val="00830C73"/>
    <w:rPr>
      <w:rFonts w:asciiTheme="majorHAnsi" w:eastAsiaTheme="majorEastAsia" w:hAnsiTheme="majorHAnsi" w:cstheme="majorBidi"/>
      <w:color w:val="2E74B5" w:themeColor="accent1" w:themeShade="BF"/>
      <w:lang w:val="es-CO"/>
    </w:rPr>
  </w:style>
  <w:style w:type="character" w:customStyle="1" w:styleId="Ttulo6Car">
    <w:name w:val="Título 6 Car"/>
    <w:basedOn w:val="Fuentedeprrafopredeter"/>
    <w:link w:val="Ttulo6"/>
    <w:uiPriority w:val="9"/>
    <w:semiHidden/>
    <w:rsid w:val="00830C73"/>
    <w:rPr>
      <w:rFonts w:asciiTheme="majorHAnsi" w:eastAsiaTheme="majorEastAsia" w:hAnsiTheme="majorHAnsi" w:cstheme="majorBidi"/>
      <w:color w:val="1F4D78" w:themeColor="accent1" w:themeShade="7F"/>
      <w:lang w:val="es-CO"/>
    </w:rPr>
  </w:style>
  <w:style w:type="character" w:customStyle="1" w:styleId="Ttulo7Car">
    <w:name w:val="Título 7 Car"/>
    <w:basedOn w:val="Fuentedeprrafopredeter"/>
    <w:link w:val="Ttulo7"/>
    <w:uiPriority w:val="9"/>
    <w:semiHidden/>
    <w:rsid w:val="00830C73"/>
    <w:rPr>
      <w:rFonts w:asciiTheme="majorHAnsi" w:eastAsiaTheme="majorEastAsia" w:hAnsiTheme="majorHAnsi" w:cstheme="majorBidi"/>
      <w:i/>
      <w:iCs/>
      <w:color w:val="1F4D78" w:themeColor="accent1" w:themeShade="7F"/>
      <w:lang w:val="es-CO"/>
    </w:rPr>
  </w:style>
  <w:style w:type="character" w:customStyle="1" w:styleId="Ttulo8Car">
    <w:name w:val="Título 8 Car"/>
    <w:basedOn w:val="Fuentedeprrafopredeter"/>
    <w:link w:val="Ttulo8"/>
    <w:uiPriority w:val="9"/>
    <w:semiHidden/>
    <w:rsid w:val="00830C73"/>
    <w:rPr>
      <w:rFonts w:asciiTheme="majorHAnsi" w:eastAsiaTheme="majorEastAsia" w:hAnsiTheme="majorHAnsi" w:cstheme="majorBidi"/>
      <w:color w:val="272727" w:themeColor="text1" w:themeTint="D8"/>
      <w:sz w:val="21"/>
      <w:szCs w:val="21"/>
      <w:lang w:val="es-CO"/>
    </w:rPr>
  </w:style>
  <w:style w:type="character" w:customStyle="1" w:styleId="Ttulo9Car">
    <w:name w:val="Título 9 Car"/>
    <w:basedOn w:val="Fuentedeprrafopredeter"/>
    <w:link w:val="Ttulo9"/>
    <w:uiPriority w:val="9"/>
    <w:semiHidden/>
    <w:rsid w:val="00830C73"/>
    <w:rPr>
      <w:rFonts w:asciiTheme="majorHAnsi" w:eastAsiaTheme="majorEastAsia" w:hAnsiTheme="majorHAnsi" w:cstheme="majorBidi"/>
      <w:i/>
      <w:iCs/>
      <w:color w:val="272727" w:themeColor="text1" w:themeTint="D8"/>
      <w:sz w:val="21"/>
      <w:szCs w:val="21"/>
      <w:lang w:val="es-CO"/>
    </w:rPr>
  </w:style>
  <w:style w:type="paragraph" w:customStyle="1" w:styleId="Titulo4">
    <w:name w:val="Titulo 4"/>
    <w:basedOn w:val="Ttulo4"/>
    <w:rsid w:val="00830C73"/>
    <w:pPr>
      <w:keepLines w:val="0"/>
      <w:spacing w:before="240" w:after="120" w:line="480" w:lineRule="auto"/>
      <w:jc w:val="both"/>
    </w:pPr>
    <w:rPr>
      <w:rFonts w:ascii="Times New Roman" w:eastAsia="Times New Roman" w:hAnsi="Times New Roman" w:cs="Times New Roman"/>
      <w:i w:val="0"/>
      <w:iCs w:val="0"/>
      <w:caps/>
      <w:color w:val="auto"/>
      <w:szCs w:val="28"/>
      <w:lang w:val="es-ES" w:eastAsia="es-ES"/>
    </w:rPr>
  </w:style>
  <w:style w:type="character" w:styleId="Nmerodepgina">
    <w:name w:val="page number"/>
    <w:basedOn w:val="Fuentedeprrafopredeter"/>
    <w:semiHidden/>
    <w:rsid w:val="00830C73"/>
    <w:rPr>
      <w:rFonts w:ascii="Times New Roman" w:hAnsi="Times New Roman"/>
      <w:sz w:val="20"/>
    </w:rPr>
  </w:style>
  <w:style w:type="paragraph" w:customStyle="1" w:styleId="Textoindependiente21">
    <w:name w:val="Texto independiente 21"/>
    <w:basedOn w:val="Normal"/>
    <w:rsid w:val="00830C73"/>
    <w:pPr>
      <w:overflowPunct w:val="0"/>
      <w:autoSpaceDE w:val="0"/>
      <w:autoSpaceDN w:val="0"/>
      <w:adjustRightInd w:val="0"/>
      <w:spacing w:after="0" w:line="240" w:lineRule="auto"/>
      <w:ind w:firstLine="709"/>
      <w:textAlignment w:val="baseline"/>
    </w:pPr>
    <w:rPr>
      <w:rFonts w:ascii="Times New Roman" w:eastAsia="Times New Roman" w:hAnsi="Times New Roman" w:cs="Times New Roman"/>
      <w:sz w:val="24"/>
      <w:szCs w:val="20"/>
      <w:lang w:val="es-ES_tradnl"/>
    </w:rPr>
  </w:style>
  <w:style w:type="paragraph" w:customStyle="1" w:styleId="Sangra2detindependiente1">
    <w:name w:val="Sangría 2 de t. independiente1"/>
    <w:basedOn w:val="Normal"/>
    <w:rsid w:val="00830C73"/>
    <w:pPr>
      <w:overflowPunct w:val="0"/>
      <w:autoSpaceDE w:val="0"/>
      <w:autoSpaceDN w:val="0"/>
      <w:adjustRightInd w:val="0"/>
      <w:spacing w:after="0" w:line="240" w:lineRule="auto"/>
      <w:ind w:firstLine="720"/>
      <w:textAlignment w:val="baseline"/>
    </w:pPr>
    <w:rPr>
      <w:rFonts w:ascii="Times New Roman" w:eastAsia="Times New Roman" w:hAnsi="Times New Roman" w:cs="Times New Roman"/>
      <w:sz w:val="24"/>
      <w:szCs w:val="20"/>
      <w:lang w:val="es-ES_tradnl"/>
    </w:rPr>
  </w:style>
  <w:style w:type="paragraph" w:styleId="Textonotapie">
    <w:name w:val="footnote text"/>
    <w:basedOn w:val="Normal"/>
    <w:link w:val="TextonotapieCar"/>
    <w:uiPriority w:val="99"/>
    <w:rsid w:val="00830C73"/>
    <w:pPr>
      <w:spacing w:after="0" w:line="360" w:lineRule="auto"/>
    </w:pPr>
    <w:rPr>
      <w:rFonts w:ascii="Book Antiqua" w:eastAsia="Times New Roman" w:hAnsi="Book Antiqua" w:cs="Times New Roman"/>
      <w:sz w:val="20"/>
      <w:szCs w:val="20"/>
      <w:lang w:val="es-CO" w:eastAsia="es-ES"/>
    </w:rPr>
  </w:style>
  <w:style w:type="character" w:customStyle="1" w:styleId="TextonotapieCar">
    <w:name w:val="Texto nota pie Car"/>
    <w:basedOn w:val="Fuentedeprrafopredeter"/>
    <w:link w:val="Textonotapie"/>
    <w:uiPriority w:val="99"/>
    <w:rsid w:val="00830C73"/>
    <w:rPr>
      <w:rFonts w:ascii="Book Antiqua" w:eastAsia="Times New Roman" w:hAnsi="Book Antiqua" w:cs="Times New Roman"/>
      <w:sz w:val="20"/>
      <w:szCs w:val="20"/>
      <w:lang w:val="es-CO" w:eastAsia="es-ES"/>
    </w:rPr>
  </w:style>
  <w:style w:type="character" w:styleId="Refdenotaalpie">
    <w:name w:val="footnote reference"/>
    <w:basedOn w:val="Fuentedeprrafopredeter"/>
    <w:uiPriority w:val="99"/>
    <w:semiHidden/>
    <w:unhideWhenUsed/>
    <w:rsid w:val="00830C73"/>
    <w:rPr>
      <w:vertAlign w:val="superscript"/>
    </w:rPr>
  </w:style>
  <w:style w:type="table" w:styleId="Tablaclsica1">
    <w:name w:val="Table Classic 1"/>
    <w:basedOn w:val="Tablanormal"/>
    <w:rsid w:val="00830C73"/>
    <w:pPr>
      <w:spacing w:after="0" w:line="240" w:lineRule="auto"/>
      <w:jc w:val="both"/>
    </w:pPr>
    <w:rPr>
      <w:rFonts w:ascii="Times New Roman" w:eastAsia="Times New Roman" w:hAnsi="Times New Roman" w:cs="Times New Roman"/>
      <w:sz w:val="20"/>
      <w:szCs w:val="20"/>
      <w:lang w:val="es-MX" w:eastAsia="es-MX"/>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pple-style-span">
    <w:name w:val="apple-style-span"/>
    <w:basedOn w:val="Fuentedeprrafopredeter"/>
    <w:rsid w:val="00830C73"/>
  </w:style>
  <w:style w:type="paragraph" w:customStyle="1" w:styleId="bodytext">
    <w:name w:val="bodytext"/>
    <w:basedOn w:val="Normal"/>
    <w:rsid w:val="00830C73"/>
    <w:pPr>
      <w:spacing w:before="100" w:beforeAutospacing="1" w:after="100" w:afterAutospacing="1" w:line="240" w:lineRule="auto"/>
      <w:jc w:val="left"/>
    </w:pPr>
    <w:rPr>
      <w:rFonts w:ascii="Times New Roman" w:eastAsia="Times New Roman" w:hAnsi="Times New Roman" w:cs="Times New Roman"/>
      <w:sz w:val="24"/>
      <w:szCs w:val="24"/>
      <w:lang w:val="es-CR" w:eastAsia="es-CR"/>
    </w:rPr>
  </w:style>
  <w:style w:type="table" w:customStyle="1" w:styleId="Tabladelista2-nfasis61">
    <w:name w:val="Tabla de lista 2 - Énfasis 61"/>
    <w:basedOn w:val="Tablanormal"/>
    <w:uiPriority w:val="47"/>
    <w:rsid w:val="00830C73"/>
    <w:pPr>
      <w:spacing w:after="0" w:line="240" w:lineRule="auto"/>
    </w:pPr>
    <w:rPr>
      <w:lang w:val="es-CO"/>
    </w:rPr>
    <w:tblPr>
      <w:tblStyleRowBandSize w:val="1"/>
      <w:tblStyleColBandSize w:val="1"/>
      <w:tblBorders>
        <w:top w:val="single" w:sz="4" w:space="0" w:color="A8D08D" w:themeColor="accent6" w:themeTint="99"/>
        <w:bottom w:val="single" w:sz="4" w:space="0" w:color="A8D08D" w:themeColor="accent6" w:themeTint="99"/>
        <w:insideH w:val="single" w:sz="4" w:space="0" w:color="A8D08D"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Revisin">
    <w:name w:val="Revision"/>
    <w:hidden/>
    <w:uiPriority w:val="99"/>
    <w:semiHidden/>
    <w:rsid w:val="00830C73"/>
    <w:pPr>
      <w:spacing w:after="0" w:line="240" w:lineRule="auto"/>
    </w:pPr>
    <w:rPr>
      <w:lang w:val="es-CO"/>
    </w:rPr>
  </w:style>
  <w:style w:type="paragraph" w:customStyle="1" w:styleId="Ttulosubcaptulo">
    <w:name w:val="Título subcapítulo"/>
    <w:basedOn w:val="Normal"/>
    <w:autoRedefine/>
    <w:rsid w:val="00830C73"/>
    <w:pPr>
      <w:spacing w:after="0" w:line="240" w:lineRule="auto"/>
      <w:ind w:left="709"/>
    </w:pPr>
    <w:rPr>
      <w:rFonts w:ascii="Arial" w:eastAsia="Times New Roman" w:hAnsi="Arial" w:cs="Arial"/>
      <w:bCs/>
      <w:iCs/>
      <w:color w:val="000000"/>
      <w:sz w:val="20"/>
      <w:szCs w:val="20"/>
      <w:lang w:val="es-CO" w:eastAsia="es-ES"/>
    </w:rPr>
  </w:style>
  <w:style w:type="character" w:styleId="Textodelmarcadordeposicin">
    <w:name w:val="Placeholder Text"/>
    <w:basedOn w:val="Fuentedeprrafopredeter"/>
    <w:uiPriority w:val="99"/>
    <w:semiHidden/>
    <w:rsid w:val="00830C73"/>
    <w:rPr>
      <w:color w:val="808080"/>
    </w:rPr>
  </w:style>
  <w:style w:type="table" w:customStyle="1" w:styleId="TableGrid0">
    <w:name w:val="Table Grid0"/>
    <w:rsid w:val="00830C73"/>
    <w:pPr>
      <w:spacing w:after="0" w:line="240" w:lineRule="auto"/>
    </w:pPr>
    <w:rPr>
      <w:rFonts w:eastAsiaTheme="minorEastAsia"/>
      <w:lang w:val="es-MX" w:eastAsia="es-MX"/>
    </w:rPr>
    <w:tblPr>
      <w:tblCellMar>
        <w:top w:w="0" w:type="dxa"/>
        <w:left w:w="0" w:type="dxa"/>
        <w:bottom w:w="0" w:type="dxa"/>
        <w:right w:w="0" w:type="dxa"/>
      </w:tblCellMar>
    </w:tblPr>
  </w:style>
  <w:style w:type="character" w:customStyle="1" w:styleId="pf-item-title-text">
    <w:name w:val="pf-item-title-text"/>
    <w:basedOn w:val="Fuentedeprrafopredeter"/>
    <w:rsid w:val="00830C73"/>
  </w:style>
  <w:style w:type="character" w:styleId="nfasis">
    <w:name w:val="Emphasis"/>
    <w:basedOn w:val="Fuentedeprrafopredeter"/>
    <w:uiPriority w:val="20"/>
    <w:qFormat/>
    <w:rsid w:val="00830C73"/>
    <w:rPr>
      <w:i/>
      <w:iCs/>
    </w:rPr>
  </w:style>
  <w:style w:type="numbering" w:customStyle="1" w:styleId="Sinlista11">
    <w:name w:val="Sin lista11"/>
    <w:next w:val="Sinlista"/>
    <w:uiPriority w:val="99"/>
    <w:semiHidden/>
    <w:unhideWhenUsed/>
    <w:rsid w:val="00830C73"/>
  </w:style>
  <w:style w:type="numbering" w:customStyle="1" w:styleId="Sinlista2">
    <w:name w:val="Sin lista2"/>
    <w:next w:val="Sinlista"/>
    <w:uiPriority w:val="99"/>
    <w:semiHidden/>
    <w:unhideWhenUsed/>
    <w:rsid w:val="00830C73"/>
  </w:style>
  <w:style w:type="numbering" w:customStyle="1" w:styleId="Sinlista12">
    <w:name w:val="Sin lista12"/>
    <w:next w:val="Sinlista"/>
    <w:uiPriority w:val="99"/>
    <w:semiHidden/>
    <w:unhideWhenUsed/>
    <w:rsid w:val="00830C73"/>
  </w:style>
  <w:style w:type="character" w:customStyle="1" w:styleId="font51">
    <w:name w:val="font51"/>
    <w:basedOn w:val="Fuentedeprrafopredeter"/>
    <w:rsid w:val="00830C73"/>
    <w:rPr>
      <w:rFonts w:ascii="Calibri" w:hAnsi="Calibri" w:cs="Calibri" w:hint="default"/>
      <w:b/>
      <w:bCs/>
      <w:i w:val="0"/>
      <w:iCs w:val="0"/>
      <w:strike w:val="0"/>
      <w:dstrike w:val="0"/>
      <w:color w:val="000000"/>
      <w:sz w:val="22"/>
      <w:szCs w:val="22"/>
      <w:u w:val="none"/>
      <w:effect w:val="none"/>
    </w:rPr>
  </w:style>
  <w:style w:type="character" w:customStyle="1" w:styleId="font01">
    <w:name w:val="font01"/>
    <w:basedOn w:val="Fuentedeprrafopredeter"/>
    <w:rsid w:val="00830C73"/>
    <w:rPr>
      <w:rFonts w:ascii="Calibri" w:hAnsi="Calibri" w:cs="Calibri" w:hint="default"/>
      <w:b w:val="0"/>
      <w:bCs w:val="0"/>
      <w:i w:val="0"/>
      <w:iCs w:val="0"/>
      <w:strike w:val="0"/>
      <w:dstrike w:val="0"/>
      <w:color w:val="000000"/>
      <w:sz w:val="22"/>
      <w:szCs w:val="22"/>
      <w:u w:val="none"/>
      <w:effect w:val="none"/>
    </w:rPr>
  </w:style>
  <w:style w:type="paragraph" w:styleId="Textoindependiente2">
    <w:name w:val="Body Text 2"/>
    <w:basedOn w:val="Normal"/>
    <w:link w:val="Textoindependiente2Car"/>
    <w:rsid w:val="004C687A"/>
    <w:pPr>
      <w:spacing w:after="0" w:line="240" w:lineRule="auto"/>
    </w:pPr>
    <w:rPr>
      <w:rFonts w:ascii="Tahoma" w:eastAsia="Times New Roman" w:hAnsi="Tahoma" w:cs="Tahoma"/>
      <w:sz w:val="20"/>
      <w:szCs w:val="24"/>
      <w:lang w:val="es-ES_tradnl" w:eastAsia="es-ES"/>
    </w:rPr>
  </w:style>
  <w:style w:type="character" w:customStyle="1" w:styleId="Textoindependiente2Car">
    <w:name w:val="Texto independiente 2 Car"/>
    <w:basedOn w:val="Fuentedeprrafopredeter"/>
    <w:link w:val="Textoindependiente2"/>
    <w:rsid w:val="004C687A"/>
    <w:rPr>
      <w:rFonts w:ascii="Tahoma" w:eastAsia="Times New Roman" w:hAnsi="Tahoma" w:cs="Tahoma"/>
      <w:sz w:val="20"/>
      <w:szCs w:val="24"/>
      <w:lang w:val="es-ES_tradnl" w:eastAsia="es-ES"/>
    </w:rPr>
  </w:style>
  <w:style w:type="character" w:customStyle="1" w:styleId="superscript">
    <w:name w:val="superscript"/>
    <w:basedOn w:val="Fuentedeprrafopredeter"/>
    <w:rsid w:val="004C687A"/>
  </w:style>
  <w:style w:type="paragraph" w:styleId="Sangradetextonormal">
    <w:name w:val="Body Text Indent"/>
    <w:basedOn w:val="Normal"/>
    <w:link w:val="SangradetextonormalCar"/>
    <w:uiPriority w:val="99"/>
    <w:semiHidden/>
    <w:unhideWhenUsed/>
    <w:rsid w:val="004C687A"/>
    <w:pPr>
      <w:spacing w:after="120"/>
      <w:ind w:left="283"/>
    </w:pPr>
    <w:rPr>
      <w:lang w:val="es-CO"/>
    </w:rPr>
  </w:style>
  <w:style w:type="character" w:customStyle="1" w:styleId="SangradetextonormalCar">
    <w:name w:val="Sangría de texto normal Car"/>
    <w:basedOn w:val="Fuentedeprrafopredeter"/>
    <w:link w:val="Sangradetextonormal"/>
    <w:uiPriority w:val="99"/>
    <w:semiHidden/>
    <w:rsid w:val="004C687A"/>
    <w:rPr>
      <w:rFonts w:ascii="Humanst521 BT" w:hAnsi="Humanst521 BT"/>
      <w:lang w:val="es-CO"/>
    </w:rPr>
  </w:style>
  <w:style w:type="paragraph" w:customStyle="1" w:styleId="sangria">
    <w:name w:val="sangria"/>
    <w:basedOn w:val="Normal"/>
    <w:rsid w:val="004C687A"/>
    <w:pPr>
      <w:spacing w:before="100" w:beforeAutospacing="1" w:after="100" w:afterAutospacing="1" w:line="240" w:lineRule="auto"/>
      <w:jc w:val="left"/>
    </w:pPr>
    <w:rPr>
      <w:rFonts w:ascii="Times New Roman" w:eastAsia="Times New Roman" w:hAnsi="Times New Roman" w:cs="Times New Roman"/>
      <w:sz w:val="24"/>
      <w:szCs w:val="24"/>
      <w:lang w:val="en-US"/>
    </w:rPr>
  </w:style>
  <w:style w:type="character" w:styleId="VariableHTML">
    <w:name w:val="HTML Variable"/>
    <w:basedOn w:val="Fuentedeprrafopredeter"/>
    <w:uiPriority w:val="99"/>
    <w:semiHidden/>
    <w:unhideWhenUsed/>
    <w:rsid w:val="004C687A"/>
    <w:rPr>
      <w:i/>
      <w:iCs/>
    </w:rPr>
  </w:style>
  <w:style w:type="paragraph" w:styleId="HTMLconformatoprevio">
    <w:name w:val="HTML Preformatted"/>
    <w:basedOn w:val="Normal"/>
    <w:link w:val="HTMLconformatoprevioCar"/>
    <w:uiPriority w:val="99"/>
    <w:unhideWhenUsed/>
    <w:rsid w:val="004C68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en-US"/>
    </w:rPr>
  </w:style>
  <w:style w:type="character" w:customStyle="1" w:styleId="HTMLconformatoprevioCar">
    <w:name w:val="HTML con formato previo Car"/>
    <w:basedOn w:val="Fuentedeprrafopredeter"/>
    <w:link w:val="HTMLconformatoprevio"/>
    <w:uiPriority w:val="99"/>
    <w:rsid w:val="004C687A"/>
    <w:rPr>
      <w:rFonts w:ascii="Courier New" w:eastAsia="Times New Roman" w:hAnsi="Courier New" w:cs="Courier New"/>
      <w:sz w:val="20"/>
      <w:szCs w:val="20"/>
      <w:lang w:val="en-US"/>
    </w:rPr>
  </w:style>
  <w:style w:type="paragraph" w:styleId="Textonotaalfinal">
    <w:name w:val="endnote text"/>
    <w:basedOn w:val="Normal"/>
    <w:link w:val="TextonotaalfinalCar"/>
    <w:uiPriority w:val="99"/>
    <w:semiHidden/>
    <w:unhideWhenUsed/>
    <w:rsid w:val="004C687A"/>
    <w:pPr>
      <w:spacing w:after="0" w:line="240" w:lineRule="auto"/>
    </w:pPr>
    <w:rPr>
      <w:sz w:val="20"/>
      <w:szCs w:val="20"/>
      <w:lang w:val="es-CO"/>
    </w:rPr>
  </w:style>
  <w:style w:type="character" w:customStyle="1" w:styleId="TextonotaalfinalCar">
    <w:name w:val="Texto nota al final Car"/>
    <w:basedOn w:val="Fuentedeprrafopredeter"/>
    <w:link w:val="Textonotaalfinal"/>
    <w:uiPriority w:val="99"/>
    <w:semiHidden/>
    <w:rsid w:val="004C687A"/>
    <w:rPr>
      <w:rFonts w:ascii="Humanst521 BT" w:hAnsi="Humanst521 BT"/>
      <w:sz w:val="20"/>
      <w:szCs w:val="20"/>
      <w:lang w:val="es-CO"/>
    </w:rPr>
  </w:style>
  <w:style w:type="character" w:styleId="Refdenotaalfinal">
    <w:name w:val="endnote reference"/>
    <w:basedOn w:val="Fuentedeprrafopredeter"/>
    <w:uiPriority w:val="99"/>
    <w:semiHidden/>
    <w:unhideWhenUsed/>
    <w:rsid w:val="004C687A"/>
    <w:rPr>
      <w:vertAlign w:val="superscript"/>
    </w:rPr>
  </w:style>
  <w:style w:type="numbering" w:customStyle="1" w:styleId="Sinlista3">
    <w:name w:val="Sin lista3"/>
    <w:next w:val="Sinlista"/>
    <w:uiPriority w:val="99"/>
    <w:semiHidden/>
    <w:unhideWhenUsed/>
    <w:rsid w:val="00AC02FB"/>
  </w:style>
  <w:style w:type="table" w:customStyle="1" w:styleId="Tablaconcuadrcula10">
    <w:name w:val="Tabla con cuadrícula10"/>
    <w:basedOn w:val="Tablanormal"/>
    <w:next w:val="Tablaconcuadrcula"/>
    <w:uiPriority w:val="39"/>
    <w:rsid w:val="00AC02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39"/>
    <w:rsid w:val="00AC02FB"/>
    <w:pPr>
      <w:spacing w:after="0" w:line="240" w:lineRule="auto"/>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3">
    <w:name w:val="Sin lista13"/>
    <w:next w:val="Sinlista"/>
    <w:uiPriority w:val="99"/>
    <w:semiHidden/>
    <w:unhideWhenUsed/>
    <w:rsid w:val="00AC02FB"/>
  </w:style>
  <w:style w:type="table" w:customStyle="1" w:styleId="Tablaconcuadrcula21">
    <w:name w:val="Tabla con cuadrícula21"/>
    <w:basedOn w:val="Tablanormal"/>
    <w:next w:val="Tablaconcuadrcula"/>
    <w:uiPriority w:val="39"/>
    <w:rsid w:val="00AC02FB"/>
    <w:pPr>
      <w:spacing w:after="0" w:line="240" w:lineRule="auto"/>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1">
    <w:name w:val="Tabla con cuadrícula31"/>
    <w:basedOn w:val="Tablanormal"/>
    <w:next w:val="Tablaconcuadrcula"/>
    <w:uiPriority w:val="59"/>
    <w:rsid w:val="00AC02FB"/>
    <w:pPr>
      <w:spacing w:after="0" w:line="240" w:lineRule="auto"/>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
    <w:name w:val="Tabla con cuadrícula41"/>
    <w:basedOn w:val="Tablanormal"/>
    <w:next w:val="Tablaconcuadrcula"/>
    <w:uiPriority w:val="59"/>
    <w:rsid w:val="00AC02FB"/>
    <w:pPr>
      <w:spacing w:after="0" w:line="240" w:lineRule="auto"/>
    </w:pPr>
    <w:rPr>
      <w:rFonts w:ascii="Times New Roman" w:eastAsia="Times New Roman" w:hAnsi="Times New Roman" w:cs="Times New Roman"/>
      <w:sz w:val="20"/>
      <w:szCs w:val="20"/>
      <w:lang w:val="es-CO"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1">
    <w:name w:val="Tabla con cuadrícula51"/>
    <w:basedOn w:val="Tablanormal"/>
    <w:next w:val="Tablaconcuadrcula"/>
    <w:uiPriority w:val="59"/>
    <w:rsid w:val="00AC02FB"/>
    <w:pPr>
      <w:spacing w:after="0" w:line="240" w:lineRule="auto"/>
    </w:pPr>
    <w:rPr>
      <w:rFonts w:ascii="Times New Roman" w:eastAsia="Times New Roman" w:hAnsi="Times New Roman" w:cs="Times New Roman"/>
      <w:sz w:val="20"/>
      <w:szCs w:val="20"/>
      <w:lang w:val="es-CO"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next w:val="Tablaconcuadrcula"/>
    <w:uiPriority w:val="59"/>
    <w:rsid w:val="00AC02FB"/>
    <w:pPr>
      <w:spacing w:after="0" w:line="240" w:lineRule="auto"/>
    </w:pPr>
    <w:rPr>
      <w:rFonts w:ascii="Times New Roman" w:eastAsia="Times New Roman" w:hAnsi="Times New Roman" w:cs="Times New Roman"/>
      <w:sz w:val="20"/>
      <w:szCs w:val="20"/>
      <w:lang w:val="es-CO"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
    <w:name w:val="Tabla con cuadrícula71"/>
    <w:basedOn w:val="Tablanormal"/>
    <w:next w:val="Tablaconcuadrcula"/>
    <w:uiPriority w:val="59"/>
    <w:rsid w:val="00AC02FB"/>
    <w:pPr>
      <w:spacing w:after="0" w:line="240" w:lineRule="auto"/>
    </w:pPr>
    <w:rPr>
      <w:rFonts w:ascii="Times New Roman" w:eastAsia="Times New Roman" w:hAnsi="Times New Roman" w:cs="Times New Roman"/>
      <w:sz w:val="20"/>
      <w:szCs w:val="20"/>
      <w:lang w:val="es-CO"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59"/>
    <w:rsid w:val="00AC02FB"/>
    <w:pPr>
      <w:spacing w:after="0" w:line="240" w:lineRule="auto"/>
    </w:pPr>
    <w:rPr>
      <w:rFonts w:ascii="Times New Roman" w:eastAsia="Times New Roman" w:hAnsi="Times New Roman" w:cs="Times New Roman"/>
      <w:sz w:val="20"/>
      <w:szCs w:val="20"/>
      <w:lang w:val="es-CO"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59"/>
    <w:rsid w:val="00AC02FB"/>
    <w:pPr>
      <w:spacing w:after="0" w:line="240" w:lineRule="auto"/>
    </w:pPr>
    <w:rPr>
      <w:rFonts w:ascii="Times New Roman" w:eastAsia="Times New Roman" w:hAnsi="Times New Roman" w:cs="Times New Roman"/>
      <w:sz w:val="20"/>
      <w:szCs w:val="20"/>
      <w:lang w:val="es-CO"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lsica11">
    <w:name w:val="Tabla clásica 11"/>
    <w:basedOn w:val="Tablanormal"/>
    <w:next w:val="Tablaclsica1"/>
    <w:rsid w:val="00AC02FB"/>
    <w:pPr>
      <w:spacing w:after="0" w:line="240" w:lineRule="auto"/>
      <w:jc w:val="both"/>
    </w:pPr>
    <w:rPr>
      <w:rFonts w:ascii="Times New Roman" w:eastAsia="Times New Roman" w:hAnsi="Times New Roman" w:cs="Times New Roman"/>
      <w:sz w:val="20"/>
      <w:szCs w:val="20"/>
      <w:lang w:val="es-MX" w:eastAsia="es-MX"/>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delista2-nfasis611">
    <w:name w:val="Tabla de lista 2 - Énfasis 611"/>
    <w:basedOn w:val="Tablanormal"/>
    <w:uiPriority w:val="47"/>
    <w:rsid w:val="00AC02FB"/>
    <w:pPr>
      <w:spacing w:after="0" w:line="240" w:lineRule="auto"/>
    </w:pPr>
    <w:rPr>
      <w:lang w:val="es-CO"/>
    </w:rPr>
    <w:tblPr>
      <w:tblStyleRowBandSize w:val="1"/>
      <w:tblStyleColBandSize w:val="1"/>
      <w:tblBorders>
        <w:top w:val="single" w:sz="4" w:space="0" w:color="A8D08D" w:themeColor="accent6" w:themeTint="99"/>
        <w:bottom w:val="single" w:sz="4" w:space="0" w:color="A8D08D" w:themeColor="accent6" w:themeTint="99"/>
        <w:insideH w:val="single" w:sz="4" w:space="0" w:color="A8D08D"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Grid01">
    <w:name w:val="Table Grid01"/>
    <w:rsid w:val="00AC02FB"/>
    <w:pPr>
      <w:spacing w:after="0" w:line="240" w:lineRule="auto"/>
    </w:pPr>
    <w:rPr>
      <w:rFonts w:eastAsiaTheme="minorEastAsia"/>
      <w:lang w:val="es-MX" w:eastAsia="es-MX"/>
    </w:rPr>
    <w:tblPr>
      <w:tblCellMar>
        <w:top w:w="0" w:type="dxa"/>
        <w:left w:w="0" w:type="dxa"/>
        <w:bottom w:w="0" w:type="dxa"/>
        <w:right w:w="0" w:type="dxa"/>
      </w:tblCellMar>
    </w:tblPr>
  </w:style>
  <w:style w:type="numbering" w:customStyle="1" w:styleId="Sinlista111">
    <w:name w:val="Sin lista111"/>
    <w:next w:val="Sinlista"/>
    <w:uiPriority w:val="99"/>
    <w:semiHidden/>
    <w:unhideWhenUsed/>
    <w:rsid w:val="00AC02FB"/>
  </w:style>
  <w:style w:type="numbering" w:customStyle="1" w:styleId="Sinlista21">
    <w:name w:val="Sin lista21"/>
    <w:next w:val="Sinlista"/>
    <w:uiPriority w:val="99"/>
    <w:semiHidden/>
    <w:unhideWhenUsed/>
    <w:rsid w:val="00AC02FB"/>
  </w:style>
  <w:style w:type="numbering" w:customStyle="1" w:styleId="Sinlista121">
    <w:name w:val="Sin lista121"/>
    <w:next w:val="Sinlista"/>
    <w:uiPriority w:val="99"/>
    <w:semiHidden/>
    <w:unhideWhenUsed/>
    <w:rsid w:val="00AC02FB"/>
  </w:style>
  <w:style w:type="character" w:customStyle="1" w:styleId="apple-converted-space">
    <w:name w:val="apple-converted-space"/>
    <w:basedOn w:val="Fuentedeprrafopredeter"/>
    <w:rsid w:val="00747098"/>
  </w:style>
  <w:style w:type="character" w:customStyle="1" w:styleId="Mencinsinresolver1">
    <w:name w:val="Mención sin resolver1"/>
    <w:basedOn w:val="Fuentedeprrafopredeter"/>
    <w:uiPriority w:val="99"/>
    <w:semiHidden/>
    <w:unhideWhenUsed/>
    <w:rsid w:val="00747098"/>
    <w:rPr>
      <w:color w:val="605E5C"/>
      <w:shd w:val="clear" w:color="auto" w:fill="E1DFDD"/>
    </w:rPr>
  </w:style>
  <w:style w:type="table" w:customStyle="1" w:styleId="Tablaconcuadrcula12">
    <w:name w:val="Tabla con cuadrícula12"/>
    <w:basedOn w:val="Tablanormal"/>
    <w:next w:val="Tablaconcuadrcula"/>
    <w:uiPriority w:val="39"/>
    <w:rsid w:val="00B71E4D"/>
    <w:pPr>
      <w:spacing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2">
    <w:name w:val="Mención sin resolver2"/>
    <w:basedOn w:val="Fuentedeprrafopredeter"/>
    <w:uiPriority w:val="99"/>
    <w:semiHidden/>
    <w:unhideWhenUsed/>
    <w:rsid w:val="00680215"/>
    <w:rPr>
      <w:color w:val="605E5C"/>
      <w:shd w:val="clear" w:color="auto" w:fill="E1DFDD"/>
    </w:rPr>
  </w:style>
  <w:style w:type="paragraph" w:styleId="Textoindependiente">
    <w:name w:val="Body Text"/>
    <w:basedOn w:val="Normal"/>
    <w:link w:val="TextoindependienteCar"/>
    <w:uiPriority w:val="99"/>
    <w:unhideWhenUsed/>
    <w:rsid w:val="00E131C5"/>
    <w:pPr>
      <w:spacing w:after="120"/>
    </w:pPr>
  </w:style>
  <w:style w:type="character" w:customStyle="1" w:styleId="TextoindependienteCar">
    <w:name w:val="Texto independiente Car"/>
    <w:basedOn w:val="Fuentedeprrafopredeter"/>
    <w:link w:val="Textoindependiente"/>
    <w:uiPriority w:val="99"/>
    <w:rsid w:val="00E131C5"/>
    <w:rPr>
      <w:rFonts w:ascii="Humanst521 BT" w:hAnsi="Humanst521 BT"/>
    </w:rPr>
  </w:style>
  <w:style w:type="character" w:customStyle="1" w:styleId="EncabezadoCar1">
    <w:name w:val="Encabezado Car1"/>
    <w:aliases w:val="Haut de page Car1"/>
    <w:basedOn w:val="Fuentedeprrafopredeter"/>
    <w:uiPriority w:val="99"/>
    <w:semiHidden/>
    <w:rsid w:val="004E6E08"/>
    <w:rPr>
      <w:rFonts w:ascii="Humanst521 BT" w:hAnsi="Humanst521 BT"/>
    </w:rPr>
  </w:style>
  <w:style w:type="character" w:customStyle="1" w:styleId="Mencinsinresolver3">
    <w:name w:val="Mención sin resolver3"/>
    <w:basedOn w:val="Fuentedeprrafopredeter"/>
    <w:uiPriority w:val="99"/>
    <w:semiHidden/>
    <w:rsid w:val="004E6E08"/>
    <w:rPr>
      <w:color w:val="605E5C"/>
      <w:shd w:val="clear" w:color="auto" w:fill="E1DFDD"/>
    </w:rPr>
  </w:style>
  <w:style w:type="character" w:customStyle="1" w:styleId="Ttulo1Car1">
    <w:name w:val="Título 1 Car1"/>
    <w:aliases w:val="TITULO NIVEL 1 Car1"/>
    <w:basedOn w:val="Fuentedeprrafopredeter"/>
    <w:uiPriority w:val="9"/>
    <w:rsid w:val="00F1264B"/>
    <w:rPr>
      <w:rFonts w:asciiTheme="majorHAnsi" w:eastAsiaTheme="majorEastAsia" w:hAnsiTheme="majorHAnsi" w:cstheme="majorBidi"/>
      <w:color w:val="2E74B5" w:themeColor="accent1" w:themeShade="BF"/>
      <w:sz w:val="32"/>
      <w:szCs w:val="32"/>
    </w:rPr>
  </w:style>
  <w:style w:type="character" w:customStyle="1" w:styleId="Ttulo2Car1">
    <w:name w:val="Título 2 Car1"/>
    <w:aliases w:val="Título Nivel 2 Car1"/>
    <w:basedOn w:val="Fuentedeprrafopredeter"/>
    <w:uiPriority w:val="9"/>
    <w:semiHidden/>
    <w:rsid w:val="00F1264B"/>
    <w:rPr>
      <w:rFonts w:asciiTheme="majorHAnsi" w:eastAsiaTheme="majorEastAsia" w:hAnsiTheme="majorHAnsi" w:cstheme="majorBidi"/>
      <w:color w:val="2E74B5" w:themeColor="accent1" w:themeShade="BF"/>
      <w:sz w:val="26"/>
      <w:szCs w:val="26"/>
    </w:rPr>
  </w:style>
  <w:style w:type="character" w:customStyle="1" w:styleId="TtuloCar">
    <w:name w:val="Título Car"/>
    <w:aliases w:val="Bibliografia Car"/>
    <w:basedOn w:val="Fuentedeprrafopredeter"/>
    <w:link w:val="Ttulo"/>
    <w:uiPriority w:val="10"/>
    <w:locked/>
    <w:rsid w:val="00F1264B"/>
    <w:rPr>
      <w:rFonts w:ascii="Humanist 521 BT" w:eastAsiaTheme="majorEastAsia" w:hAnsi="Humanist 521 BT" w:cs="Times New Roman (Títulos en alf"/>
      <w:b/>
      <w:noProof/>
      <w:sz w:val="24"/>
      <w:szCs w:val="32"/>
      <w:lang w:val="es-CO" w:eastAsia="es-ES_tradnl"/>
    </w:rPr>
  </w:style>
  <w:style w:type="paragraph" w:styleId="Ttulo">
    <w:name w:val="Title"/>
    <w:aliases w:val="Bibliografia"/>
    <w:basedOn w:val="Ttulo1"/>
    <w:next w:val="Normal"/>
    <w:link w:val="TtuloCar"/>
    <w:autoRedefine/>
    <w:uiPriority w:val="10"/>
    <w:qFormat/>
    <w:rsid w:val="00F1264B"/>
    <w:pPr>
      <w:spacing w:after="240" w:line="360" w:lineRule="auto"/>
      <w:ind w:left="1152"/>
      <w:jc w:val="center"/>
    </w:pPr>
    <w:rPr>
      <w:rFonts w:ascii="Humanist 521 BT" w:hAnsi="Humanist 521 BT" w:cs="Times New Roman (Títulos en alf"/>
      <w:b/>
      <w:noProof/>
      <w:color w:val="auto"/>
      <w:sz w:val="24"/>
      <w:lang w:val="es-CO" w:eastAsia="es-ES_tradnl"/>
    </w:rPr>
  </w:style>
  <w:style w:type="character" w:customStyle="1" w:styleId="PuestoCar1">
    <w:name w:val="Puesto Car1"/>
    <w:aliases w:val="Bibliografia Car1"/>
    <w:basedOn w:val="Fuentedeprrafopredeter"/>
    <w:uiPriority w:val="10"/>
    <w:rsid w:val="00F1264B"/>
    <w:rPr>
      <w:rFonts w:asciiTheme="majorHAnsi" w:eastAsiaTheme="majorEastAsia" w:hAnsiTheme="majorHAnsi" w:cstheme="majorBidi"/>
      <w:spacing w:val="-10"/>
      <w:kern w:val="28"/>
      <w:sz w:val="56"/>
      <w:szCs w:val="56"/>
    </w:rPr>
  </w:style>
  <w:style w:type="paragraph" w:styleId="Citadestacada">
    <w:name w:val="Intense Quote"/>
    <w:basedOn w:val="Normal"/>
    <w:next w:val="Normal"/>
    <w:link w:val="CitadestacadaCar"/>
    <w:uiPriority w:val="30"/>
    <w:qFormat/>
    <w:rsid w:val="00F1264B"/>
    <w:pPr>
      <w:pBdr>
        <w:top w:val="single" w:sz="4" w:space="10" w:color="5B9BD5" w:themeColor="accent1"/>
        <w:bottom w:val="single" w:sz="4" w:space="10" w:color="5B9BD5" w:themeColor="accent1"/>
      </w:pBdr>
      <w:spacing w:before="360" w:after="360" w:line="240" w:lineRule="auto"/>
      <w:ind w:left="864" w:right="864"/>
      <w:jc w:val="center"/>
    </w:pPr>
    <w:rPr>
      <w:rFonts w:ascii="Humanist 521 BT" w:eastAsia="Times New Roman" w:hAnsi="Humanist 521 BT" w:cs="Times New Roman"/>
      <w:i/>
      <w:iCs/>
      <w:color w:val="5B9BD5" w:themeColor="accent1"/>
      <w:sz w:val="24"/>
      <w:szCs w:val="24"/>
      <w:lang w:val="es-CO" w:eastAsia="es-ES_tradnl"/>
    </w:rPr>
  </w:style>
  <w:style w:type="character" w:customStyle="1" w:styleId="CitadestacadaCar">
    <w:name w:val="Cita destacada Car"/>
    <w:basedOn w:val="Fuentedeprrafopredeter"/>
    <w:link w:val="Citadestacada"/>
    <w:uiPriority w:val="30"/>
    <w:rsid w:val="00F1264B"/>
    <w:rPr>
      <w:rFonts w:ascii="Humanist 521 BT" w:eastAsia="Times New Roman" w:hAnsi="Humanist 521 BT" w:cs="Times New Roman"/>
      <w:i/>
      <w:iCs/>
      <w:color w:val="5B9BD5" w:themeColor="accent1"/>
      <w:sz w:val="24"/>
      <w:szCs w:val="24"/>
      <w:lang w:val="es-CO" w:eastAsia="es-ES_tradnl"/>
    </w:rPr>
  </w:style>
  <w:style w:type="paragraph" w:styleId="Cita">
    <w:name w:val="Quote"/>
    <w:basedOn w:val="Normal"/>
    <w:next w:val="Citadestacada"/>
    <w:link w:val="CitaCar"/>
    <w:autoRedefine/>
    <w:uiPriority w:val="29"/>
    <w:qFormat/>
    <w:rsid w:val="00F1264B"/>
    <w:pPr>
      <w:spacing w:before="200" w:line="240" w:lineRule="auto"/>
      <w:ind w:right="864"/>
    </w:pPr>
    <w:rPr>
      <w:rFonts w:ascii="Humanist 521 BT" w:eastAsia="Times New Roman" w:hAnsi="Humanist 521 BT" w:cs="Times New Roman"/>
      <w:i/>
      <w:iCs/>
      <w:color w:val="404040" w:themeColor="text1" w:themeTint="BF"/>
      <w:sz w:val="24"/>
      <w:szCs w:val="24"/>
      <w:lang w:val="es-CO" w:eastAsia="es-ES_tradnl"/>
    </w:rPr>
  </w:style>
  <w:style w:type="character" w:customStyle="1" w:styleId="CitaCar">
    <w:name w:val="Cita Car"/>
    <w:basedOn w:val="Fuentedeprrafopredeter"/>
    <w:link w:val="Cita"/>
    <w:uiPriority w:val="29"/>
    <w:rsid w:val="00F1264B"/>
    <w:rPr>
      <w:rFonts w:ascii="Humanist 521 BT" w:eastAsia="Times New Roman" w:hAnsi="Humanist 521 BT" w:cs="Times New Roman"/>
      <w:i/>
      <w:iCs/>
      <w:color w:val="404040" w:themeColor="text1" w:themeTint="BF"/>
      <w:sz w:val="24"/>
      <w:szCs w:val="24"/>
      <w:lang w:val="es-CO" w:eastAsia="es-ES_tradnl"/>
    </w:rPr>
  </w:style>
  <w:style w:type="paragraph" w:styleId="Bibliografa">
    <w:name w:val="Bibliography"/>
    <w:basedOn w:val="Normal"/>
    <w:next w:val="Normal"/>
    <w:uiPriority w:val="37"/>
    <w:unhideWhenUsed/>
    <w:rsid w:val="00F1264B"/>
    <w:pPr>
      <w:spacing w:after="0" w:line="240" w:lineRule="auto"/>
    </w:pPr>
    <w:rPr>
      <w:rFonts w:ascii="Humanist 521 BT" w:eastAsia="Times New Roman" w:hAnsi="Humanist 521 BT" w:cs="Times New Roman"/>
      <w:sz w:val="24"/>
      <w:szCs w:val="24"/>
      <w:lang w:val="es-CO" w:eastAsia="es-ES_tradnl"/>
    </w:rPr>
  </w:style>
  <w:style w:type="paragraph" w:customStyle="1" w:styleId="Cuerpo">
    <w:name w:val="Cuerpo"/>
    <w:rsid w:val="00F1264B"/>
    <w:pPr>
      <w:spacing w:after="0" w:line="240" w:lineRule="auto"/>
      <w:jc w:val="both"/>
    </w:pPr>
    <w:rPr>
      <w:rFonts w:ascii="Helvetica Neue" w:eastAsia="Arial Unicode MS" w:hAnsi="Helvetica Neue" w:cs="Arial Unicode MS"/>
      <w:color w:val="000000"/>
      <w:lang w:val="es-ES_tradnl" w:eastAsia="es-ES_tradnl"/>
      <w14:textOutline w14:w="0" w14:cap="flat" w14:cmpd="sng" w14:algn="ctr">
        <w14:noFill/>
        <w14:prstDash w14:val="solid"/>
        <w14:bevel/>
      </w14:textOutline>
    </w:rPr>
  </w:style>
  <w:style w:type="paragraph" w:customStyle="1" w:styleId="Estilodetabla1">
    <w:name w:val="Estilo de tabla 1"/>
    <w:rsid w:val="00F1264B"/>
    <w:pPr>
      <w:spacing w:after="0" w:line="240" w:lineRule="auto"/>
    </w:pPr>
    <w:rPr>
      <w:rFonts w:ascii="Helvetica Neue" w:eastAsia="Helvetica Neue" w:hAnsi="Helvetica Neue" w:cs="Helvetica Neue"/>
      <w:b/>
      <w:bCs/>
      <w:color w:val="000000"/>
      <w:sz w:val="20"/>
      <w:szCs w:val="20"/>
      <w:lang w:val="es-CO" w:eastAsia="es-ES_tradnl"/>
      <w14:textOutline w14:w="0" w14:cap="flat" w14:cmpd="sng" w14:algn="ctr">
        <w14:noFill/>
        <w14:prstDash w14:val="solid"/>
        <w14:bevel/>
      </w14:textOutline>
    </w:rPr>
  </w:style>
  <w:style w:type="paragraph" w:customStyle="1" w:styleId="Estilodetabla2">
    <w:name w:val="Estilo de tabla 2"/>
    <w:rsid w:val="00F1264B"/>
    <w:pPr>
      <w:spacing w:after="0" w:line="240" w:lineRule="auto"/>
    </w:pPr>
    <w:rPr>
      <w:rFonts w:ascii="Helvetica Neue" w:eastAsia="Helvetica Neue" w:hAnsi="Helvetica Neue" w:cs="Helvetica Neue"/>
      <w:color w:val="000000"/>
      <w:sz w:val="20"/>
      <w:szCs w:val="20"/>
      <w:lang w:val="es-CO" w:eastAsia="es-ES_tradnl"/>
      <w14:textOutline w14:w="0" w14:cap="flat" w14:cmpd="sng" w14:algn="ctr">
        <w14:noFill/>
        <w14:prstDash w14:val="solid"/>
        <w14:bevel/>
      </w14:textOutline>
    </w:rPr>
  </w:style>
  <w:style w:type="paragraph" w:customStyle="1" w:styleId="Titulo3">
    <w:name w:val="Titulo 3"/>
    <w:basedOn w:val="Ttulo1"/>
    <w:next w:val="Ttulo3"/>
    <w:autoRedefine/>
    <w:qFormat/>
    <w:rsid w:val="00F1264B"/>
    <w:pPr>
      <w:spacing w:after="240" w:line="240" w:lineRule="auto"/>
      <w:ind w:left="357"/>
      <w:contextualSpacing/>
      <w:jc w:val="left"/>
    </w:pPr>
    <w:rPr>
      <w:rFonts w:ascii="Humanist 521 BT" w:eastAsia="Humanist 521 BT" w:hAnsi="Humanist 521 BT"/>
      <w:color w:val="000000" w:themeColor="text1"/>
      <w:sz w:val="24"/>
      <w:lang w:val="es-CO"/>
    </w:rPr>
  </w:style>
  <w:style w:type="paragraph" w:customStyle="1" w:styleId="Titulo">
    <w:name w:val="Titulo"/>
    <w:basedOn w:val="Textoindependiente"/>
    <w:autoRedefine/>
    <w:rsid w:val="00F1264B"/>
  </w:style>
  <w:style w:type="paragraph" w:customStyle="1" w:styleId="Caractersiticas">
    <w:name w:val="Caractersiticas"/>
    <w:basedOn w:val="Normal"/>
    <w:next w:val="Cuerpo"/>
    <w:autoRedefine/>
    <w:qFormat/>
    <w:rsid w:val="00F1264B"/>
    <w:pPr>
      <w:spacing w:before="240" w:after="120" w:line="240" w:lineRule="auto"/>
    </w:pPr>
    <w:rPr>
      <w:rFonts w:ascii="Humanist 521 BT" w:eastAsia="Arial Unicode MS" w:hAnsi="Humanist 521 BT" w:cs="Times New Roman"/>
      <w:bCs/>
      <w:sz w:val="24"/>
      <w:szCs w:val="24"/>
      <w:lang w:val="es-ES_tradnl"/>
    </w:rPr>
  </w:style>
  <w:style w:type="character" w:customStyle="1" w:styleId="markedcontent">
    <w:name w:val="markedcontent"/>
    <w:basedOn w:val="Fuentedeprrafopredeter"/>
    <w:rsid w:val="00F1264B"/>
  </w:style>
  <w:style w:type="character" w:customStyle="1" w:styleId="y2iqfc">
    <w:name w:val="y2iqfc"/>
    <w:basedOn w:val="Fuentedeprrafopredeter"/>
    <w:rsid w:val="00F1264B"/>
  </w:style>
  <w:style w:type="character" w:customStyle="1" w:styleId="baj">
    <w:name w:val="b_aj"/>
    <w:basedOn w:val="Fuentedeprrafopredeter"/>
    <w:rsid w:val="00F1264B"/>
  </w:style>
  <w:style w:type="character" w:customStyle="1" w:styleId="Ninguno">
    <w:name w:val="Ninguno"/>
    <w:rsid w:val="00F1264B"/>
    <w:rPr>
      <w:lang w:val="es-ES_tradnl"/>
    </w:rPr>
  </w:style>
  <w:style w:type="table" w:styleId="Tablanormal3">
    <w:name w:val="Plain Table 3"/>
    <w:basedOn w:val="Tablanormal"/>
    <w:uiPriority w:val="43"/>
    <w:rsid w:val="00F1264B"/>
    <w:pPr>
      <w:spacing w:after="0" w:line="240" w:lineRule="auto"/>
    </w:pPr>
    <w:rPr>
      <w:lang w:val="es-MX"/>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4">
    <w:name w:val="Plain Table 4"/>
    <w:basedOn w:val="Tablanormal"/>
    <w:uiPriority w:val="44"/>
    <w:rsid w:val="00F1264B"/>
    <w:pPr>
      <w:spacing w:after="0" w:line="240" w:lineRule="auto"/>
    </w:pPr>
    <w:rPr>
      <w:lang w:val="es-MX"/>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121">
    <w:name w:val="Tabla con cuadrícula121"/>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5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uiPriority w:val="5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uiPriority w:val="5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2">
    <w:name w:val="Tabla con cuadrícula42"/>
    <w:basedOn w:val="Tablanormal"/>
    <w:uiPriority w:val="59"/>
    <w:rsid w:val="00F1264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
    <w:name w:val="Tabla con cuadrícula52"/>
    <w:basedOn w:val="Tablanormal"/>
    <w:uiPriority w:val="59"/>
    <w:rsid w:val="00F1264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rsid w:val="00F1264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uiPriority w:val="59"/>
    <w:rsid w:val="00F1264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uiPriority w:val="59"/>
    <w:rsid w:val="00F1264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uiPriority w:val="59"/>
    <w:rsid w:val="00F1264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lsica12">
    <w:name w:val="Tabla clásica 12"/>
    <w:basedOn w:val="Tablanormal"/>
    <w:rsid w:val="00F1264B"/>
    <w:pPr>
      <w:spacing w:after="0" w:line="240" w:lineRule="auto"/>
      <w:jc w:val="both"/>
    </w:pPr>
    <w:rPr>
      <w:rFonts w:ascii="Times New Roman" w:eastAsia="Times New Roman" w:hAnsi="Times New Roman" w:cs="Times New Roman"/>
      <w:sz w:val="20"/>
      <w:szCs w:val="20"/>
      <w:lang w:val="es-MX" w:eastAsia="es-MX"/>
    </w:rPr>
    <w:tblPr>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delista2-nfasis612">
    <w:name w:val="Tabla de lista 2 - Énfasis 612"/>
    <w:basedOn w:val="Tablanormal"/>
    <w:uiPriority w:val="47"/>
    <w:rsid w:val="00F1264B"/>
    <w:pPr>
      <w:spacing w:after="0" w:line="240" w:lineRule="auto"/>
    </w:pPr>
    <w:tblPr>
      <w:tblStyleRowBandSize w:val="1"/>
      <w:tblStyleColBandSize w:val="1"/>
      <w:tblBorders>
        <w:top w:val="single" w:sz="4" w:space="0" w:color="A8D08D" w:themeColor="accent6" w:themeTint="99"/>
        <w:bottom w:val="single" w:sz="4" w:space="0" w:color="A8D08D" w:themeColor="accent6" w:themeTint="99"/>
        <w:insideH w:val="single" w:sz="4" w:space="0" w:color="A8D08D"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Grid02">
    <w:name w:val="Table Grid02"/>
    <w:rsid w:val="00F1264B"/>
    <w:pPr>
      <w:spacing w:after="0" w:line="240" w:lineRule="auto"/>
    </w:pPr>
    <w:rPr>
      <w:rFonts w:eastAsiaTheme="minorEastAsia"/>
      <w:lang w:val="es-MX" w:eastAsia="es-MX"/>
    </w:rPr>
    <w:tblPr>
      <w:tblCellMar>
        <w:top w:w="0" w:type="dxa"/>
        <w:left w:w="0" w:type="dxa"/>
        <w:bottom w:w="0" w:type="dxa"/>
        <w:right w:w="0" w:type="dxa"/>
      </w:tblCellMar>
    </w:tblPr>
  </w:style>
  <w:style w:type="table" w:customStyle="1" w:styleId="Tablaconcuadrcula101">
    <w:name w:val="Tabla con cuadrícula101"/>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1">
    <w:name w:val="Tabla con cuadrícula111"/>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1">
    <w:name w:val="Tabla con cuadrícula131"/>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1">
    <w:name w:val="Tabla con cuadrícula191"/>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1">
    <w:name w:val="Tabla con cuadrícula201"/>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1">
    <w:name w:val="Tabla con cuadrícula211"/>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uiPriority w:val="39"/>
    <w:rsid w:val="00F126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
    <w:name w:val="Normal Table0"/>
    <w:rsid w:val="00F1264B"/>
    <w:pPr>
      <w:spacing w:after="0" w:line="240" w:lineRule="auto"/>
    </w:pPr>
    <w:rPr>
      <w:rFonts w:ascii="Times New Roman" w:eastAsia="Arial Unicode MS" w:hAnsi="Times New Roman" w:cs="Times New Roman"/>
      <w:sz w:val="20"/>
      <w:szCs w:val="20"/>
      <w:lang w:eastAsia="es-ES_tradnl"/>
    </w:rPr>
    <w:tblPr>
      <w:tblCellMar>
        <w:top w:w="0" w:type="dxa"/>
        <w:left w:w="0" w:type="dxa"/>
        <w:bottom w:w="0" w:type="dxa"/>
        <w:right w:w="0" w:type="dxa"/>
      </w:tblCellMar>
    </w:tblPr>
  </w:style>
  <w:style w:type="numbering" w:customStyle="1" w:styleId="Listaactual2">
    <w:name w:val="Lista actual2"/>
    <w:uiPriority w:val="99"/>
    <w:rsid w:val="00F1264B"/>
    <w:pPr>
      <w:numPr>
        <w:numId w:val="5"/>
      </w:numPr>
    </w:pPr>
  </w:style>
  <w:style w:type="numbering" w:customStyle="1" w:styleId="Vieta">
    <w:name w:val="Viñeta"/>
    <w:rsid w:val="00F1264B"/>
    <w:pPr>
      <w:numPr>
        <w:numId w:val="6"/>
      </w:numPr>
    </w:pPr>
  </w:style>
  <w:style w:type="numbering" w:customStyle="1" w:styleId="Listaactual1">
    <w:name w:val="Lista actual1"/>
    <w:uiPriority w:val="99"/>
    <w:rsid w:val="00F1264B"/>
    <w:pPr>
      <w:numPr>
        <w:numId w:val="7"/>
      </w:numPr>
    </w:pPr>
  </w:style>
  <w:style w:type="numbering" w:customStyle="1" w:styleId="Listaactual11">
    <w:name w:val="Lista actual11"/>
    <w:uiPriority w:val="99"/>
    <w:rsid w:val="00F1264B"/>
    <w:pPr>
      <w:numPr>
        <w:numId w:val="8"/>
      </w:numPr>
    </w:pPr>
  </w:style>
  <w:style w:type="numbering" w:customStyle="1" w:styleId="Listaactual21">
    <w:name w:val="Lista actual21"/>
    <w:uiPriority w:val="99"/>
    <w:rsid w:val="00F1264B"/>
    <w:pPr>
      <w:numPr>
        <w:numId w:val="9"/>
      </w:numPr>
    </w:pPr>
  </w:style>
  <w:style w:type="numbering" w:customStyle="1" w:styleId="Listaactual12">
    <w:name w:val="Lista actual12"/>
    <w:uiPriority w:val="99"/>
    <w:rsid w:val="00F1264B"/>
    <w:pPr>
      <w:numPr>
        <w:numId w:val="2"/>
      </w:numPr>
    </w:pPr>
  </w:style>
  <w:style w:type="numbering" w:customStyle="1" w:styleId="Listaactual3">
    <w:name w:val="Lista actual3"/>
    <w:uiPriority w:val="99"/>
    <w:rsid w:val="00F1264B"/>
    <w:pPr>
      <w:numPr>
        <w:numId w:val="10"/>
      </w:numPr>
    </w:pPr>
  </w:style>
  <w:style w:type="numbering" w:customStyle="1" w:styleId="Listaactual31">
    <w:name w:val="Lista actual31"/>
    <w:uiPriority w:val="99"/>
    <w:rsid w:val="00F1264B"/>
    <w:pPr>
      <w:numPr>
        <w:numId w:val="11"/>
      </w:numPr>
    </w:pPr>
  </w:style>
  <w:style w:type="character" w:customStyle="1" w:styleId="Mencinsinresolver4">
    <w:name w:val="Mención sin resolver4"/>
    <w:basedOn w:val="Fuentedeprrafopredeter"/>
    <w:uiPriority w:val="99"/>
    <w:semiHidden/>
    <w:unhideWhenUsed/>
    <w:rsid w:val="000A1A1F"/>
    <w:rPr>
      <w:color w:val="605E5C"/>
      <w:shd w:val="clear" w:color="auto" w:fill="E1DFDD"/>
    </w:rPr>
  </w:style>
  <w:style w:type="numbering" w:customStyle="1" w:styleId="Sinlista4">
    <w:name w:val="Sin lista4"/>
    <w:next w:val="Sinlista"/>
    <w:uiPriority w:val="99"/>
    <w:semiHidden/>
    <w:unhideWhenUsed/>
    <w:rsid w:val="000A1A1F"/>
  </w:style>
  <w:style w:type="numbering" w:customStyle="1" w:styleId="Sinlista14">
    <w:name w:val="Sin lista14"/>
    <w:next w:val="Sinlista"/>
    <w:uiPriority w:val="99"/>
    <w:semiHidden/>
    <w:unhideWhenUsed/>
    <w:rsid w:val="000A1A1F"/>
  </w:style>
  <w:style w:type="numbering" w:customStyle="1" w:styleId="Sinlista112">
    <w:name w:val="Sin lista112"/>
    <w:next w:val="Sinlista"/>
    <w:uiPriority w:val="99"/>
    <w:semiHidden/>
    <w:unhideWhenUsed/>
    <w:rsid w:val="000A1A1F"/>
  </w:style>
  <w:style w:type="numbering" w:customStyle="1" w:styleId="Sinlista22">
    <w:name w:val="Sin lista22"/>
    <w:next w:val="Sinlista"/>
    <w:uiPriority w:val="99"/>
    <w:semiHidden/>
    <w:unhideWhenUsed/>
    <w:rsid w:val="000A1A1F"/>
  </w:style>
  <w:style w:type="numbering" w:customStyle="1" w:styleId="Sinlista122">
    <w:name w:val="Sin lista122"/>
    <w:next w:val="Sinlista"/>
    <w:uiPriority w:val="99"/>
    <w:semiHidden/>
    <w:unhideWhenUsed/>
    <w:rsid w:val="000A1A1F"/>
  </w:style>
  <w:style w:type="character" w:customStyle="1" w:styleId="TtuloCar1">
    <w:name w:val="Título Car1"/>
    <w:basedOn w:val="Fuentedeprrafopredeter"/>
    <w:uiPriority w:val="10"/>
    <w:rsid w:val="00E15A72"/>
    <w:rPr>
      <w:rFonts w:asciiTheme="majorHAnsi" w:eastAsiaTheme="majorEastAsia" w:hAnsiTheme="majorHAnsi" w:cstheme="majorBidi"/>
      <w:spacing w:val="-10"/>
      <w:kern w:val="28"/>
      <w:sz w:val="56"/>
      <w:szCs w:val="56"/>
      <w:lang w:val="es-4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208836">
      <w:bodyDiv w:val="1"/>
      <w:marLeft w:val="0"/>
      <w:marRight w:val="0"/>
      <w:marTop w:val="0"/>
      <w:marBottom w:val="0"/>
      <w:divBdr>
        <w:top w:val="none" w:sz="0" w:space="0" w:color="auto"/>
        <w:left w:val="none" w:sz="0" w:space="0" w:color="auto"/>
        <w:bottom w:val="none" w:sz="0" w:space="0" w:color="auto"/>
        <w:right w:val="none" w:sz="0" w:space="0" w:color="auto"/>
      </w:divBdr>
    </w:div>
    <w:div w:id="119883012">
      <w:bodyDiv w:val="1"/>
      <w:marLeft w:val="0"/>
      <w:marRight w:val="0"/>
      <w:marTop w:val="0"/>
      <w:marBottom w:val="0"/>
      <w:divBdr>
        <w:top w:val="none" w:sz="0" w:space="0" w:color="auto"/>
        <w:left w:val="none" w:sz="0" w:space="0" w:color="auto"/>
        <w:bottom w:val="none" w:sz="0" w:space="0" w:color="auto"/>
        <w:right w:val="none" w:sz="0" w:space="0" w:color="auto"/>
      </w:divBdr>
    </w:div>
    <w:div w:id="205651986">
      <w:bodyDiv w:val="1"/>
      <w:marLeft w:val="0"/>
      <w:marRight w:val="0"/>
      <w:marTop w:val="0"/>
      <w:marBottom w:val="0"/>
      <w:divBdr>
        <w:top w:val="none" w:sz="0" w:space="0" w:color="auto"/>
        <w:left w:val="none" w:sz="0" w:space="0" w:color="auto"/>
        <w:bottom w:val="none" w:sz="0" w:space="0" w:color="auto"/>
        <w:right w:val="none" w:sz="0" w:space="0" w:color="auto"/>
      </w:divBdr>
    </w:div>
    <w:div w:id="238710630">
      <w:bodyDiv w:val="1"/>
      <w:marLeft w:val="0"/>
      <w:marRight w:val="0"/>
      <w:marTop w:val="0"/>
      <w:marBottom w:val="0"/>
      <w:divBdr>
        <w:top w:val="none" w:sz="0" w:space="0" w:color="auto"/>
        <w:left w:val="none" w:sz="0" w:space="0" w:color="auto"/>
        <w:bottom w:val="none" w:sz="0" w:space="0" w:color="auto"/>
        <w:right w:val="none" w:sz="0" w:space="0" w:color="auto"/>
      </w:divBdr>
    </w:div>
    <w:div w:id="268971183">
      <w:bodyDiv w:val="1"/>
      <w:marLeft w:val="0"/>
      <w:marRight w:val="0"/>
      <w:marTop w:val="0"/>
      <w:marBottom w:val="0"/>
      <w:divBdr>
        <w:top w:val="none" w:sz="0" w:space="0" w:color="auto"/>
        <w:left w:val="none" w:sz="0" w:space="0" w:color="auto"/>
        <w:bottom w:val="none" w:sz="0" w:space="0" w:color="auto"/>
        <w:right w:val="none" w:sz="0" w:space="0" w:color="auto"/>
      </w:divBdr>
    </w:div>
    <w:div w:id="327372096">
      <w:bodyDiv w:val="1"/>
      <w:marLeft w:val="0"/>
      <w:marRight w:val="0"/>
      <w:marTop w:val="0"/>
      <w:marBottom w:val="0"/>
      <w:divBdr>
        <w:top w:val="none" w:sz="0" w:space="0" w:color="auto"/>
        <w:left w:val="none" w:sz="0" w:space="0" w:color="auto"/>
        <w:bottom w:val="none" w:sz="0" w:space="0" w:color="auto"/>
        <w:right w:val="none" w:sz="0" w:space="0" w:color="auto"/>
      </w:divBdr>
    </w:div>
    <w:div w:id="445855495">
      <w:bodyDiv w:val="1"/>
      <w:marLeft w:val="0"/>
      <w:marRight w:val="0"/>
      <w:marTop w:val="0"/>
      <w:marBottom w:val="0"/>
      <w:divBdr>
        <w:top w:val="none" w:sz="0" w:space="0" w:color="auto"/>
        <w:left w:val="none" w:sz="0" w:space="0" w:color="auto"/>
        <w:bottom w:val="none" w:sz="0" w:space="0" w:color="auto"/>
        <w:right w:val="none" w:sz="0" w:space="0" w:color="auto"/>
      </w:divBdr>
    </w:div>
    <w:div w:id="455217566">
      <w:bodyDiv w:val="1"/>
      <w:marLeft w:val="0"/>
      <w:marRight w:val="0"/>
      <w:marTop w:val="0"/>
      <w:marBottom w:val="0"/>
      <w:divBdr>
        <w:top w:val="none" w:sz="0" w:space="0" w:color="auto"/>
        <w:left w:val="none" w:sz="0" w:space="0" w:color="auto"/>
        <w:bottom w:val="none" w:sz="0" w:space="0" w:color="auto"/>
        <w:right w:val="none" w:sz="0" w:space="0" w:color="auto"/>
      </w:divBdr>
    </w:div>
    <w:div w:id="522980564">
      <w:bodyDiv w:val="1"/>
      <w:marLeft w:val="0"/>
      <w:marRight w:val="0"/>
      <w:marTop w:val="0"/>
      <w:marBottom w:val="0"/>
      <w:divBdr>
        <w:top w:val="none" w:sz="0" w:space="0" w:color="auto"/>
        <w:left w:val="none" w:sz="0" w:space="0" w:color="auto"/>
        <w:bottom w:val="none" w:sz="0" w:space="0" w:color="auto"/>
        <w:right w:val="none" w:sz="0" w:space="0" w:color="auto"/>
      </w:divBdr>
    </w:div>
    <w:div w:id="738750810">
      <w:bodyDiv w:val="1"/>
      <w:marLeft w:val="0"/>
      <w:marRight w:val="0"/>
      <w:marTop w:val="0"/>
      <w:marBottom w:val="0"/>
      <w:divBdr>
        <w:top w:val="none" w:sz="0" w:space="0" w:color="auto"/>
        <w:left w:val="none" w:sz="0" w:space="0" w:color="auto"/>
        <w:bottom w:val="none" w:sz="0" w:space="0" w:color="auto"/>
        <w:right w:val="none" w:sz="0" w:space="0" w:color="auto"/>
      </w:divBdr>
      <w:divsChild>
        <w:div w:id="1046176413">
          <w:marLeft w:val="0"/>
          <w:marRight w:val="0"/>
          <w:marTop w:val="0"/>
          <w:marBottom w:val="0"/>
          <w:divBdr>
            <w:top w:val="none" w:sz="0" w:space="0" w:color="auto"/>
            <w:left w:val="none" w:sz="0" w:space="0" w:color="auto"/>
            <w:bottom w:val="none" w:sz="0" w:space="0" w:color="auto"/>
            <w:right w:val="none" w:sz="0" w:space="0" w:color="auto"/>
          </w:divBdr>
        </w:div>
        <w:div w:id="1196887730">
          <w:marLeft w:val="0"/>
          <w:marRight w:val="0"/>
          <w:marTop w:val="0"/>
          <w:marBottom w:val="0"/>
          <w:divBdr>
            <w:top w:val="none" w:sz="0" w:space="0" w:color="auto"/>
            <w:left w:val="none" w:sz="0" w:space="0" w:color="auto"/>
            <w:bottom w:val="none" w:sz="0" w:space="0" w:color="auto"/>
            <w:right w:val="none" w:sz="0" w:space="0" w:color="auto"/>
          </w:divBdr>
        </w:div>
        <w:div w:id="1088887682">
          <w:marLeft w:val="0"/>
          <w:marRight w:val="0"/>
          <w:marTop w:val="0"/>
          <w:marBottom w:val="0"/>
          <w:divBdr>
            <w:top w:val="none" w:sz="0" w:space="0" w:color="auto"/>
            <w:left w:val="none" w:sz="0" w:space="0" w:color="auto"/>
            <w:bottom w:val="none" w:sz="0" w:space="0" w:color="auto"/>
            <w:right w:val="none" w:sz="0" w:space="0" w:color="auto"/>
          </w:divBdr>
        </w:div>
        <w:div w:id="1297177483">
          <w:marLeft w:val="0"/>
          <w:marRight w:val="0"/>
          <w:marTop w:val="0"/>
          <w:marBottom w:val="0"/>
          <w:divBdr>
            <w:top w:val="none" w:sz="0" w:space="0" w:color="auto"/>
            <w:left w:val="none" w:sz="0" w:space="0" w:color="auto"/>
            <w:bottom w:val="none" w:sz="0" w:space="0" w:color="auto"/>
            <w:right w:val="none" w:sz="0" w:space="0" w:color="auto"/>
          </w:divBdr>
        </w:div>
        <w:div w:id="214044084">
          <w:marLeft w:val="0"/>
          <w:marRight w:val="0"/>
          <w:marTop w:val="0"/>
          <w:marBottom w:val="0"/>
          <w:divBdr>
            <w:top w:val="none" w:sz="0" w:space="0" w:color="auto"/>
            <w:left w:val="none" w:sz="0" w:space="0" w:color="auto"/>
            <w:bottom w:val="none" w:sz="0" w:space="0" w:color="auto"/>
            <w:right w:val="none" w:sz="0" w:space="0" w:color="auto"/>
          </w:divBdr>
        </w:div>
      </w:divsChild>
    </w:div>
    <w:div w:id="816845848">
      <w:bodyDiv w:val="1"/>
      <w:marLeft w:val="0"/>
      <w:marRight w:val="0"/>
      <w:marTop w:val="0"/>
      <w:marBottom w:val="0"/>
      <w:divBdr>
        <w:top w:val="none" w:sz="0" w:space="0" w:color="auto"/>
        <w:left w:val="none" w:sz="0" w:space="0" w:color="auto"/>
        <w:bottom w:val="none" w:sz="0" w:space="0" w:color="auto"/>
        <w:right w:val="none" w:sz="0" w:space="0" w:color="auto"/>
      </w:divBdr>
    </w:div>
    <w:div w:id="845560626">
      <w:bodyDiv w:val="1"/>
      <w:marLeft w:val="0"/>
      <w:marRight w:val="0"/>
      <w:marTop w:val="0"/>
      <w:marBottom w:val="0"/>
      <w:divBdr>
        <w:top w:val="none" w:sz="0" w:space="0" w:color="auto"/>
        <w:left w:val="none" w:sz="0" w:space="0" w:color="auto"/>
        <w:bottom w:val="none" w:sz="0" w:space="0" w:color="auto"/>
        <w:right w:val="none" w:sz="0" w:space="0" w:color="auto"/>
      </w:divBdr>
    </w:div>
    <w:div w:id="927662532">
      <w:bodyDiv w:val="1"/>
      <w:marLeft w:val="0"/>
      <w:marRight w:val="0"/>
      <w:marTop w:val="0"/>
      <w:marBottom w:val="0"/>
      <w:divBdr>
        <w:top w:val="none" w:sz="0" w:space="0" w:color="auto"/>
        <w:left w:val="none" w:sz="0" w:space="0" w:color="auto"/>
        <w:bottom w:val="none" w:sz="0" w:space="0" w:color="auto"/>
        <w:right w:val="none" w:sz="0" w:space="0" w:color="auto"/>
      </w:divBdr>
    </w:div>
    <w:div w:id="1012680225">
      <w:bodyDiv w:val="1"/>
      <w:marLeft w:val="0"/>
      <w:marRight w:val="0"/>
      <w:marTop w:val="0"/>
      <w:marBottom w:val="0"/>
      <w:divBdr>
        <w:top w:val="none" w:sz="0" w:space="0" w:color="auto"/>
        <w:left w:val="none" w:sz="0" w:space="0" w:color="auto"/>
        <w:bottom w:val="none" w:sz="0" w:space="0" w:color="auto"/>
        <w:right w:val="none" w:sz="0" w:space="0" w:color="auto"/>
      </w:divBdr>
    </w:div>
    <w:div w:id="1013384032">
      <w:bodyDiv w:val="1"/>
      <w:marLeft w:val="0"/>
      <w:marRight w:val="0"/>
      <w:marTop w:val="0"/>
      <w:marBottom w:val="0"/>
      <w:divBdr>
        <w:top w:val="none" w:sz="0" w:space="0" w:color="auto"/>
        <w:left w:val="none" w:sz="0" w:space="0" w:color="auto"/>
        <w:bottom w:val="none" w:sz="0" w:space="0" w:color="auto"/>
        <w:right w:val="none" w:sz="0" w:space="0" w:color="auto"/>
      </w:divBdr>
      <w:divsChild>
        <w:div w:id="19860203">
          <w:marLeft w:val="0"/>
          <w:marRight w:val="0"/>
          <w:marTop w:val="0"/>
          <w:marBottom w:val="0"/>
          <w:divBdr>
            <w:top w:val="none" w:sz="0" w:space="0" w:color="auto"/>
            <w:left w:val="none" w:sz="0" w:space="0" w:color="auto"/>
            <w:bottom w:val="none" w:sz="0" w:space="0" w:color="auto"/>
            <w:right w:val="none" w:sz="0" w:space="0" w:color="auto"/>
          </w:divBdr>
        </w:div>
        <w:div w:id="1817719248">
          <w:marLeft w:val="0"/>
          <w:marRight w:val="0"/>
          <w:marTop w:val="0"/>
          <w:marBottom w:val="0"/>
          <w:divBdr>
            <w:top w:val="none" w:sz="0" w:space="0" w:color="auto"/>
            <w:left w:val="none" w:sz="0" w:space="0" w:color="auto"/>
            <w:bottom w:val="none" w:sz="0" w:space="0" w:color="auto"/>
            <w:right w:val="none" w:sz="0" w:space="0" w:color="auto"/>
          </w:divBdr>
        </w:div>
        <w:div w:id="467937538">
          <w:marLeft w:val="0"/>
          <w:marRight w:val="0"/>
          <w:marTop w:val="0"/>
          <w:marBottom w:val="0"/>
          <w:divBdr>
            <w:top w:val="none" w:sz="0" w:space="0" w:color="auto"/>
            <w:left w:val="none" w:sz="0" w:space="0" w:color="auto"/>
            <w:bottom w:val="none" w:sz="0" w:space="0" w:color="auto"/>
            <w:right w:val="none" w:sz="0" w:space="0" w:color="auto"/>
          </w:divBdr>
        </w:div>
      </w:divsChild>
    </w:div>
    <w:div w:id="1051228822">
      <w:bodyDiv w:val="1"/>
      <w:marLeft w:val="0"/>
      <w:marRight w:val="0"/>
      <w:marTop w:val="0"/>
      <w:marBottom w:val="0"/>
      <w:divBdr>
        <w:top w:val="none" w:sz="0" w:space="0" w:color="auto"/>
        <w:left w:val="none" w:sz="0" w:space="0" w:color="auto"/>
        <w:bottom w:val="none" w:sz="0" w:space="0" w:color="auto"/>
        <w:right w:val="none" w:sz="0" w:space="0" w:color="auto"/>
      </w:divBdr>
    </w:div>
    <w:div w:id="1116293261">
      <w:bodyDiv w:val="1"/>
      <w:marLeft w:val="0"/>
      <w:marRight w:val="0"/>
      <w:marTop w:val="0"/>
      <w:marBottom w:val="0"/>
      <w:divBdr>
        <w:top w:val="none" w:sz="0" w:space="0" w:color="auto"/>
        <w:left w:val="none" w:sz="0" w:space="0" w:color="auto"/>
        <w:bottom w:val="none" w:sz="0" w:space="0" w:color="auto"/>
        <w:right w:val="none" w:sz="0" w:space="0" w:color="auto"/>
      </w:divBdr>
    </w:div>
    <w:div w:id="1212421079">
      <w:bodyDiv w:val="1"/>
      <w:marLeft w:val="0"/>
      <w:marRight w:val="0"/>
      <w:marTop w:val="0"/>
      <w:marBottom w:val="0"/>
      <w:divBdr>
        <w:top w:val="none" w:sz="0" w:space="0" w:color="auto"/>
        <w:left w:val="none" w:sz="0" w:space="0" w:color="auto"/>
        <w:bottom w:val="none" w:sz="0" w:space="0" w:color="auto"/>
        <w:right w:val="none" w:sz="0" w:space="0" w:color="auto"/>
      </w:divBdr>
    </w:div>
    <w:div w:id="1298027209">
      <w:bodyDiv w:val="1"/>
      <w:marLeft w:val="0"/>
      <w:marRight w:val="0"/>
      <w:marTop w:val="0"/>
      <w:marBottom w:val="0"/>
      <w:divBdr>
        <w:top w:val="none" w:sz="0" w:space="0" w:color="auto"/>
        <w:left w:val="none" w:sz="0" w:space="0" w:color="auto"/>
        <w:bottom w:val="none" w:sz="0" w:space="0" w:color="auto"/>
        <w:right w:val="none" w:sz="0" w:space="0" w:color="auto"/>
      </w:divBdr>
    </w:div>
    <w:div w:id="1399596586">
      <w:bodyDiv w:val="1"/>
      <w:marLeft w:val="0"/>
      <w:marRight w:val="0"/>
      <w:marTop w:val="0"/>
      <w:marBottom w:val="0"/>
      <w:divBdr>
        <w:top w:val="none" w:sz="0" w:space="0" w:color="auto"/>
        <w:left w:val="none" w:sz="0" w:space="0" w:color="auto"/>
        <w:bottom w:val="none" w:sz="0" w:space="0" w:color="auto"/>
        <w:right w:val="none" w:sz="0" w:space="0" w:color="auto"/>
      </w:divBdr>
    </w:div>
    <w:div w:id="1408262894">
      <w:bodyDiv w:val="1"/>
      <w:marLeft w:val="0"/>
      <w:marRight w:val="0"/>
      <w:marTop w:val="0"/>
      <w:marBottom w:val="0"/>
      <w:divBdr>
        <w:top w:val="none" w:sz="0" w:space="0" w:color="auto"/>
        <w:left w:val="none" w:sz="0" w:space="0" w:color="auto"/>
        <w:bottom w:val="none" w:sz="0" w:space="0" w:color="auto"/>
        <w:right w:val="none" w:sz="0" w:space="0" w:color="auto"/>
      </w:divBdr>
    </w:div>
    <w:div w:id="1470778556">
      <w:bodyDiv w:val="1"/>
      <w:marLeft w:val="0"/>
      <w:marRight w:val="0"/>
      <w:marTop w:val="0"/>
      <w:marBottom w:val="0"/>
      <w:divBdr>
        <w:top w:val="none" w:sz="0" w:space="0" w:color="auto"/>
        <w:left w:val="none" w:sz="0" w:space="0" w:color="auto"/>
        <w:bottom w:val="none" w:sz="0" w:space="0" w:color="auto"/>
        <w:right w:val="none" w:sz="0" w:space="0" w:color="auto"/>
      </w:divBdr>
    </w:div>
    <w:div w:id="1484004421">
      <w:bodyDiv w:val="1"/>
      <w:marLeft w:val="0"/>
      <w:marRight w:val="0"/>
      <w:marTop w:val="0"/>
      <w:marBottom w:val="0"/>
      <w:divBdr>
        <w:top w:val="none" w:sz="0" w:space="0" w:color="auto"/>
        <w:left w:val="none" w:sz="0" w:space="0" w:color="auto"/>
        <w:bottom w:val="none" w:sz="0" w:space="0" w:color="auto"/>
        <w:right w:val="none" w:sz="0" w:space="0" w:color="auto"/>
      </w:divBdr>
    </w:div>
    <w:div w:id="1555893612">
      <w:bodyDiv w:val="1"/>
      <w:marLeft w:val="0"/>
      <w:marRight w:val="0"/>
      <w:marTop w:val="0"/>
      <w:marBottom w:val="0"/>
      <w:divBdr>
        <w:top w:val="none" w:sz="0" w:space="0" w:color="auto"/>
        <w:left w:val="none" w:sz="0" w:space="0" w:color="auto"/>
        <w:bottom w:val="none" w:sz="0" w:space="0" w:color="auto"/>
        <w:right w:val="none" w:sz="0" w:space="0" w:color="auto"/>
      </w:divBdr>
    </w:div>
    <w:div w:id="1561359523">
      <w:bodyDiv w:val="1"/>
      <w:marLeft w:val="0"/>
      <w:marRight w:val="0"/>
      <w:marTop w:val="0"/>
      <w:marBottom w:val="0"/>
      <w:divBdr>
        <w:top w:val="none" w:sz="0" w:space="0" w:color="auto"/>
        <w:left w:val="none" w:sz="0" w:space="0" w:color="auto"/>
        <w:bottom w:val="none" w:sz="0" w:space="0" w:color="auto"/>
        <w:right w:val="none" w:sz="0" w:space="0" w:color="auto"/>
      </w:divBdr>
    </w:div>
    <w:div w:id="1568028158">
      <w:bodyDiv w:val="1"/>
      <w:marLeft w:val="0"/>
      <w:marRight w:val="0"/>
      <w:marTop w:val="0"/>
      <w:marBottom w:val="0"/>
      <w:divBdr>
        <w:top w:val="none" w:sz="0" w:space="0" w:color="auto"/>
        <w:left w:val="none" w:sz="0" w:space="0" w:color="auto"/>
        <w:bottom w:val="none" w:sz="0" w:space="0" w:color="auto"/>
        <w:right w:val="none" w:sz="0" w:space="0" w:color="auto"/>
      </w:divBdr>
    </w:div>
    <w:div w:id="1722560602">
      <w:bodyDiv w:val="1"/>
      <w:marLeft w:val="0"/>
      <w:marRight w:val="0"/>
      <w:marTop w:val="0"/>
      <w:marBottom w:val="0"/>
      <w:divBdr>
        <w:top w:val="none" w:sz="0" w:space="0" w:color="auto"/>
        <w:left w:val="none" w:sz="0" w:space="0" w:color="auto"/>
        <w:bottom w:val="none" w:sz="0" w:space="0" w:color="auto"/>
        <w:right w:val="none" w:sz="0" w:space="0" w:color="auto"/>
      </w:divBdr>
    </w:div>
    <w:div w:id="1759055192">
      <w:bodyDiv w:val="1"/>
      <w:marLeft w:val="0"/>
      <w:marRight w:val="0"/>
      <w:marTop w:val="0"/>
      <w:marBottom w:val="0"/>
      <w:divBdr>
        <w:top w:val="none" w:sz="0" w:space="0" w:color="auto"/>
        <w:left w:val="none" w:sz="0" w:space="0" w:color="auto"/>
        <w:bottom w:val="none" w:sz="0" w:space="0" w:color="auto"/>
        <w:right w:val="none" w:sz="0" w:space="0" w:color="auto"/>
      </w:divBdr>
    </w:div>
    <w:div w:id="1890532826">
      <w:bodyDiv w:val="1"/>
      <w:marLeft w:val="0"/>
      <w:marRight w:val="0"/>
      <w:marTop w:val="0"/>
      <w:marBottom w:val="0"/>
      <w:divBdr>
        <w:top w:val="none" w:sz="0" w:space="0" w:color="auto"/>
        <w:left w:val="none" w:sz="0" w:space="0" w:color="auto"/>
        <w:bottom w:val="none" w:sz="0" w:space="0" w:color="auto"/>
        <w:right w:val="none" w:sz="0" w:space="0" w:color="auto"/>
      </w:divBdr>
    </w:div>
    <w:div w:id="1901401707">
      <w:bodyDiv w:val="1"/>
      <w:marLeft w:val="0"/>
      <w:marRight w:val="0"/>
      <w:marTop w:val="0"/>
      <w:marBottom w:val="0"/>
      <w:divBdr>
        <w:top w:val="none" w:sz="0" w:space="0" w:color="auto"/>
        <w:left w:val="none" w:sz="0" w:space="0" w:color="auto"/>
        <w:bottom w:val="none" w:sz="0" w:space="0" w:color="auto"/>
        <w:right w:val="none" w:sz="0" w:space="0" w:color="auto"/>
      </w:divBdr>
    </w:div>
    <w:div w:id="1946495682">
      <w:bodyDiv w:val="1"/>
      <w:marLeft w:val="0"/>
      <w:marRight w:val="0"/>
      <w:marTop w:val="0"/>
      <w:marBottom w:val="0"/>
      <w:divBdr>
        <w:top w:val="none" w:sz="0" w:space="0" w:color="auto"/>
        <w:left w:val="none" w:sz="0" w:space="0" w:color="auto"/>
        <w:bottom w:val="none" w:sz="0" w:space="0" w:color="auto"/>
        <w:right w:val="none" w:sz="0" w:space="0" w:color="auto"/>
      </w:divBdr>
    </w:div>
    <w:div w:id="2142965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80" b="1" i="0" u="none" strike="noStrike" kern="1200" baseline="0">
                <a:solidFill>
                  <a:schemeClr val="tx1"/>
                </a:solidFill>
                <a:latin typeface="Humanst521 BT" panose="020B0602020204020204" pitchFamily="34" charset="0"/>
                <a:ea typeface="+mn-ea"/>
                <a:cs typeface="+mn-cs"/>
              </a:defRPr>
            </a:pPr>
            <a:r>
              <a:rPr lang="es-CO"/>
              <a:t>EA</a:t>
            </a:r>
          </a:p>
        </c:rich>
      </c:tx>
      <c:overlay val="0"/>
      <c:spPr>
        <a:noFill/>
        <a:ln>
          <a:noFill/>
        </a:ln>
        <a:effectLst/>
      </c:spPr>
      <c:txPr>
        <a:bodyPr rot="0" spcFirstLastPara="1" vertOverflow="ellipsis" vert="horz" wrap="square" anchor="ctr" anchorCtr="1"/>
        <a:lstStyle/>
        <a:p>
          <a:pPr>
            <a:defRPr sz="1080" b="1" i="0" u="none" strike="noStrike" kern="1200" baseline="0">
              <a:solidFill>
                <a:schemeClr val="tx1"/>
              </a:solidFill>
              <a:latin typeface="Humanst521 BT" panose="020B0602020204020204" pitchFamily="34" charset="0"/>
              <a:ea typeface="+mn-ea"/>
              <a:cs typeface="+mn-cs"/>
            </a:defRPr>
          </a:pPr>
          <a:endParaRPr lang="es-CO"/>
        </a:p>
      </c:txPr>
    </c:title>
    <c:autoTitleDeleted val="0"/>
    <c:plotArea>
      <c:layout/>
      <c:scatterChart>
        <c:scatterStyle val="smoothMarker"/>
        <c:varyColors val="0"/>
        <c:ser>
          <c:idx val="1"/>
          <c:order val="0"/>
          <c:tx>
            <c:v>46 horas</c:v>
          </c:tx>
          <c:spPr>
            <a:ln w="9525" cap="rnd">
              <a:solidFill>
                <a:schemeClr val="accent4"/>
              </a:solidFill>
              <a:round/>
            </a:ln>
            <a:effectLst>
              <a:outerShdw blurRad="57150" dist="19050" dir="5400000" algn="ctr" rotWithShape="0">
                <a:srgbClr val="000000">
                  <a:alpha val="63000"/>
                </a:srgbClr>
              </a:outerShdw>
            </a:effectLst>
          </c:spPr>
          <c:marker>
            <c:symbol val="circle"/>
            <c:size val="6"/>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w="9525" cap="rnd">
                <a:solidFill>
                  <a:schemeClr val="accent4"/>
                </a:solidFill>
                <a:round/>
              </a:ln>
              <a:effectLst>
                <a:outerShdw blurRad="57150" dist="19050" dir="5400000" algn="ctr" rotWithShape="0">
                  <a:srgbClr val="000000">
                    <a:alpha val="63000"/>
                  </a:srgbClr>
                </a:outerShdw>
              </a:effectLst>
            </c:spPr>
          </c:marker>
          <c:dLbls>
            <c:delete val="1"/>
          </c:dLbls>
          <c:xVal>
            <c:numRef>
              <c:f>CURADO!$J$18:$J$22</c:f>
              <c:numCache>
                <c:formatCode>0</c:formatCode>
                <c:ptCount val="5"/>
                <c:pt idx="0">
                  <c:v>1</c:v>
                </c:pt>
                <c:pt idx="1">
                  <c:v>3</c:v>
                </c:pt>
                <c:pt idx="2">
                  <c:v>5</c:v>
                </c:pt>
                <c:pt idx="3">
                  <c:v>10</c:v>
                </c:pt>
                <c:pt idx="4">
                  <c:v>20</c:v>
                </c:pt>
              </c:numCache>
            </c:numRef>
          </c:xVal>
          <c:yVal>
            <c:numRef>
              <c:f>CURADO!$O$13:$O$17</c:f>
              <c:numCache>
                <c:formatCode>0.00E+00</c:formatCode>
                <c:ptCount val="5"/>
                <c:pt idx="0">
                  <c:v>88190000</c:v>
                </c:pt>
                <c:pt idx="1">
                  <c:v>107632083.33333333</c:v>
                </c:pt>
                <c:pt idx="2">
                  <c:v>116449000</c:v>
                </c:pt>
                <c:pt idx="3">
                  <c:v>130390333.33333333</c:v>
                </c:pt>
                <c:pt idx="4">
                  <c:v>144398566.66666666</c:v>
                </c:pt>
              </c:numCache>
            </c:numRef>
          </c:yVal>
          <c:smooth val="1"/>
          <c:extLst>
            <c:ext xmlns:c16="http://schemas.microsoft.com/office/drawing/2014/chart" uri="{C3380CC4-5D6E-409C-BE32-E72D297353CC}">
              <c16:uniqueId val="{00000000-87AF-CB49-9761-26496784CFF0}"/>
            </c:ext>
          </c:extLst>
        </c:ser>
        <c:ser>
          <c:idx val="0"/>
          <c:order val="1"/>
          <c:tx>
            <c:v>116 horas</c:v>
          </c:tx>
          <c:spPr>
            <a:ln w="9525" cap="rnd">
              <a:solidFill>
                <a:schemeClr val="accent2"/>
              </a:solidFill>
              <a:round/>
            </a:ln>
            <a:effectLst>
              <a:outerShdw blurRad="57150" dist="19050" dir="5400000" algn="ctr" rotWithShape="0">
                <a:srgbClr val="000000">
                  <a:alpha val="63000"/>
                </a:srgbClr>
              </a:outerShdw>
            </a:effectLst>
          </c:spPr>
          <c:marker>
            <c:symbol val="square"/>
            <c:size val="6"/>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9525" cap="rnd">
                <a:solidFill>
                  <a:schemeClr val="accent2"/>
                </a:solidFill>
                <a:round/>
              </a:ln>
              <a:effectLst>
                <a:outerShdw blurRad="57150" dist="19050" dir="5400000" algn="ctr" rotWithShape="0">
                  <a:srgbClr val="000000">
                    <a:alpha val="63000"/>
                  </a:srgbClr>
                </a:outerShdw>
              </a:effectLst>
            </c:spPr>
          </c:marker>
          <c:dLbls>
            <c:delete val="1"/>
          </c:dLbls>
          <c:xVal>
            <c:numRef>
              <c:f>CURADO!$J$128:$J$132</c:f>
              <c:numCache>
                <c:formatCode>General</c:formatCode>
                <c:ptCount val="5"/>
                <c:pt idx="0">
                  <c:v>1</c:v>
                </c:pt>
                <c:pt idx="1">
                  <c:v>3</c:v>
                </c:pt>
                <c:pt idx="2">
                  <c:v>5</c:v>
                </c:pt>
                <c:pt idx="3">
                  <c:v>10</c:v>
                </c:pt>
                <c:pt idx="4">
                  <c:v>20</c:v>
                </c:pt>
              </c:numCache>
            </c:numRef>
          </c:xVal>
          <c:yVal>
            <c:numRef>
              <c:f>CURADO!$O$123:$O$127</c:f>
              <c:numCache>
                <c:formatCode>0.00E+00</c:formatCode>
                <c:ptCount val="5"/>
                <c:pt idx="0">
                  <c:v>102166666.66666667</c:v>
                </c:pt>
                <c:pt idx="1">
                  <c:v>123750000</c:v>
                </c:pt>
                <c:pt idx="2">
                  <c:v>134950000</c:v>
                </c:pt>
                <c:pt idx="3">
                  <c:v>149350000</c:v>
                </c:pt>
                <c:pt idx="4">
                  <c:v>166666666.66666666</c:v>
                </c:pt>
              </c:numCache>
            </c:numRef>
          </c:yVal>
          <c:smooth val="1"/>
          <c:extLst>
            <c:ext xmlns:c16="http://schemas.microsoft.com/office/drawing/2014/chart" uri="{C3380CC4-5D6E-409C-BE32-E72D297353CC}">
              <c16:uniqueId val="{00000001-87AF-CB49-9761-26496784CFF0}"/>
            </c:ext>
          </c:extLst>
        </c:ser>
        <c:ser>
          <c:idx val="2"/>
          <c:order val="2"/>
          <c:tx>
            <c:v>162 horas</c:v>
          </c:tx>
          <c:spPr>
            <a:ln w="9525" cap="rnd">
              <a:solidFill>
                <a:schemeClr val="accent6"/>
              </a:solidFill>
              <a:round/>
            </a:ln>
            <a:effectLst>
              <a:outerShdw blurRad="57150" dist="19050" dir="5400000" algn="ctr" rotWithShape="0">
                <a:srgbClr val="000000">
                  <a:alpha val="63000"/>
                </a:srgbClr>
              </a:outerShdw>
            </a:effectLst>
          </c:spPr>
          <c:marker>
            <c:symbol val="diamond"/>
            <c:size val="6"/>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w="9525" cap="rnd">
                <a:solidFill>
                  <a:schemeClr val="accent6"/>
                </a:solidFill>
                <a:round/>
              </a:ln>
              <a:effectLst>
                <a:outerShdw blurRad="57150" dist="19050" dir="5400000" algn="ctr" rotWithShape="0">
                  <a:srgbClr val="000000">
                    <a:alpha val="63000"/>
                  </a:srgbClr>
                </a:outerShdw>
              </a:effectLst>
            </c:spPr>
          </c:marker>
          <c:dLbls>
            <c:delete val="1"/>
          </c:dLbls>
          <c:xVal>
            <c:numRef>
              <c:f>CURADO!$J$238:$J$242</c:f>
              <c:numCache>
                <c:formatCode>0</c:formatCode>
                <c:ptCount val="5"/>
                <c:pt idx="0">
                  <c:v>1</c:v>
                </c:pt>
                <c:pt idx="1">
                  <c:v>3</c:v>
                </c:pt>
                <c:pt idx="2">
                  <c:v>5</c:v>
                </c:pt>
                <c:pt idx="3">
                  <c:v>10</c:v>
                </c:pt>
                <c:pt idx="4">
                  <c:v>20</c:v>
                </c:pt>
              </c:numCache>
            </c:numRef>
          </c:xVal>
          <c:yVal>
            <c:numRef>
              <c:f>CURADO!$O$233:$O$237</c:f>
              <c:numCache>
                <c:formatCode>0.00E+00</c:formatCode>
                <c:ptCount val="5"/>
                <c:pt idx="0">
                  <c:v>128743833.33333333</c:v>
                </c:pt>
                <c:pt idx="1">
                  <c:v>155147833.33333334</c:v>
                </c:pt>
                <c:pt idx="2">
                  <c:v>169182000</c:v>
                </c:pt>
                <c:pt idx="3">
                  <c:v>187906500</c:v>
                </c:pt>
                <c:pt idx="4">
                  <c:v>208354666.66666666</c:v>
                </c:pt>
              </c:numCache>
            </c:numRef>
          </c:yVal>
          <c:smooth val="1"/>
          <c:extLst>
            <c:ext xmlns:c16="http://schemas.microsoft.com/office/drawing/2014/chart" uri="{C3380CC4-5D6E-409C-BE32-E72D297353CC}">
              <c16:uniqueId val="{00000002-87AF-CB49-9761-26496784CFF0}"/>
            </c:ext>
          </c:extLst>
        </c:ser>
        <c:ser>
          <c:idx val="3"/>
          <c:order val="3"/>
          <c:tx>
            <c:v>232 horas</c:v>
          </c:tx>
          <c:spPr>
            <a:ln w="19050" cap="rnd">
              <a:solidFill>
                <a:schemeClr val="accent2">
                  <a:lumMod val="60000"/>
                </a:schemeClr>
              </a:solidFill>
              <a:prstDash val="sysDot"/>
              <a:round/>
            </a:ln>
            <a:effectLst>
              <a:outerShdw blurRad="57150" dist="19050" dir="5400000" algn="ctr" rotWithShape="0">
                <a:srgbClr val="000000">
                  <a:alpha val="63000"/>
                </a:srgbClr>
              </a:outerShdw>
            </a:effectLst>
          </c:spPr>
          <c:marker>
            <c:symbol val="circle"/>
            <c:size val="6"/>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w="9525" cap="rnd">
                <a:solidFill>
                  <a:schemeClr val="accent2">
                    <a:lumMod val="60000"/>
                  </a:schemeClr>
                </a:solidFill>
                <a:round/>
              </a:ln>
              <a:effectLst>
                <a:outerShdw blurRad="57150" dist="19050" dir="5400000" algn="ctr" rotWithShape="0">
                  <a:srgbClr val="000000">
                    <a:alpha val="63000"/>
                  </a:srgbClr>
                </a:outerShdw>
              </a:effectLst>
            </c:spPr>
          </c:marker>
          <c:dLbls>
            <c:delete val="1"/>
          </c:dLbls>
          <c:xVal>
            <c:numRef>
              <c:f>CURADO!$J$343:$J$347</c:f>
              <c:numCache>
                <c:formatCode>0</c:formatCode>
                <c:ptCount val="5"/>
                <c:pt idx="0">
                  <c:v>1</c:v>
                </c:pt>
                <c:pt idx="1">
                  <c:v>3</c:v>
                </c:pt>
                <c:pt idx="2">
                  <c:v>5</c:v>
                </c:pt>
                <c:pt idx="3">
                  <c:v>10</c:v>
                </c:pt>
                <c:pt idx="4">
                  <c:v>20</c:v>
                </c:pt>
              </c:numCache>
            </c:numRef>
          </c:xVal>
          <c:yVal>
            <c:numRef>
              <c:f>CURADO!$O$343:$O$347</c:f>
              <c:numCache>
                <c:formatCode>0.00E+00</c:formatCode>
                <c:ptCount val="5"/>
                <c:pt idx="0">
                  <c:v>144422500</c:v>
                </c:pt>
                <c:pt idx="1">
                  <c:v>173955000</c:v>
                </c:pt>
                <c:pt idx="2">
                  <c:v>188812166.66666666</c:v>
                </c:pt>
                <c:pt idx="3">
                  <c:v>208997000</c:v>
                </c:pt>
                <c:pt idx="4">
                  <c:v>232978833.33333334</c:v>
                </c:pt>
              </c:numCache>
            </c:numRef>
          </c:yVal>
          <c:smooth val="1"/>
          <c:extLst>
            <c:ext xmlns:c16="http://schemas.microsoft.com/office/drawing/2014/chart" uri="{C3380CC4-5D6E-409C-BE32-E72D297353CC}">
              <c16:uniqueId val="{00000003-87AF-CB49-9761-26496784CFF0}"/>
            </c:ext>
          </c:extLst>
        </c:ser>
        <c:ser>
          <c:idx val="4"/>
          <c:order val="4"/>
          <c:tx>
            <c:v>278 horas</c:v>
          </c:tx>
          <c:spPr>
            <a:ln w="19050" cap="rnd">
              <a:solidFill>
                <a:schemeClr val="accent4">
                  <a:lumMod val="60000"/>
                </a:schemeClr>
              </a:solidFill>
              <a:prstDash val="solid"/>
              <a:round/>
            </a:ln>
            <a:effectLst>
              <a:outerShdw blurRad="57150" dist="19050" dir="5400000" algn="ctr" rotWithShape="0">
                <a:srgbClr val="000000">
                  <a:alpha val="63000"/>
                </a:srgbClr>
              </a:outerShdw>
            </a:effectLst>
          </c:spPr>
          <c:marker>
            <c:symbol val="triangle"/>
            <c:size val="6"/>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w="9525" cap="rnd">
                <a:solidFill>
                  <a:schemeClr val="accent4">
                    <a:lumMod val="60000"/>
                  </a:schemeClr>
                </a:solidFill>
                <a:round/>
              </a:ln>
              <a:effectLst>
                <a:outerShdw blurRad="57150" dist="19050" dir="5400000" algn="ctr" rotWithShape="0">
                  <a:srgbClr val="000000">
                    <a:alpha val="63000"/>
                  </a:srgbClr>
                </a:outerShdw>
              </a:effectLst>
            </c:spPr>
          </c:marker>
          <c:dLbls>
            <c:delete val="1"/>
          </c:dLbls>
          <c:xVal>
            <c:numRef>
              <c:f>CURADO!$J$458:$J$462</c:f>
              <c:numCache>
                <c:formatCode>0</c:formatCode>
                <c:ptCount val="5"/>
                <c:pt idx="0">
                  <c:v>1</c:v>
                </c:pt>
                <c:pt idx="1">
                  <c:v>3</c:v>
                </c:pt>
                <c:pt idx="2">
                  <c:v>5</c:v>
                </c:pt>
                <c:pt idx="3">
                  <c:v>10</c:v>
                </c:pt>
                <c:pt idx="4">
                  <c:v>20</c:v>
                </c:pt>
              </c:numCache>
            </c:numRef>
          </c:xVal>
          <c:yVal>
            <c:numRef>
              <c:f>CURADO!$O$453:$O$457</c:f>
              <c:numCache>
                <c:formatCode>0.00E+00</c:formatCode>
                <c:ptCount val="5"/>
                <c:pt idx="0">
                  <c:v>136753500</c:v>
                </c:pt>
                <c:pt idx="1">
                  <c:v>164236833.33333334</c:v>
                </c:pt>
                <c:pt idx="2">
                  <c:v>179455166.66666666</c:v>
                </c:pt>
                <c:pt idx="3">
                  <c:v>200202833.33333334</c:v>
                </c:pt>
                <c:pt idx="4">
                  <c:v>221092000</c:v>
                </c:pt>
              </c:numCache>
            </c:numRef>
          </c:yVal>
          <c:smooth val="1"/>
          <c:extLst>
            <c:ext xmlns:c16="http://schemas.microsoft.com/office/drawing/2014/chart" uri="{C3380CC4-5D6E-409C-BE32-E72D297353CC}">
              <c16:uniqueId val="{00000004-87AF-CB49-9761-26496784CFF0}"/>
            </c:ext>
          </c:extLst>
        </c:ser>
        <c:ser>
          <c:idx val="5"/>
          <c:order val="5"/>
          <c:tx>
            <c:v>348 horas</c:v>
          </c:tx>
          <c:spPr>
            <a:ln w="19050" cap="rnd">
              <a:solidFill>
                <a:schemeClr val="accent6">
                  <a:lumMod val="60000"/>
                </a:schemeClr>
              </a:solidFill>
              <a:prstDash val="dash"/>
              <a:round/>
            </a:ln>
            <a:effectLst>
              <a:outerShdw blurRad="57150" dist="19050" dir="5400000" algn="ctr" rotWithShape="0">
                <a:srgbClr val="000000">
                  <a:alpha val="63000"/>
                </a:srgbClr>
              </a:outerShdw>
            </a:effectLst>
          </c:spPr>
          <c:marker>
            <c:symbol val="circle"/>
            <c:size val="6"/>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w="9525" cap="rnd">
                <a:solidFill>
                  <a:schemeClr val="accent6">
                    <a:lumMod val="60000"/>
                  </a:schemeClr>
                </a:solidFill>
                <a:round/>
              </a:ln>
              <a:effectLst>
                <a:outerShdw blurRad="57150" dist="19050" dir="5400000" algn="ctr" rotWithShape="0">
                  <a:srgbClr val="000000">
                    <a:alpha val="63000"/>
                  </a:srgbClr>
                </a:outerShdw>
              </a:effectLst>
            </c:spPr>
          </c:marker>
          <c:dLbls>
            <c:delete val="1"/>
          </c:dLbls>
          <c:xVal>
            <c:numRef>
              <c:f>CURADO!$J$563:$J$567</c:f>
              <c:numCache>
                <c:formatCode>0</c:formatCode>
                <c:ptCount val="5"/>
                <c:pt idx="0">
                  <c:v>1</c:v>
                </c:pt>
                <c:pt idx="1">
                  <c:v>3</c:v>
                </c:pt>
                <c:pt idx="2">
                  <c:v>5</c:v>
                </c:pt>
                <c:pt idx="3">
                  <c:v>10</c:v>
                </c:pt>
                <c:pt idx="4">
                  <c:v>20</c:v>
                </c:pt>
              </c:numCache>
            </c:numRef>
          </c:xVal>
          <c:yVal>
            <c:numRef>
              <c:f>CURADO!$O$563:$O$567</c:f>
              <c:numCache>
                <c:formatCode>0.00E+00</c:formatCode>
                <c:ptCount val="5"/>
                <c:pt idx="0">
                  <c:v>142099066.66666666</c:v>
                </c:pt>
                <c:pt idx="1">
                  <c:v>169452166.66666666</c:v>
                </c:pt>
                <c:pt idx="2">
                  <c:v>183415833.33333334</c:v>
                </c:pt>
                <c:pt idx="3">
                  <c:v>201876000</c:v>
                </c:pt>
                <c:pt idx="4">
                  <c:v>222706000</c:v>
                </c:pt>
              </c:numCache>
            </c:numRef>
          </c:yVal>
          <c:smooth val="1"/>
          <c:extLst>
            <c:ext xmlns:c16="http://schemas.microsoft.com/office/drawing/2014/chart" uri="{C3380CC4-5D6E-409C-BE32-E72D297353CC}">
              <c16:uniqueId val="{00000005-87AF-CB49-9761-26496784CFF0}"/>
            </c:ext>
          </c:extLst>
        </c:ser>
        <c:dLbls>
          <c:dLblPos val="t"/>
          <c:showLegendKey val="0"/>
          <c:showVal val="1"/>
          <c:showCatName val="0"/>
          <c:showSerName val="0"/>
          <c:showPercent val="0"/>
          <c:showBubbleSize val="0"/>
        </c:dLbls>
        <c:axId val="1723697344"/>
        <c:axId val="1723701920"/>
      </c:scatterChart>
      <c:valAx>
        <c:axId val="17236973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r>
                  <a:rPr lang="en-US"/>
                  <a:t>F [Hz]</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endParaRPr lang="es-CO"/>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endParaRPr lang="es-CO"/>
          </a:p>
        </c:txPr>
        <c:crossAx val="1723701920"/>
        <c:crosses val="autoZero"/>
        <c:crossBetween val="midCat"/>
      </c:valAx>
      <c:valAx>
        <c:axId val="1723701920"/>
        <c:scaling>
          <c:orientation val="minMax"/>
          <c:max val="300000000"/>
          <c:min val="20000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r>
                  <a:rPr lang="en-US"/>
                  <a:t>E [Pa]</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endParaRPr lang="es-CO"/>
            </a:p>
          </c:txPr>
        </c:title>
        <c:numFmt formatCode="0.0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endParaRPr lang="es-CO"/>
          </a:p>
        </c:txPr>
        <c:crossAx val="1723697344"/>
        <c:crosses val="autoZero"/>
        <c:crossBetween val="midCat"/>
      </c:valAx>
      <c:spPr>
        <a:noFill/>
        <a:ln>
          <a:solidFill>
            <a:schemeClr val="bg1">
              <a:lumMod val="85000"/>
            </a:schemeClr>
          </a:solidFill>
        </a:ln>
        <a:effectLst/>
      </c:spPr>
    </c:plotArea>
    <c:legend>
      <c:legendPos val="b"/>
      <c:layout>
        <c:manualLayout>
          <c:xMode val="edge"/>
          <c:yMode val="edge"/>
          <c:x val="7.9015810396409203E-2"/>
          <c:y val="0.8326626241101982"/>
          <c:w val="0.89401635386208067"/>
          <c:h val="0.1259152150337438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solidFill>
            <a:schemeClr val="tx1"/>
          </a:solidFill>
          <a:latin typeface="Humanst521 BT" panose="020B0602020204020204" pitchFamily="34" charset="0"/>
        </a:defRPr>
      </a:pPr>
      <a:endParaRPr lang="es-CO"/>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80" b="1" i="0" u="none" strike="noStrike" kern="1200" baseline="0">
                <a:solidFill>
                  <a:schemeClr val="tx1"/>
                </a:solidFill>
                <a:latin typeface="Humanst521 BT" panose="020B0602020204020204" pitchFamily="34" charset="0"/>
                <a:ea typeface="+mn-ea"/>
                <a:cs typeface="+mn-cs"/>
              </a:defRPr>
            </a:pPr>
            <a:r>
              <a:rPr lang="es-CO"/>
              <a:t>GOR</a:t>
            </a:r>
          </a:p>
        </c:rich>
      </c:tx>
      <c:overlay val="0"/>
      <c:spPr>
        <a:noFill/>
        <a:ln>
          <a:noFill/>
        </a:ln>
        <a:effectLst/>
      </c:spPr>
      <c:txPr>
        <a:bodyPr rot="0" spcFirstLastPara="1" vertOverflow="ellipsis" vert="horz" wrap="square" anchor="ctr" anchorCtr="1"/>
        <a:lstStyle/>
        <a:p>
          <a:pPr>
            <a:defRPr sz="1080" b="1" i="0" u="none" strike="noStrike" kern="1200" baseline="0">
              <a:solidFill>
                <a:schemeClr val="tx1"/>
              </a:solidFill>
              <a:latin typeface="Humanst521 BT" panose="020B0602020204020204" pitchFamily="34" charset="0"/>
              <a:ea typeface="+mn-ea"/>
              <a:cs typeface="+mn-cs"/>
            </a:defRPr>
          </a:pPr>
          <a:endParaRPr lang="es-CO"/>
        </a:p>
      </c:txPr>
    </c:title>
    <c:autoTitleDeleted val="0"/>
    <c:plotArea>
      <c:layout/>
      <c:scatterChart>
        <c:scatterStyle val="smoothMarker"/>
        <c:varyColors val="0"/>
        <c:ser>
          <c:idx val="1"/>
          <c:order val="0"/>
          <c:tx>
            <c:v>48 horas</c:v>
          </c:tx>
          <c:spPr>
            <a:ln w="9525" cap="rnd">
              <a:solidFill>
                <a:schemeClr val="accent4"/>
              </a:solidFill>
              <a:round/>
            </a:ln>
            <a:effectLst>
              <a:outerShdw blurRad="57150" dist="19050" dir="5400000" algn="ctr" rotWithShape="0">
                <a:srgbClr val="000000">
                  <a:alpha val="63000"/>
                </a:srgbClr>
              </a:outerShdw>
            </a:effectLst>
          </c:spPr>
          <c:marker>
            <c:symbol val="circle"/>
            <c:size val="6"/>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w="9525" cap="rnd">
                <a:solidFill>
                  <a:schemeClr val="accent4"/>
                </a:solidFill>
                <a:round/>
              </a:ln>
              <a:effectLst>
                <a:outerShdw blurRad="57150" dist="19050" dir="5400000" algn="ctr" rotWithShape="0">
                  <a:srgbClr val="000000">
                    <a:alpha val="63000"/>
                  </a:srgbClr>
                </a:outerShdw>
              </a:effectLst>
            </c:spPr>
          </c:marker>
          <c:dLbls>
            <c:delete val="1"/>
          </c:dLbls>
          <c:xVal>
            <c:numRef>
              <c:f>CURADO!$J$73:$J$77</c:f>
              <c:numCache>
                <c:formatCode>0</c:formatCode>
                <c:ptCount val="5"/>
                <c:pt idx="0">
                  <c:v>1</c:v>
                </c:pt>
                <c:pt idx="1">
                  <c:v>3</c:v>
                </c:pt>
                <c:pt idx="2">
                  <c:v>5</c:v>
                </c:pt>
                <c:pt idx="3">
                  <c:v>10</c:v>
                </c:pt>
                <c:pt idx="4">
                  <c:v>20</c:v>
                </c:pt>
              </c:numCache>
            </c:numRef>
          </c:xVal>
          <c:yVal>
            <c:numRef>
              <c:f>CURADO!$O$73:$O$77</c:f>
              <c:numCache>
                <c:formatCode>0.00E+00</c:formatCode>
                <c:ptCount val="5"/>
                <c:pt idx="0">
                  <c:v>35623575</c:v>
                </c:pt>
                <c:pt idx="1">
                  <c:v>40215900</c:v>
                </c:pt>
                <c:pt idx="2">
                  <c:v>43167350</c:v>
                </c:pt>
                <c:pt idx="3">
                  <c:v>47741975</c:v>
                </c:pt>
                <c:pt idx="4">
                  <c:v>53534550</c:v>
                </c:pt>
              </c:numCache>
            </c:numRef>
          </c:yVal>
          <c:smooth val="1"/>
          <c:extLst>
            <c:ext xmlns:c16="http://schemas.microsoft.com/office/drawing/2014/chart" uri="{C3380CC4-5D6E-409C-BE32-E72D297353CC}">
              <c16:uniqueId val="{00000000-F84D-A845-A125-FBF07B22E725}"/>
            </c:ext>
          </c:extLst>
        </c:ser>
        <c:ser>
          <c:idx val="0"/>
          <c:order val="1"/>
          <c:tx>
            <c:v>116 horas</c:v>
          </c:tx>
          <c:spPr>
            <a:ln w="9525" cap="rnd">
              <a:solidFill>
                <a:schemeClr val="accent2"/>
              </a:solidFill>
              <a:round/>
            </a:ln>
            <a:effectLst>
              <a:outerShdw blurRad="57150" dist="19050" dir="5400000" algn="ctr" rotWithShape="0">
                <a:srgbClr val="000000">
                  <a:alpha val="63000"/>
                </a:srgbClr>
              </a:outerShdw>
            </a:effectLst>
          </c:spPr>
          <c:marker>
            <c:symbol val="square"/>
            <c:size val="6"/>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9525" cap="rnd">
                <a:solidFill>
                  <a:schemeClr val="accent2"/>
                </a:solidFill>
                <a:round/>
              </a:ln>
              <a:effectLst>
                <a:outerShdw blurRad="57150" dist="19050" dir="5400000" algn="ctr" rotWithShape="0">
                  <a:srgbClr val="000000">
                    <a:alpha val="63000"/>
                  </a:srgbClr>
                </a:outerShdw>
              </a:effectLst>
            </c:spPr>
          </c:marker>
          <c:dLbls>
            <c:delete val="1"/>
          </c:dLbls>
          <c:xVal>
            <c:numRef>
              <c:f>CURADO!$J$183:$J$187</c:f>
              <c:numCache>
                <c:formatCode>General</c:formatCode>
                <c:ptCount val="5"/>
                <c:pt idx="0">
                  <c:v>1</c:v>
                </c:pt>
                <c:pt idx="1">
                  <c:v>3</c:v>
                </c:pt>
                <c:pt idx="2">
                  <c:v>5</c:v>
                </c:pt>
                <c:pt idx="3">
                  <c:v>10</c:v>
                </c:pt>
                <c:pt idx="4">
                  <c:v>20</c:v>
                </c:pt>
              </c:numCache>
            </c:numRef>
          </c:xVal>
          <c:yVal>
            <c:numRef>
              <c:f>CURADO!$O$183:$O$187</c:f>
              <c:numCache>
                <c:formatCode>0.00E+00</c:formatCode>
                <c:ptCount val="5"/>
                <c:pt idx="0">
                  <c:v>57600000</c:v>
                </c:pt>
                <c:pt idx="1">
                  <c:v>64900000</c:v>
                </c:pt>
                <c:pt idx="2">
                  <c:v>70500000</c:v>
                </c:pt>
                <c:pt idx="3">
                  <c:v>77650000</c:v>
                </c:pt>
                <c:pt idx="4">
                  <c:v>88650000</c:v>
                </c:pt>
              </c:numCache>
            </c:numRef>
          </c:yVal>
          <c:smooth val="1"/>
          <c:extLst>
            <c:ext xmlns:c16="http://schemas.microsoft.com/office/drawing/2014/chart" uri="{C3380CC4-5D6E-409C-BE32-E72D297353CC}">
              <c16:uniqueId val="{00000001-F84D-A845-A125-FBF07B22E725}"/>
            </c:ext>
          </c:extLst>
        </c:ser>
        <c:ser>
          <c:idx val="2"/>
          <c:order val="2"/>
          <c:tx>
            <c:v>162 horas</c:v>
          </c:tx>
          <c:spPr>
            <a:ln w="9525" cap="rnd">
              <a:solidFill>
                <a:schemeClr val="accent6"/>
              </a:solidFill>
              <a:round/>
            </a:ln>
            <a:effectLst>
              <a:outerShdw blurRad="57150" dist="19050" dir="5400000" algn="ctr" rotWithShape="0">
                <a:srgbClr val="000000">
                  <a:alpha val="63000"/>
                </a:srgbClr>
              </a:outerShdw>
            </a:effectLst>
          </c:spPr>
          <c:marker>
            <c:symbol val="diamond"/>
            <c:size val="6"/>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w="9525" cap="rnd">
                <a:solidFill>
                  <a:schemeClr val="accent6"/>
                </a:solidFill>
                <a:round/>
              </a:ln>
              <a:effectLst>
                <a:outerShdw blurRad="57150" dist="19050" dir="5400000" algn="ctr" rotWithShape="0">
                  <a:srgbClr val="000000">
                    <a:alpha val="63000"/>
                  </a:srgbClr>
                </a:outerShdw>
              </a:effectLst>
            </c:spPr>
          </c:marker>
          <c:dLbls>
            <c:delete val="1"/>
          </c:dLbls>
          <c:xVal>
            <c:numRef>
              <c:f>CURADO!$J$293:$J$297</c:f>
              <c:numCache>
                <c:formatCode>0</c:formatCode>
                <c:ptCount val="5"/>
                <c:pt idx="0">
                  <c:v>1</c:v>
                </c:pt>
                <c:pt idx="1">
                  <c:v>3</c:v>
                </c:pt>
                <c:pt idx="2">
                  <c:v>5</c:v>
                </c:pt>
                <c:pt idx="3">
                  <c:v>10</c:v>
                </c:pt>
                <c:pt idx="4">
                  <c:v>20</c:v>
                </c:pt>
              </c:numCache>
            </c:numRef>
          </c:xVal>
          <c:yVal>
            <c:numRef>
              <c:f>CURADO!$O$293:$O$297</c:f>
              <c:numCache>
                <c:formatCode>0.00E+00</c:formatCode>
                <c:ptCount val="5"/>
                <c:pt idx="0">
                  <c:v>63327650</c:v>
                </c:pt>
                <c:pt idx="1">
                  <c:v>71931525</c:v>
                </c:pt>
                <c:pt idx="2">
                  <c:v>77089275</c:v>
                </c:pt>
                <c:pt idx="3">
                  <c:v>84718425</c:v>
                </c:pt>
                <c:pt idx="4">
                  <c:v>93633400</c:v>
                </c:pt>
              </c:numCache>
            </c:numRef>
          </c:yVal>
          <c:smooth val="1"/>
          <c:extLst>
            <c:ext xmlns:c16="http://schemas.microsoft.com/office/drawing/2014/chart" uri="{C3380CC4-5D6E-409C-BE32-E72D297353CC}">
              <c16:uniqueId val="{00000002-F84D-A845-A125-FBF07B22E725}"/>
            </c:ext>
          </c:extLst>
        </c:ser>
        <c:ser>
          <c:idx val="3"/>
          <c:order val="3"/>
          <c:tx>
            <c:v>232 horas</c:v>
          </c:tx>
          <c:spPr>
            <a:ln w="19050" cap="rnd">
              <a:solidFill>
                <a:schemeClr val="accent2">
                  <a:lumMod val="60000"/>
                </a:schemeClr>
              </a:solidFill>
              <a:prstDash val="sysDot"/>
              <a:round/>
            </a:ln>
            <a:effectLst>
              <a:outerShdw blurRad="57150" dist="19050" dir="5400000" algn="ctr" rotWithShape="0">
                <a:srgbClr val="000000">
                  <a:alpha val="63000"/>
                </a:srgbClr>
              </a:outerShdw>
            </a:effectLst>
          </c:spPr>
          <c:marker>
            <c:symbol val="circle"/>
            <c:size val="6"/>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w="9525" cap="rnd">
                <a:solidFill>
                  <a:schemeClr val="accent2">
                    <a:lumMod val="60000"/>
                  </a:schemeClr>
                </a:solidFill>
                <a:round/>
              </a:ln>
              <a:effectLst>
                <a:outerShdw blurRad="57150" dist="19050" dir="5400000" algn="ctr" rotWithShape="0">
                  <a:srgbClr val="000000">
                    <a:alpha val="63000"/>
                  </a:srgbClr>
                </a:outerShdw>
              </a:effectLst>
            </c:spPr>
          </c:marker>
          <c:dLbls>
            <c:delete val="1"/>
          </c:dLbls>
          <c:xVal>
            <c:numRef>
              <c:f>CURADO!$J$403:$J$407</c:f>
              <c:numCache>
                <c:formatCode>0</c:formatCode>
                <c:ptCount val="5"/>
                <c:pt idx="0">
                  <c:v>1</c:v>
                </c:pt>
                <c:pt idx="1">
                  <c:v>3</c:v>
                </c:pt>
                <c:pt idx="2">
                  <c:v>5</c:v>
                </c:pt>
                <c:pt idx="3">
                  <c:v>10</c:v>
                </c:pt>
                <c:pt idx="4">
                  <c:v>20</c:v>
                </c:pt>
              </c:numCache>
            </c:numRef>
          </c:xVal>
          <c:yVal>
            <c:numRef>
              <c:f>CURADO!$O$403:$O$407</c:f>
              <c:numCache>
                <c:formatCode>0.00E+00</c:formatCode>
                <c:ptCount val="5"/>
                <c:pt idx="0">
                  <c:v>75250200</c:v>
                </c:pt>
                <c:pt idx="1">
                  <c:v>85967900</c:v>
                </c:pt>
                <c:pt idx="2">
                  <c:v>92519800</c:v>
                </c:pt>
                <c:pt idx="3">
                  <c:v>101662900</c:v>
                </c:pt>
                <c:pt idx="4">
                  <c:v>112640825</c:v>
                </c:pt>
              </c:numCache>
            </c:numRef>
          </c:yVal>
          <c:smooth val="1"/>
          <c:extLst>
            <c:ext xmlns:c16="http://schemas.microsoft.com/office/drawing/2014/chart" uri="{C3380CC4-5D6E-409C-BE32-E72D297353CC}">
              <c16:uniqueId val="{00000003-F84D-A845-A125-FBF07B22E725}"/>
            </c:ext>
          </c:extLst>
        </c:ser>
        <c:ser>
          <c:idx val="4"/>
          <c:order val="4"/>
          <c:tx>
            <c:v>278 horas</c:v>
          </c:tx>
          <c:spPr>
            <a:ln w="9525" cap="rnd">
              <a:solidFill>
                <a:schemeClr val="accent4">
                  <a:lumMod val="60000"/>
                </a:schemeClr>
              </a:solidFill>
              <a:round/>
            </a:ln>
            <a:effectLst>
              <a:outerShdw blurRad="57150" dist="19050" dir="5400000" algn="ctr" rotWithShape="0">
                <a:srgbClr val="000000">
                  <a:alpha val="63000"/>
                </a:srgbClr>
              </a:outerShdw>
            </a:effectLst>
          </c:spPr>
          <c:marker>
            <c:symbol val="triangle"/>
            <c:size val="6"/>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w="9525" cap="rnd">
                <a:solidFill>
                  <a:schemeClr val="accent4">
                    <a:lumMod val="60000"/>
                  </a:schemeClr>
                </a:solidFill>
                <a:round/>
              </a:ln>
              <a:effectLst>
                <a:outerShdw blurRad="57150" dist="19050" dir="5400000" algn="ctr" rotWithShape="0">
                  <a:srgbClr val="000000">
                    <a:alpha val="63000"/>
                  </a:srgbClr>
                </a:outerShdw>
              </a:effectLst>
            </c:spPr>
          </c:marker>
          <c:dLbls>
            <c:delete val="1"/>
          </c:dLbls>
          <c:xVal>
            <c:numRef>
              <c:f>CURADO!$J$513:$J$517</c:f>
              <c:numCache>
                <c:formatCode>0</c:formatCode>
                <c:ptCount val="5"/>
                <c:pt idx="0">
                  <c:v>1</c:v>
                </c:pt>
                <c:pt idx="1">
                  <c:v>3</c:v>
                </c:pt>
                <c:pt idx="2">
                  <c:v>5</c:v>
                </c:pt>
                <c:pt idx="3">
                  <c:v>10</c:v>
                </c:pt>
                <c:pt idx="4">
                  <c:v>20</c:v>
                </c:pt>
              </c:numCache>
            </c:numRef>
          </c:xVal>
          <c:yVal>
            <c:numRef>
              <c:f>CURADO!$O$513:$O$517</c:f>
              <c:numCache>
                <c:formatCode>0.00E+00</c:formatCode>
                <c:ptCount val="5"/>
                <c:pt idx="0">
                  <c:v>101680900</c:v>
                </c:pt>
                <c:pt idx="1">
                  <c:v>117718200</c:v>
                </c:pt>
                <c:pt idx="2">
                  <c:v>125072175</c:v>
                </c:pt>
                <c:pt idx="3">
                  <c:v>137258000</c:v>
                </c:pt>
                <c:pt idx="4">
                  <c:v>151533000</c:v>
                </c:pt>
              </c:numCache>
            </c:numRef>
          </c:yVal>
          <c:smooth val="1"/>
          <c:extLst>
            <c:ext xmlns:c16="http://schemas.microsoft.com/office/drawing/2014/chart" uri="{C3380CC4-5D6E-409C-BE32-E72D297353CC}">
              <c16:uniqueId val="{00000004-F84D-A845-A125-FBF07B22E725}"/>
            </c:ext>
          </c:extLst>
        </c:ser>
        <c:ser>
          <c:idx val="5"/>
          <c:order val="5"/>
          <c:tx>
            <c:v>348 horas</c:v>
          </c:tx>
          <c:spPr>
            <a:ln w="19050" cap="rnd">
              <a:solidFill>
                <a:schemeClr val="accent6">
                  <a:lumMod val="60000"/>
                </a:schemeClr>
              </a:solidFill>
              <a:prstDash val="dash"/>
              <a:round/>
            </a:ln>
            <a:effectLst>
              <a:outerShdw blurRad="57150" dist="19050" dir="5400000" algn="ctr" rotWithShape="0">
                <a:srgbClr val="000000">
                  <a:alpha val="63000"/>
                </a:srgbClr>
              </a:outerShdw>
            </a:effectLst>
          </c:spPr>
          <c:marker>
            <c:symbol val="circle"/>
            <c:size val="6"/>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w="9525" cap="rnd">
                <a:solidFill>
                  <a:schemeClr val="accent6">
                    <a:lumMod val="60000"/>
                  </a:schemeClr>
                </a:solidFill>
                <a:round/>
              </a:ln>
              <a:effectLst>
                <a:outerShdw blurRad="57150" dist="19050" dir="5400000" algn="ctr" rotWithShape="0">
                  <a:srgbClr val="000000">
                    <a:alpha val="63000"/>
                  </a:srgbClr>
                </a:outerShdw>
              </a:effectLst>
            </c:spPr>
          </c:marker>
          <c:dLbls>
            <c:delete val="1"/>
          </c:dLbls>
          <c:xVal>
            <c:numRef>
              <c:f>CURADO!$J$623:$J$627</c:f>
              <c:numCache>
                <c:formatCode>0</c:formatCode>
                <c:ptCount val="5"/>
                <c:pt idx="0">
                  <c:v>1</c:v>
                </c:pt>
                <c:pt idx="1">
                  <c:v>3</c:v>
                </c:pt>
                <c:pt idx="2">
                  <c:v>5</c:v>
                </c:pt>
                <c:pt idx="3">
                  <c:v>10</c:v>
                </c:pt>
                <c:pt idx="4">
                  <c:v>20</c:v>
                </c:pt>
              </c:numCache>
            </c:numRef>
          </c:xVal>
          <c:yVal>
            <c:numRef>
              <c:f>CURADO!$O$623:$O$627</c:f>
              <c:numCache>
                <c:formatCode>0.00E+00</c:formatCode>
                <c:ptCount val="5"/>
                <c:pt idx="0">
                  <c:v>108273225</c:v>
                </c:pt>
                <c:pt idx="1">
                  <c:v>124663425</c:v>
                </c:pt>
                <c:pt idx="2">
                  <c:v>133200500</c:v>
                </c:pt>
                <c:pt idx="3">
                  <c:v>145367500</c:v>
                </c:pt>
                <c:pt idx="4">
                  <c:v>159968000</c:v>
                </c:pt>
              </c:numCache>
            </c:numRef>
          </c:yVal>
          <c:smooth val="1"/>
          <c:extLst>
            <c:ext xmlns:c16="http://schemas.microsoft.com/office/drawing/2014/chart" uri="{C3380CC4-5D6E-409C-BE32-E72D297353CC}">
              <c16:uniqueId val="{00000005-F84D-A845-A125-FBF07B22E725}"/>
            </c:ext>
          </c:extLst>
        </c:ser>
        <c:dLbls>
          <c:dLblPos val="t"/>
          <c:showLegendKey val="0"/>
          <c:showVal val="1"/>
          <c:showCatName val="0"/>
          <c:showSerName val="0"/>
          <c:showPercent val="0"/>
          <c:showBubbleSize val="0"/>
        </c:dLbls>
        <c:axId val="1723697344"/>
        <c:axId val="1723701920"/>
      </c:scatterChart>
      <c:valAx>
        <c:axId val="17236973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r>
                  <a:rPr lang="en-US"/>
                  <a:t>F [Hz]</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endParaRPr lang="es-CO"/>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endParaRPr lang="es-CO"/>
          </a:p>
        </c:txPr>
        <c:crossAx val="1723701920"/>
        <c:crosses val="autoZero"/>
        <c:crossBetween val="midCat"/>
      </c:valAx>
      <c:valAx>
        <c:axId val="1723701920"/>
        <c:scaling>
          <c:orientation val="minMax"/>
          <c:max val="300000000"/>
          <c:min val="20000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r>
                  <a:rPr lang="en-US"/>
                  <a:t>E [Pa]</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endParaRPr lang="es-CO"/>
            </a:p>
          </c:txPr>
        </c:title>
        <c:numFmt formatCode="0.0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endParaRPr lang="es-CO"/>
          </a:p>
        </c:txPr>
        <c:crossAx val="1723697344"/>
        <c:crosses val="autoZero"/>
        <c:crossBetween val="midCat"/>
      </c:valAx>
      <c:spPr>
        <a:noFill/>
        <a:ln>
          <a:solidFill>
            <a:schemeClr val="bg1">
              <a:lumMod val="85000"/>
            </a:schemeClr>
          </a:solidFill>
        </a:ln>
        <a:effectLst/>
      </c:spPr>
    </c:plotArea>
    <c:legend>
      <c:legendPos val="b"/>
      <c:layout>
        <c:manualLayout>
          <c:xMode val="edge"/>
          <c:yMode val="edge"/>
          <c:x val="9.485649833485682E-2"/>
          <c:y val="0.83934449431290847"/>
          <c:w val="0.85780906714562899"/>
          <c:h val="0.1260893114250798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solidFill>
            <a:schemeClr val="tx1"/>
          </a:solidFill>
          <a:latin typeface="Humanst521 BT" panose="020B0602020204020204" pitchFamily="34" charset="0"/>
        </a:defRPr>
      </a:pPr>
      <a:endParaRPr lang="es-CO"/>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80" b="1" i="0" u="none" strike="noStrike" kern="1200" baseline="0">
                <a:solidFill>
                  <a:schemeClr val="tx1"/>
                </a:solidFill>
                <a:latin typeface="Humanst521 BT" panose="020B0602020204020204" pitchFamily="34" charset="0"/>
                <a:ea typeface="+mn-ea"/>
                <a:cs typeface="+mn-cs"/>
              </a:defRPr>
            </a:pPr>
            <a:r>
              <a:rPr lang="es-CO"/>
              <a:t>GDH</a:t>
            </a:r>
          </a:p>
        </c:rich>
      </c:tx>
      <c:overlay val="0"/>
      <c:spPr>
        <a:noFill/>
        <a:ln>
          <a:noFill/>
        </a:ln>
        <a:effectLst/>
      </c:spPr>
      <c:txPr>
        <a:bodyPr rot="0" spcFirstLastPara="1" vertOverflow="ellipsis" vert="horz" wrap="square" anchor="ctr" anchorCtr="1"/>
        <a:lstStyle/>
        <a:p>
          <a:pPr>
            <a:defRPr sz="1080" b="1" i="0" u="none" strike="noStrike" kern="1200" baseline="0">
              <a:solidFill>
                <a:schemeClr val="tx1"/>
              </a:solidFill>
              <a:latin typeface="Humanst521 BT" panose="020B0602020204020204" pitchFamily="34" charset="0"/>
              <a:ea typeface="+mn-ea"/>
              <a:cs typeface="+mn-cs"/>
            </a:defRPr>
          </a:pPr>
          <a:endParaRPr lang="es-CO"/>
        </a:p>
      </c:txPr>
    </c:title>
    <c:autoTitleDeleted val="0"/>
    <c:plotArea>
      <c:layout>
        <c:manualLayout>
          <c:layoutTarget val="inner"/>
          <c:xMode val="edge"/>
          <c:yMode val="edge"/>
          <c:x val="0.15008347989087922"/>
          <c:y val="0.13073702629276601"/>
          <c:w val="0.81247601178162299"/>
          <c:h val="0.54417018925265925"/>
        </c:manualLayout>
      </c:layout>
      <c:scatterChart>
        <c:scatterStyle val="smoothMarker"/>
        <c:varyColors val="0"/>
        <c:ser>
          <c:idx val="1"/>
          <c:order val="0"/>
          <c:tx>
            <c:v>46 horas</c:v>
          </c:tx>
          <c:spPr>
            <a:ln w="9525" cap="rnd">
              <a:solidFill>
                <a:schemeClr val="accent4"/>
              </a:solidFill>
              <a:round/>
            </a:ln>
            <a:effectLst>
              <a:outerShdw blurRad="57150" dist="19050" dir="5400000" algn="ctr" rotWithShape="0">
                <a:srgbClr val="000000">
                  <a:alpha val="63000"/>
                </a:srgbClr>
              </a:outerShdw>
            </a:effectLst>
          </c:spPr>
          <c:marker>
            <c:symbol val="circle"/>
            <c:size val="6"/>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w="9525" cap="rnd">
                <a:solidFill>
                  <a:schemeClr val="accent4"/>
                </a:solidFill>
                <a:round/>
              </a:ln>
              <a:effectLst>
                <a:outerShdw blurRad="57150" dist="19050" dir="5400000" algn="ctr" rotWithShape="0">
                  <a:srgbClr val="000000">
                    <a:alpha val="63000"/>
                  </a:srgbClr>
                </a:outerShdw>
              </a:effectLst>
            </c:spPr>
          </c:marker>
          <c:dLbls>
            <c:delete val="1"/>
          </c:dLbls>
          <c:xVal>
            <c:numRef>
              <c:f>CURADO!$J$43:$J$47</c:f>
              <c:numCache>
                <c:formatCode>0</c:formatCode>
                <c:ptCount val="5"/>
                <c:pt idx="0">
                  <c:v>1</c:v>
                </c:pt>
                <c:pt idx="1">
                  <c:v>3</c:v>
                </c:pt>
                <c:pt idx="2">
                  <c:v>5</c:v>
                </c:pt>
                <c:pt idx="3">
                  <c:v>10</c:v>
                </c:pt>
                <c:pt idx="4">
                  <c:v>20</c:v>
                </c:pt>
              </c:numCache>
            </c:numRef>
          </c:xVal>
          <c:yVal>
            <c:numRef>
              <c:f>CURADO!$O$43:$O$47</c:f>
              <c:numCache>
                <c:formatCode>0.00E+00</c:formatCode>
                <c:ptCount val="5"/>
                <c:pt idx="0">
                  <c:v>61678283.333333336</c:v>
                </c:pt>
                <c:pt idx="1">
                  <c:v>69505800</c:v>
                </c:pt>
                <c:pt idx="2">
                  <c:v>73941400</c:v>
                </c:pt>
                <c:pt idx="3">
                  <c:v>82577850</c:v>
                </c:pt>
                <c:pt idx="4">
                  <c:v>92675633.333333328</c:v>
                </c:pt>
              </c:numCache>
            </c:numRef>
          </c:yVal>
          <c:smooth val="1"/>
          <c:extLst>
            <c:ext xmlns:c16="http://schemas.microsoft.com/office/drawing/2014/chart" uri="{C3380CC4-5D6E-409C-BE32-E72D297353CC}">
              <c16:uniqueId val="{00000000-B8F6-9440-A372-3D4D75873D2A}"/>
            </c:ext>
          </c:extLst>
        </c:ser>
        <c:ser>
          <c:idx val="0"/>
          <c:order val="1"/>
          <c:tx>
            <c:v>116 horas</c:v>
          </c:tx>
          <c:spPr>
            <a:ln w="9525" cap="rnd">
              <a:solidFill>
                <a:schemeClr val="accent2"/>
              </a:solidFill>
              <a:round/>
            </a:ln>
            <a:effectLst>
              <a:outerShdw blurRad="57150" dist="19050" dir="5400000" algn="ctr" rotWithShape="0">
                <a:srgbClr val="000000">
                  <a:alpha val="63000"/>
                </a:srgbClr>
              </a:outerShdw>
            </a:effectLst>
          </c:spPr>
          <c:marker>
            <c:symbol val="square"/>
            <c:size val="6"/>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9525" cap="rnd">
                <a:solidFill>
                  <a:schemeClr val="accent2"/>
                </a:solidFill>
                <a:round/>
              </a:ln>
              <a:effectLst>
                <a:outerShdw blurRad="57150" dist="19050" dir="5400000" algn="ctr" rotWithShape="0">
                  <a:srgbClr val="000000">
                    <a:alpha val="63000"/>
                  </a:srgbClr>
                </a:outerShdw>
              </a:effectLst>
            </c:spPr>
          </c:marker>
          <c:dLbls>
            <c:delete val="1"/>
          </c:dLbls>
          <c:xVal>
            <c:numRef>
              <c:f>CURADO!$J$153:$J$157</c:f>
              <c:numCache>
                <c:formatCode>General</c:formatCode>
                <c:ptCount val="5"/>
                <c:pt idx="0">
                  <c:v>1</c:v>
                </c:pt>
                <c:pt idx="1">
                  <c:v>3</c:v>
                </c:pt>
                <c:pt idx="2">
                  <c:v>5</c:v>
                </c:pt>
                <c:pt idx="3">
                  <c:v>10</c:v>
                </c:pt>
                <c:pt idx="4">
                  <c:v>20</c:v>
                </c:pt>
              </c:numCache>
            </c:numRef>
          </c:xVal>
          <c:yVal>
            <c:numRef>
              <c:f>CURADO!$O$153:$O$157</c:f>
              <c:numCache>
                <c:formatCode>0.00E+00</c:formatCode>
                <c:ptCount val="5"/>
                <c:pt idx="0">
                  <c:v>91333333.333333328</c:v>
                </c:pt>
                <c:pt idx="1">
                  <c:v>105350000</c:v>
                </c:pt>
                <c:pt idx="2">
                  <c:v>113200000</c:v>
                </c:pt>
                <c:pt idx="3">
                  <c:v>124833333.33333333</c:v>
                </c:pt>
                <c:pt idx="4">
                  <c:v>140000000</c:v>
                </c:pt>
              </c:numCache>
            </c:numRef>
          </c:yVal>
          <c:smooth val="1"/>
          <c:extLst>
            <c:ext xmlns:c16="http://schemas.microsoft.com/office/drawing/2014/chart" uri="{C3380CC4-5D6E-409C-BE32-E72D297353CC}">
              <c16:uniqueId val="{00000001-B8F6-9440-A372-3D4D75873D2A}"/>
            </c:ext>
          </c:extLst>
        </c:ser>
        <c:ser>
          <c:idx val="2"/>
          <c:order val="2"/>
          <c:tx>
            <c:v>162 horas</c:v>
          </c:tx>
          <c:spPr>
            <a:ln w="9525" cap="rnd">
              <a:solidFill>
                <a:schemeClr val="accent6"/>
              </a:solidFill>
              <a:round/>
            </a:ln>
            <a:effectLst>
              <a:outerShdw blurRad="57150" dist="19050" dir="5400000" algn="ctr" rotWithShape="0">
                <a:srgbClr val="000000">
                  <a:alpha val="63000"/>
                </a:srgbClr>
              </a:outerShdw>
            </a:effectLst>
          </c:spPr>
          <c:marker>
            <c:symbol val="diamond"/>
            <c:size val="6"/>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w="9525" cap="rnd">
                <a:solidFill>
                  <a:schemeClr val="accent6"/>
                </a:solidFill>
                <a:round/>
              </a:ln>
              <a:effectLst>
                <a:outerShdw blurRad="57150" dist="19050" dir="5400000" algn="ctr" rotWithShape="0">
                  <a:srgbClr val="000000">
                    <a:alpha val="63000"/>
                  </a:srgbClr>
                </a:outerShdw>
              </a:effectLst>
            </c:spPr>
          </c:marker>
          <c:dLbls>
            <c:delete val="1"/>
          </c:dLbls>
          <c:xVal>
            <c:numRef>
              <c:f>CURADO!$J$263:$J$267</c:f>
              <c:numCache>
                <c:formatCode>0</c:formatCode>
                <c:ptCount val="5"/>
                <c:pt idx="0">
                  <c:v>1</c:v>
                </c:pt>
                <c:pt idx="1">
                  <c:v>3</c:v>
                </c:pt>
                <c:pt idx="2">
                  <c:v>5</c:v>
                </c:pt>
                <c:pt idx="3">
                  <c:v>10</c:v>
                </c:pt>
                <c:pt idx="4">
                  <c:v>20</c:v>
                </c:pt>
              </c:numCache>
            </c:numRef>
          </c:xVal>
          <c:yVal>
            <c:numRef>
              <c:f>CURADO!$O$263:$O$267</c:f>
              <c:numCache>
                <c:formatCode>0.00E+00</c:formatCode>
                <c:ptCount val="5"/>
                <c:pt idx="0">
                  <c:v>97505583.333333328</c:v>
                </c:pt>
                <c:pt idx="1">
                  <c:v>114201583.33333333</c:v>
                </c:pt>
                <c:pt idx="2">
                  <c:v>122816966.66666667</c:v>
                </c:pt>
                <c:pt idx="3">
                  <c:v>135742333.33333334</c:v>
                </c:pt>
                <c:pt idx="4">
                  <c:v>151345166.66666666</c:v>
                </c:pt>
              </c:numCache>
            </c:numRef>
          </c:yVal>
          <c:smooth val="1"/>
          <c:extLst>
            <c:ext xmlns:c16="http://schemas.microsoft.com/office/drawing/2014/chart" uri="{C3380CC4-5D6E-409C-BE32-E72D297353CC}">
              <c16:uniqueId val="{00000002-B8F6-9440-A372-3D4D75873D2A}"/>
            </c:ext>
          </c:extLst>
        </c:ser>
        <c:ser>
          <c:idx val="3"/>
          <c:order val="3"/>
          <c:tx>
            <c:v>232 horas</c:v>
          </c:tx>
          <c:spPr>
            <a:ln w="19050" cap="rnd">
              <a:solidFill>
                <a:schemeClr val="accent2">
                  <a:lumMod val="60000"/>
                </a:schemeClr>
              </a:solidFill>
              <a:prstDash val="sysDot"/>
              <a:round/>
            </a:ln>
            <a:effectLst>
              <a:outerShdw blurRad="57150" dist="19050" dir="5400000" algn="ctr" rotWithShape="0">
                <a:srgbClr val="000000">
                  <a:alpha val="63000"/>
                </a:srgbClr>
              </a:outerShdw>
            </a:effectLst>
          </c:spPr>
          <c:marker>
            <c:symbol val="circle"/>
            <c:size val="6"/>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w="9525" cap="rnd">
                <a:solidFill>
                  <a:schemeClr val="accent2">
                    <a:lumMod val="60000"/>
                  </a:schemeClr>
                </a:solidFill>
                <a:round/>
              </a:ln>
              <a:effectLst>
                <a:outerShdw blurRad="57150" dist="19050" dir="5400000" algn="ctr" rotWithShape="0">
                  <a:srgbClr val="000000">
                    <a:alpha val="63000"/>
                  </a:srgbClr>
                </a:outerShdw>
              </a:effectLst>
            </c:spPr>
          </c:marker>
          <c:dLbls>
            <c:delete val="1"/>
          </c:dLbls>
          <c:xVal>
            <c:numRef>
              <c:f>CURADO!$J$373:$J$377</c:f>
              <c:numCache>
                <c:formatCode>0</c:formatCode>
                <c:ptCount val="5"/>
                <c:pt idx="0">
                  <c:v>1</c:v>
                </c:pt>
                <c:pt idx="1">
                  <c:v>3</c:v>
                </c:pt>
                <c:pt idx="2">
                  <c:v>5</c:v>
                </c:pt>
                <c:pt idx="3">
                  <c:v>10</c:v>
                </c:pt>
                <c:pt idx="4">
                  <c:v>20</c:v>
                </c:pt>
              </c:numCache>
            </c:numRef>
          </c:xVal>
          <c:yVal>
            <c:numRef>
              <c:f>CURADO!$O$373:$O$377</c:f>
              <c:numCache>
                <c:formatCode>0.00E+00</c:formatCode>
                <c:ptCount val="5"/>
                <c:pt idx="0">
                  <c:v>93236950</c:v>
                </c:pt>
                <c:pt idx="1">
                  <c:v>107831516.66666667</c:v>
                </c:pt>
                <c:pt idx="2">
                  <c:v>115382750</c:v>
                </c:pt>
                <c:pt idx="3">
                  <c:v>126805750</c:v>
                </c:pt>
                <c:pt idx="4">
                  <c:v>140285100</c:v>
                </c:pt>
              </c:numCache>
            </c:numRef>
          </c:yVal>
          <c:smooth val="1"/>
          <c:extLst>
            <c:ext xmlns:c16="http://schemas.microsoft.com/office/drawing/2014/chart" uri="{C3380CC4-5D6E-409C-BE32-E72D297353CC}">
              <c16:uniqueId val="{00000003-B8F6-9440-A372-3D4D75873D2A}"/>
            </c:ext>
          </c:extLst>
        </c:ser>
        <c:ser>
          <c:idx val="4"/>
          <c:order val="4"/>
          <c:tx>
            <c:v>278 horas</c:v>
          </c:tx>
          <c:spPr>
            <a:ln w="9525" cap="rnd">
              <a:solidFill>
                <a:schemeClr val="accent4">
                  <a:lumMod val="60000"/>
                </a:schemeClr>
              </a:solidFill>
              <a:round/>
            </a:ln>
            <a:effectLst>
              <a:outerShdw blurRad="57150" dist="19050" dir="5400000" algn="ctr" rotWithShape="0">
                <a:srgbClr val="000000">
                  <a:alpha val="63000"/>
                </a:srgbClr>
              </a:outerShdw>
            </a:effectLst>
          </c:spPr>
          <c:marker>
            <c:symbol val="triangle"/>
            <c:size val="6"/>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w="9525" cap="rnd">
                <a:solidFill>
                  <a:schemeClr val="accent4">
                    <a:lumMod val="60000"/>
                  </a:schemeClr>
                </a:solidFill>
                <a:round/>
              </a:ln>
              <a:effectLst>
                <a:outerShdw blurRad="57150" dist="19050" dir="5400000" algn="ctr" rotWithShape="0">
                  <a:srgbClr val="000000">
                    <a:alpha val="63000"/>
                  </a:srgbClr>
                </a:outerShdw>
              </a:effectLst>
            </c:spPr>
          </c:marker>
          <c:dLbls>
            <c:delete val="1"/>
          </c:dLbls>
          <c:xVal>
            <c:numRef>
              <c:f>CURADO!$J$483:$J$487</c:f>
              <c:numCache>
                <c:formatCode>0</c:formatCode>
                <c:ptCount val="5"/>
                <c:pt idx="0">
                  <c:v>1</c:v>
                </c:pt>
                <c:pt idx="1">
                  <c:v>3</c:v>
                </c:pt>
                <c:pt idx="2">
                  <c:v>5</c:v>
                </c:pt>
                <c:pt idx="3">
                  <c:v>10</c:v>
                </c:pt>
                <c:pt idx="4">
                  <c:v>20</c:v>
                </c:pt>
              </c:numCache>
            </c:numRef>
          </c:xVal>
          <c:yVal>
            <c:numRef>
              <c:f>CURADO!$O$483:$O$487</c:f>
              <c:numCache>
                <c:formatCode>0.00E+00</c:formatCode>
                <c:ptCount val="5"/>
                <c:pt idx="0">
                  <c:v>101049250</c:v>
                </c:pt>
                <c:pt idx="1">
                  <c:v>116361450</c:v>
                </c:pt>
                <c:pt idx="2">
                  <c:v>123951000</c:v>
                </c:pt>
                <c:pt idx="3">
                  <c:v>136157666.66666666</c:v>
                </c:pt>
                <c:pt idx="4">
                  <c:v>148942500</c:v>
                </c:pt>
              </c:numCache>
            </c:numRef>
          </c:yVal>
          <c:smooth val="1"/>
          <c:extLst>
            <c:ext xmlns:c16="http://schemas.microsoft.com/office/drawing/2014/chart" uri="{C3380CC4-5D6E-409C-BE32-E72D297353CC}">
              <c16:uniqueId val="{00000004-B8F6-9440-A372-3D4D75873D2A}"/>
            </c:ext>
          </c:extLst>
        </c:ser>
        <c:ser>
          <c:idx val="5"/>
          <c:order val="5"/>
          <c:tx>
            <c:v>348 horas</c:v>
          </c:tx>
          <c:spPr>
            <a:ln w="19050" cap="rnd">
              <a:solidFill>
                <a:schemeClr val="accent6">
                  <a:lumMod val="60000"/>
                </a:schemeClr>
              </a:solidFill>
              <a:prstDash val="dash"/>
              <a:round/>
            </a:ln>
            <a:effectLst>
              <a:outerShdw blurRad="57150" dist="19050" dir="5400000" algn="ctr" rotWithShape="0">
                <a:srgbClr val="000000">
                  <a:alpha val="63000"/>
                </a:srgbClr>
              </a:outerShdw>
            </a:effectLst>
          </c:spPr>
          <c:marker>
            <c:symbol val="circle"/>
            <c:size val="6"/>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w="9525" cap="rnd">
                <a:solidFill>
                  <a:schemeClr val="accent6">
                    <a:lumMod val="60000"/>
                  </a:schemeClr>
                </a:solidFill>
                <a:round/>
              </a:ln>
              <a:effectLst>
                <a:outerShdw blurRad="57150" dist="19050" dir="5400000" algn="ctr" rotWithShape="0">
                  <a:srgbClr val="000000">
                    <a:alpha val="63000"/>
                  </a:srgbClr>
                </a:outerShdw>
              </a:effectLst>
            </c:spPr>
          </c:marker>
          <c:dLbls>
            <c:delete val="1"/>
          </c:dLbls>
          <c:xVal>
            <c:numRef>
              <c:f>CURADO!$J$593:$J$597</c:f>
              <c:numCache>
                <c:formatCode>0</c:formatCode>
                <c:ptCount val="5"/>
                <c:pt idx="0">
                  <c:v>1</c:v>
                </c:pt>
                <c:pt idx="1">
                  <c:v>3</c:v>
                </c:pt>
                <c:pt idx="2">
                  <c:v>5</c:v>
                </c:pt>
                <c:pt idx="3">
                  <c:v>10</c:v>
                </c:pt>
                <c:pt idx="4">
                  <c:v>20</c:v>
                </c:pt>
              </c:numCache>
            </c:numRef>
          </c:xVal>
          <c:yVal>
            <c:numRef>
              <c:f>CURADO!$O$593:$O$597</c:f>
              <c:numCache>
                <c:formatCode>0.00E+00</c:formatCode>
                <c:ptCount val="5"/>
                <c:pt idx="0">
                  <c:v>127608500</c:v>
                </c:pt>
                <c:pt idx="1">
                  <c:v>147893500</c:v>
                </c:pt>
                <c:pt idx="2">
                  <c:v>159088333.33333334</c:v>
                </c:pt>
                <c:pt idx="3">
                  <c:v>174718000</c:v>
                </c:pt>
                <c:pt idx="4">
                  <c:v>192511666.66666666</c:v>
                </c:pt>
              </c:numCache>
            </c:numRef>
          </c:yVal>
          <c:smooth val="1"/>
          <c:extLst>
            <c:ext xmlns:c16="http://schemas.microsoft.com/office/drawing/2014/chart" uri="{C3380CC4-5D6E-409C-BE32-E72D297353CC}">
              <c16:uniqueId val="{00000005-B8F6-9440-A372-3D4D75873D2A}"/>
            </c:ext>
          </c:extLst>
        </c:ser>
        <c:dLbls>
          <c:dLblPos val="t"/>
          <c:showLegendKey val="0"/>
          <c:showVal val="1"/>
          <c:showCatName val="0"/>
          <c:showSerName val="0"/>
          <c:showPercent val="0"/>
          <c:showBubbleSize val="0"/>
        </c:dLbls>
        <c:axId val="1723697344"/>
        <c:axId val="1723701920"/>
      </c:scatterChart>
      <c:valAx>
        <c:axId val="17236973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r>
                  <a:rPr lang="en-US"/>
                  <a:t>F [Hz]</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endParaRPr lang="es-CO"/>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endParaRPr lang="es-CO"/>
          </a:p>
        </c:txPr>
        <c:crossAx val="1723701920"/>
        <c:crosses val="autoZero"/>
        <c:crossBetween val="midCat"/>
      </c:valAx>
      <c:valAx>
        <c:axId val="1723701920"/>
        <c:scaling>
          <c:orientation val="minMax"/>
          <c:max val="300000000"/>
          <c:min val="20000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r>
                  <a:rPr lang="en-US"/>
                  <a:t>E [Pa]</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endParaRPr lang="es-CO"/>
            </a:p>
          </c:txPr>
        </c:title>
        <c:numFmt formatCode="0.0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endParaRPr lang="es-CO"/>
          </a:p>
        </c:txPr>
        <c:crossAx val="1723697344"/>
        <c:crosses val="autoZero"/>
        <c:crossBetween val="midCat"/>
      </c:valAx>
      <c:spPr>
        <a:noFill/>
        <a:ln>
          <a:solidFill>
            <a:schemeClr val="bg1">
              <a:lumMod val="85000"/>
            </a:schemeClr>
          </a:solidFill>
        </a:ln>
        <a:effectLst/>
      </c:spPr>
    </c:plotArea>
    <c:legend>
      <c:legendPos val="b"/>
      <c:layout>
        <c:manualLayout>
          <c:xMode val="edge"/>
          <c:yMode val="edge"/>
          <c:x val="8.3541721235965663E-2"/>
          <c:y val="0.85337370453822714"/>
          <c:w val="0.85780906714562899"/>
          <c:h val="0.1259152150337438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Humanst521 BT" panose="020B0602020204020204" pitchFamily="34" charset="0"/>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solidFill>
            <a:schemeClr val="tx1"/>
          </a:solidFill>
          <a:latin typeface="Humanst521 BT" panose="020B0602020204020204" pitchFamily="34" charset="0"/>
        </a:defRPr>
      </a:pPr>
      <a:endParaRPr lang="es-CO"/>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80" b="1" i="0" u="none" strike="noStrike" kern="1200" baseline="0">
                <a:solidFill>
                  <a:schemeClr val="tx1">
                    <a:lumMod val="65000"/>
                    <a:lumOff val="35000"/>
                  </a:schemeClr>
                </a:solidFill>
                <a:latin typeface="Humanst521 BT" panose="020B0602020204020204" pitchFamily="34" charset="0"/>
                <a:ea typeface="+mn-ea"/>
                <a:cs typeface="+mn-cs"/>
              </a:defRPr>
            </a:pPr>
            <a:r>
              <a:rPr lang="es-CO"/>
              <a:t>GRB</a:t>
            </a:r>
          </a:p>
        </c:rich>
      </c:tx>
      <c:overlay val="0"/>
      <c:spPr>
        <a:noFill/>
        <a:ln>
          <a:noFill/>
        </a:ln>
        <a:effectLst/>
      </c:spPr>
      <c:txPr>
        <a:bodyPr rot="0" spcFirstLastPara="1" vertOverflow="ellipsis" vert="horz" wrap="square" anchor="ctr" anchorCtr="1"/>
        <a:lstStyle/>
        <a:p>
          <a:pPr>
            <a:defRPr sz="1080" b="1" i="0" u="none" strike="noStrike" kern="1200" baseline="0">
              <a:solidFill>
                <a:schemeClr val="tx1">
                  <a:lumMod val="65000"/>
                  <a:lumOff val="35000"/>
                </a:schemeClr>
              </a:solidFill>
              <a:latin typeface="Humanst521 BT" panose="020B0602020204020204" pitchFamily="34" charset="0"/>
              <a:ea typeface="+mn-ea"/>
              <a:cs typeface="+mn-cs"/>
            </a:defRPr>
          </a:pPr>
          <a:endParaRPr lang="es-CO"/>
        </a:p>
      </c:txPr>
    </c:title>
    <c:autoTitleDeleted val="0"/>
    <c:plotArea>
      <c:layout>
        <c:manualLayout>
          <c:layoutTarget val="inner"/>
          <c:xMode val="edge"/>
          <c:yMode val="edge"/>
          <c:x val="0.15234643531065745"/>
          <c:y val="0.155401129104145"/>
          <c:w val="0.81247601178162299"/>
          <c:h val="0.51682253751299956"/>
        </c:manualLayout>
      </c:layout>
      <c:scatterChart>
        <c:scatterStyle val="smoothMarker"/>
        <c:varyColors val="0"/>
        <c:ser>
          <c:idx val="1"/>
          <c:order val="0"/>
          <c:tx>
            <c:v>46 horas</c:v>
          </c:tx>
          <c:spPr>
            <a:ln w="9525" cap="rnd">
              <a:solidFill>
                <a:schemeClr val="accent4"/>
              </a:solidFill>
              <a:round/>
            </a:ln>
            <a:effectLst>
              <a:outerShdw blurRad="57150" dist="19050" dir="5400000" algn="ctr" rotWithShape="0">
                <a:srgbClr val="000000">
                  <a:alpha val="63000"/>
                </a:srgbClr>
              </a:outerShdw>
            </a:effectLst>
          </c:spPr>
          <c:marker>
            <c:symbol val="circle"/>
            <c:size val="6"/>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w="9525" cap="rnd">
                <a:solidFill>
                  <a:schemeClr val="accent4"/>
                </a:solidFill>
                <a:round/>
              </a:ln>
              <a:effectLst>
                <a:outerShdw blurRad="57150" dist="19050" dir="5400000" algn="ctr" rotWithShape="0">
                  <a:srgbClr val="000000">
                    <a:alpha val="63000"/>
                  </a:srgbClr>
                </a:outerShdw>
              </a:effectLst>
            </c:spPr>
          </c:marker>
          <c:dLbls>
            <c:delete val="1"/>
          </c:dLbls>
          <c:xVal>
            <c:numRef>
              <c:f>CURADO!$J$93:$J$97</c:f>
              <c:numCache>
                <c:formatCode>0</c:formatCode>
                <c:ptCount val="5"/>
                <c:pt idx="0">
                  <c:v>1</c:v>
                </c:pt>
                <c:pt idx="1">
                  <c:v>3</c:v>
                </c:pt>
                <c:pt idx="2">
                  <c:v>5</c:v>
                </c:pt>
                <c:pt idx="3">
                  <c:v>10</c:v>
                </c:pt>
                <c:pt idx="4">
                  <c:v>20</c:v>
                </c:pt>
              </c:numCache>
            </c:numRef>
          </c:xVal>
          <c:yVal>
            <c:numRef>
              <c:f>CURADO!$O$93:$O$97</c:f>
              <c:numCache>
                <c:formatCode>0.00E+00</c:formatCode>
                <c:ptCount val="5"/>
                <c:pt idx="0">
                  <c:v>93759550</c:v>
                </c:pt>
                <c:pt idx="1">
                  <c:v>110183766.66666667</c:v>
                </c:pt>
                <c:pt idx="2">
                  <c:v>118367533.33333333</c:v>
                </c:pt>
                <c:pt idx="3">
                  <c:v>130915116.66666667</c:v>
                </c:pt>
                <c:pt idx="4">
                  <c:v>145013966.66666666</c:v>
                </c:pt>
              </c:numCache>
            </c:numRef>
          </c:yVal>
          <c:smooth val="1"/>
          <c:extLst>
            <c:ext xmlns:c16="http://schemas.microsoft.com/office/drawing/2014/chart" uri="{C3380CC4-5D6E-409C-BE32-E72D297353CC}">
              <c16:uniqueId val="{00000000-A203-E145-8035-9B26C94BFD4C}"/>
            </c:ext>
          </c:extLst>
        </c:ser>
        <c:ser>
          <c:idx val="0"/>
          <c:order val="1"/>
          <c:tx>
            <c:v>116 horas</c:v>
          </c:tx>
          <c:spPr>
            <a:ln w="9525" cap="rnd">
              <a:solidFill>
                <a:schemeClr val="accent2"/>
              </a:solidFill>
              <a:round/>
            </a:ln>
            <a:effectLst>
              <a:outerShdw blurRad="57150" dist="19050" dir="5400000" algn="ctr" rotWithShape="0">
                <a:srgbClr val="000000">
                  <a:alpha val="63000"/>
                </a:srgbClr>
              </a:outerShdw>
            </a:effectLst>
          </c:spPr>
          <c:marker>
            <c:symbol val="square"/>
            <c:size val="6"/>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9525" cap="rnd">
                <a:solidFill>
                  <a:schemeClr val="accent2"/>
                </a:solidFill>
                <a:round/>
              </a:ln>
              <a:effectLst>
                <a:outerShdw blurRad="57150" dist="19050" dir="5400000" algn="ctr" rotWithShape="0">
                  <a:srgbClr val="000000">
                    <a:alpha val="63000"/>
                  </a:srgbClr>
                </a:outerShdw>
              </a:effectLst>
            </c:spPr>
          </c:marker>
          <c:dLbls>
            <c:delete val="1"/>
          </c:dLbls>
          <c:xVal>
            <c:numRef>
              <c:f>CURADO!$J$203:$J$207</c:f>
              <c:numCache>
                <c:formatCode>General</c:formatCode>
                <c:ptCount val="5"/>
                <c:pt idx="0">
                  <c:v>1</c:v>
                </c:pt>
                <c:pt idx="1">
                  <c:v>3</c:v>
                </c:pt>
                <c:pt idx="2">
                  <c:v>5</c:v>
                </c:pt>
                <c:pt idx="3">
                  <c:v>10</c:v>
                </c:pt>
                <c:pt idx="4">
                  <c:v>20</c:v>
                </c:pt>
              </c:numCache>
            </c:numRef>
          </c:xVal>
          <c:yVal>
            <c:numRef>
              <c:f>CURADO!$O$203:$O$207</c:f>
              <c:numCache>
                <c:formatCode>0.00E+00</c:formatCode>
                <c:ptCount val="5"/>
                <c:pt idx="0">
                  <c:v>127216666.66666667</c:v>
                </c:pt>
                <c:pt idx="1">
                  <c:v>148666666.66666666</c:v>
                </c:pt>
                <c:pt idx="2">
                  <c:v>158000000</c:v>
                </c:pt>
                <c:pt idx="3">
                  <c:v>172500000</c:v>
                </c:pt>
                <c:pt idx="4">
                  <c:v>188166666.66666666</c:v>
                </c:pt>
              </c:numCache>
            </c:numRef>
          </c:yVal>
          <c:smooth val="1"/>
          <c:extLst>
            <c:ext xmlns:c16="http://schemas.microsoft.com/office/drawing/2014/chart" uri="{C3380CC4-5D6E-409C-BE32-E72D297353CC}">
              <c16:uniqueId val="{00000001-A203-E145-8035-9B26C94BFD4C}"/>
            </c:ext>
          </c:extLst>
        </c:ser>
        <c:ser>
          <c:idx val="2"/>
          <c:order val="2"/>
          <c:tx>
            <c:v>162 horas</c:v>
          </c:tx>
          <c:spPr>
            <a:ln w="9525" cap="rnd">
              <a:solidFill>
                <a:schemeClr val="accent6"/>
              </a:solidFill>
              <a:round/>
            </a:ln>
            <a:effectLst>
              <a:outerShdw blurRad="57150" dist="19050" dir="5400000" algn="ctr" rotWithShape="0">
                <a:srgbClr val="000000">
                  <a:alpha val="63000"/>
                </a:srgbClr>
              </a:outerShdw>
            </a:effectLst>
          </c:spPr>
          <c:marker>
            <c:symbol val="diamond"/>
            <c:size val="6"/>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w="9525" cap="rnd">
                <a:solidFill>
                  <a:schemeClr val="accent6"/>
                </a:solidFill>
                <a:round/>
              </a:ln>
              <a:effectLst>
                <a:outerShdw blurRad="57150" dist="19050" dir="5400000" algn="ctr" rotWithShape="0">
                  <a:srgbClr val="000000">
                    <a:alpha val="63000"/>
                  </a:srgbClr>
                </a:outerShdw>
              </a:effectLst>
            </c:spPr>
          </c:marker>
          <c:dLbls>
            <c:delete val="1"/>
          </c:dLbls>
          <c:xVal>
            <c:numRef>
              <c:f>CURADO!$J$313:$J$317</c:f>
              <c:numCache>
                <c:formatCode>0</c:formatCode>
                <c:ptCount val="5"/>
                <c:pt idx="0">
                  <c:v>1</c:v>
                </c:pt>
                <c:pt idx="1">
                  <c:v>3</c:v>
                </c:pt>
                <c:pt idx="2">
                  <c:v>5</c:v>
                </c:pt>
                <c:pt idx="3">
                  <c:v>10</c:v>
                </c:pt>
                <c:pt idx="4">
                  <c:v>20</c:v>
                </c:pt>
              </c:numCache>
            </c:numRef>
          </c:xVal>
          <c:yVal>
            <c:numRef>
              <c:f>CURADO!$O$313:$O$317</c:f>
              <c:numCache>
                <c:formatCode>0.00E+00</c:formatCode>
                <c:ptCount val="5"/>
                <c:pt idx="0">
                  <c:v>130818833.33333333</c:v>
                </c:pt>
                <c:pt idx="1">
                  <c:v>152434833.33333334</c:v>
                </c:pt>
                <c:pt idx="2">
                  <c:v>163127000</c:v>
                </c:pt>
                <c:pt idx="3">
                  <c:v>177634166.66666666</c:v>
                </c:pt>
                <c:pt idx="4">
                  <c:v>192313666.66666666</c:v>
                </c:pt>
              </c:numCache>
            </c:numRef>
          </c:yVal>
          <c:smooth val="1"/>
          <c:extLst>
            <c:ext xmlns:c16="http://schemas.microsoft.com/office/drawing/2014/chart" uri="{C3380CC4-5D6E-409C-BE32-E72D297353CC}">
              <c16:uniqueId val="{00000002-A203-E145-8035-9B26C94BFD4C}"/>
            </c:ext>
          </c:extLst>
        </c:ser>
        <c:ser>
          <c:idx val="3"/>
          <c:order val="3"/>
          <c:tx>
            <c:v>232 horas</c:v>
          </c:tx>
          <c:spPr>
            <a:ln w="19050" cap="rnd">
              <a:solidFill>
                <a:schemeClr val="accent2">
                  <a:lumMod val="60000"/>
                </a:schemeClr>
              </a:solidFill>
              <a:prstDash val="sysDot"/>
              <a:round/>
            </a:ln>
            <a:effectLst>
              <a:outerShdw blurRad="57150" dist="19050" dir="5400000" algn="ctr" rotWithShape="0">
                <a:srgbClr val="000000">
                  <a:alpha val="63000"/>
                </a:srgbClr>
              </a:outerShdw>
            </a:effectLst>
          </c:spPr>
          <c:marker>
            <c:symbol val="circle"/>
            <c:size val="6"/>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w="9525" cap="rnd">
                <a:solidFill>
                  <a:schemeClr val="accent2">
                    <a:lumMod val="60000"/>
                  </a:schemeClr>
                </a:solidFill>
                <a:round/>
              </a:ln>
              <a:effectLst>
                <a:outerShdw blurRad="57150" dist="19050" dir="5400000" algn="ctr" rotWithShape="0">
                  <a:srgbClr val="000000">
                    <a:alpha val="63000"/>
                  </a:srgbClr>
                </a:outerShdw>
              </a:effectLst>
            </c:spPr>
          </c:marker>
          <c:dLbls>
            <c:delete val="1"/>
          </c:dLbls>
          <c:xVal>
            <c:numRef>
              <c:f>CURADO!$J$423:$J$427</c:f>
              <c:numCache>
                <c:formatCode>0</c:formatCode>
                <c:ptCount val="5"/>
                <c:pt idx="0">
                  <c:v>1</c:v>
                </c:pt>
                <c:pt idx="1">
                  <c:v>3</c:v>
                </c:pt>
                <c:pt idx="2">
                  <c:v>5</c:v>
                </c:pt>
                <c:pt idx="3">
                  <c:v>10</c:v>
                </c:pt>
                <c:pt idx="4">
                  <c:v>20</c:v>
                </c:pt>
              </c:numCache>
            </c:numRef>
          </c:xVal>
          <c:yVal>
            <c:numRef>
              <c:f>CURADO!$O$423:$O$427</c:f>
              <c:numCache>
                <c:formatCode>0.00E+00</c:formatCode>
                <c:ptCount val="5"/>
                <c:pt idx="0">
                  <c:v>140652833.33333334</c:v>
                </c:pt>
                <c:pt idx="1">
                  <c:v>160984333.33333334</c:v>
                </c:pt>
                <c:pt idx="2">
                  <c:v>170976333.33333334</c:v>
                </c:pt>
                <c:pt idx="3">
                  <c:v>185520500</c:v>
                </c:pt>
                <c:pt idx="4">
                  <c:v>199820666.66666666</c:v>
                </c:pt>
              </c:numCache>
            </c:numRef>
          </c:yVal>
          <c:smooth val="1"/>
          <c:extLst>
            <c:ext xmlns:c16="http://schemas.microsoft.com/office/drawing/2014/chart" uri="{C3380CC4-5D6E-409C-BE32-E72D297353CC}">
              <c16:uniqueId val="{00000003-A203-E145-8035-9B26C94BFD4C}"/>
            </c:ext>
          </c:extLst>
        </c:ser>
        <c:ser>
          <c:idx val="4"/>
          <c:order val="4"/>
          <c:tx>
            <c:v>278 horas</c:v>
          </c:tx>
          <c:spPr>
            <a:ln w="9525" cap="rnd">
              <a:solidFill>
                <a:schemeClr val="accent4">
                  <a:lumMod val="60000"/>
                </a:schemeClr>
              </a:solidFill>
              <a:round/>
            </a:ln>
            <a:effectLst>
              <a:outerShdw blurRad="57150" dist="19050" dir="5400000" algn="ctr" rotWithShape="0">
                <a:srgbClr val="000000">
                  <a:alpha val="63000"/>
                </a:srgbClr>
              </a:outerShdw>
            </a:effectLst>
          </c:spPr>
          <c:marker>
            <c:symbol val="triangle"/>
            <c:size val="6"/>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w="9525" cap="rnd">
                <a:solidFill>
                  <a:schemeClr val="accent4">
                    <a:lumMod val="60000"/>
                  </a:schemeClr>
                </a:solidFill>
                <a:round/>
              </a:ln>
              <a:effectLst>
                <a:outerShdw blurRad="57150" dist="19050" dir="5400000" algn="ctr" rotWithShape="0">
                  <a:srgbClr val="000000">
                    <a:alpha val="63000"/>
                  </a:srgbClr>
                </a:outerShdw>
              </a:effectLst>
            </c:spPr>
          </c:marker>
          <c:dLbls>
            <c:delete val="1"/>
          </c:dLbls>
          <c:xVal>
            <c:numRef>
              <c:f>CURADO!$J$533:$J$537</c:f>
              <c:numCache>
                <c:formatCode>0</c:formatCode>
                <c:ptCount val="5"/>
                <c:pt idx="0">
                  <c:v>1</c:v>
                </c:pt>
                <c:pt idx="1">
                  <c:v>3</c:v>
                </c:pt>
                <c:pt idx="2">
                  <c:v>5</c:v>
                </c:pt>
                <c:pt idx="3">
                  <c:v>10</c:v>
                </c:pt>
                <c:pt idx="4">
                  <c:v>20</c:v>
                </c:pt>
              </c:numCache>
            </c:numRef>
          </c:xVal>
          <c:yVal>
            <c:numRef>
              <c:f>CURADO!$O$533:$O$537</c:f>
              <c:numCache>
                <c:formatCode>0.00E+00</c:formatCode>
                <c:ptCount val="5"/>
                <c:pt idx="0">
                  <c:v>163443000</c:v>
                </c:pt>
                <c:pt idx="1">
                  <c:v>187891000</c:v>
                </c:pt>
                <c:pt idx="2">
                  <c:v>197678333.33333334</c:v>
                </c:pt>
                <c:pt idx="3">
                  <c:v>211949500</c:v>
                </c:pt>
                <c:pt idx="4">
                  <c:v>227215666.66666666</c:v>
                </c:pt>
              </c:numCache>
            </c:numRef>
          </c:yVal>
          <c:smooth val="1"/>
          <c:extLst>
            <c:ext xmlns:c16="http://schemas.microsoft.com/office/drawing/2014/chart" uri="{C3380CC4-5D6E-409C-BE32-E72D297353CC}">
              <c16:uniqueId val="{00000004-A203-E145-8035-9B26C94BFD4C}"/>
            </c:ext>
          </c:extLst>
        </c:ser>
        <c:ser>
          <c:idx val="5"/>
          <c:order val="5"/>
          <c:tx>
            <c:v>348 horas</c:v>
          </c:tx>
          <c:spPr>
            <a:ln w="19050" cap="rnd">
              <a:solidFill>
                <a:schemeClr val="accent6">
                  <a:lumMod val="60000"/>
                </a:schemeClr>
              </a:solidFill>
              <a:prstDash val="dash"/>
              <a:round/>
            </a:ln>
            <a:effectLst>
              <a:outerShdw blurRad="57150" dist="19050" dir="5400000" algn="ctr" rotWithShape="0">
                <a:srgbClr val="000000">
                  <a:alpha val="63000"/>
                </a:srgbClr>
              </a:outerShdw>
            </a:effectLst>
          </c:spPr>
          <c:marker>
            <c:symbol val="circle"/>
            <c:size val="6"/>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w="9525" cap="rnd">
                <a:solidFill>
                  <a:schemeClr val="accent6">
                    <a:lumMod val="60000"/>
                  </a:schemeClr>
                </a:solidFill>
                <a:round/>
              </a:ln>
              <a:effectLst>
                <a:outerShdw blurRad="57150" dist="19050" dir="5400000" algn="ctr" rotWithShape="0">
                  <a:srgbClr val="000000">
                    <a:alpha val="63000"/>
                  </a:srgbClr>
                </a:outerShdw>
              </a:effectLst>
            </c:spPr>
          </c:marker>
          <c:dLbls>
            <c:delete val="1"/>
          </c:dLbls>
          <c:xVal>
            <c:numRef>
              <c:f>CURADO!$J$643:$J$647</c:f>
              <c:numCache>
                <c:formatCode>0</c:formatCode>
                <c:ptCount val="5"/>
                <c:pt idx="0">
                  <c:v>1</c:v>
                </c:pt>
                <c:pt idx="1">
                  <c:v>3</c:v>
                </c:pt>
                <c:pt idx="2">
                  <c:v>5</c:v>
                </c:pt>
                <c:pt idx="3">
                  <c:v>10</c:v>
                </c:pt>
                <c:pt idx="4">
                  <c:v>20</c:v>
                </c:pt>
              </c:numCache>
            </c:numRef>
          </c:xVal>
          <c:yVal>
            <c:numRef>
              <c:f>CURADO!$O$643:$O$647</c:f>
              <c:numCache>
                <c:formatCode>0.00E+00</c:formatCode>
                <c:ptCount val="5"/>
                <c:pt idx="0">
                  <c:v>138080000</c:v>
                </c:pt>
                <c:pt idx="1">
                  <c:v>157166833.33333334</c:v>
                </c:pt>
                <c:pt idx="2">
                  <c:v>166226666.66666666</c:v>
                </c:pt>
                <c:pt idx="3">
                  <c:v>177879500</c:v>
                </c:pt>
                <c:pt idx="4">
                  <c:v>190673166.66666666</c:v>
                </c:pt>
              </c:numCache>
            </c:numRef>
          </c:yVal>
          <c:smooth val="1"/>
          <c:extLst>
            <c:ext xmlns:c16="http://schemas.microsoft.com/office/drawing/2014/chart" uri="{C3380CC4-5D6E-409C-BE32-E72D297353CC}">
              <c16:uniqueId val="{00000005-A203-E145-8035-9B26C94BFD4C}"/>
            </c:ext>
          </c:extLst>
        </c:ser>
        <c:dLbls>
          <c:dLblPos val="t"/>
          <c:showLegendKey val="0"/>
          <c:showVal val="1"/>
          <c:showCatName val="0"/>
          <c:showSerName val="0"/>
          <c:showPercent val="0"/>
          <c:showBubbleSize val="0"/>
        </c:dLbls>
        <c:axId val="1723697344"/>
        <c:axId val="1723701920"/>
      </c:scatterChart>
      <c:valAx>
        <c:axId val="17236973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Humanst521 BT" panose="020B0602020204020204" pitchFamily="34" charset="0"/>
                    <a:ea typeface="+mn-ea"/>
                    <a:cs typeface="+mn-cs"/>
                  </a:defRPr>
                </a:pPr>
                <a:r>
                  <a:rPr lang="en-US"/>
                  <a:t>F [Hz]</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Humanst521 BT" panose="020B0602020204020204" pitchFamily="34" charset="0"/>
                  <a:ea typeface="+mn-ea"/>
                  <a:cs typeface="+mn-cs"/>
                </a:defRPr>
              </a:pPr>
              <a:endParaRPr lang="es-CO"/>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Humanst521 BT" panose="020B0602020204020204" pitchFamily="34" charset="0"/>
                <a:ea typeface="+mn-ea"/>
                <a:cs typeface="+mn-cs"/>
              </a:defRPr>
            </a:pPr>
            <a:endParaRPr lang="es-CO"/>
          </a:p>
        </c:txPr>
        <c:crossAx val="1723701920"/>
        <c:crosses val="autoZero"/>
        <c:crossBetween val="midCat"/>
      </c:valAx>
      <c:valAx>
        <c:axId val="1723701920"/>
        <c:scaling>
          <c:orientation val="minMax"/>
          <c:max val="300000000"/>
          <c:min val="20000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Humanst521 BT" panose="020B0602020204020204" pitchFamily="34" charset="0"/>
                    <a:ea typeface="+mn-ea"/>
                    <a:cs typeface="+mn-cs"/>
                  </a:defRPr>
                </a:pPr>
                <a:r>
                  <a:rPr lang="en-US"/>
                  <a:t>E [Pa]</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Humanst521 BT" panose="020B0602020204020204" pitchFamily="34" charset="0"/>
                  <a:ea typeface="+mn-ea"/>
                  <a:cs typeface="+mn-cs"/>
                </a:defRPr>
              </a:pPr>
              <a:endParaRPr lang="es-CO"/>
            </a:p>
          </c:txPr>
        </c:title>
        <c:numFmt formatCode="0.0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Humanst521 BT" panose="020B0602020204020204" pitchFamily="34" charset="0"/>
                <a:ea typeface="+mn-ea"/>
                <a:cs typeface="+mn-cs"/>
              </a:defRPr>
            </a:pPr>
            <a:endParaRPr lang="es-CO"/>
          </a:p>
        </c:txPr>
        <c:crossAx val="1723697344"/>
        <c:crosses val="autoZero"/>
        <c:crossBetween val="midCat"/>
      </c:valAx>
      <c:spPr>
        <a:noFill/>
        <a:ln>
          <a:solidFill>
            <a:schemeClr val="bg1">
              <a:lumMod val="85000"/>
            </a:schemeClr>
          </a:solidFill>
        </a:ln>
        <a:effectLst/>
      </c:spPr>
    </c:plotArea>
    <c:legend>
      <c:legendPos val="b"/>
      <c:layout>
        <c:manualLayout>
          <c:xMode val="edge"/>
          <c:yMode val="edge"/>
          <c:x val="0.10617127543374798"/>
          <c:y val="0.8536515493702822"/>
          <c:w val="0.84875724546651632"/>
          <c:h val="0.1256766160043948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Humanst521 BT" panose="020B0602020204020204" pitchFamily="34" charset="0"/>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Humanst521 BT" panose="020B0602020204020204" pitchFamily="34" charset="0"/>
        </a:defRPr>
      </a:pPr>
      <a:endParaRPr lang="es-CO"/>
    </a:p>
  </c:txPr>
  <c:externalData r:id="rId4">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3">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9525" cap="rnd">
        <a:solidFill>
          <a:schemeClr val="phClr"/>
        </a:solidFill>
        <a:round/>
      </a:ln>
    </cs:spPr>
  </cs:dataPointLine>
  <cs:dataPointMarker>
    <cs:lnRef idx="0">
      <cs:styleClr val="auto"/>
    </cs:lnRef>
    <cs:fillRef idx="3">
      <cs:styleClr val="auto"/>
    </cs:fillRef>
    <cs:effectRef idx="3"/>
    <cs:fontRef idx="minor">
      <a:schemeClr val="tx1"/>
    </cs:fontRef>
    <cs:spPr>
      <a:ln w="9525" cap="rnd">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3">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9525" cap="rnd">
        <a:solidFill>
          <a:schemeClr val="phClr"/>
        </a:solidFill>
        <a:round/>
      </a:ln>
    </cs:spPr>
  </cs:dataPointLine>
  <cs:dataPointMarker>
    <cs:lnRef idx="0">
      <cs:styleClr val="auto"/>
    </cs:lnRef>
    <cs:fillRef idx="3">
      <cs:styleClr val="auto"/>
    </cs:fillRef>
    <cs:effectRef idx="3"/>
    <cs:fontRef idx="minor">
      <a:schemeClr val="tx1"/>
    </cs:fontRef>
    <cs:spPr>
      <a:ln w="9525" cap="rnd">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3">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9525" cap="rnd">
        <a:solidFill>
          <a:schemeClr val="phClr"/>
        </a:solidFill>
        <a:round/>
      </a:ln>
    </cs:spPr>
  </cs:dataPointLine>
  <cs:dataPointMarker>
    <cs:lnRef idx="0">
      <cs:styleClr val="auto"/>
    </cs:lnRef>
    <cs:fillRef idx="3">
      <cs:styleClr val="auto"/>
    </cs:fillRef>
    <cs:effectRef idx="3"/>
    <cs:fontRef idx="minor">
      <a:schemeClr val="tx1"/>
    </cs:fontRef>
    <cs:spPr>
      <a:ln w="9525" cap="rnd">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343">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9525" cap="rnd">
        <a:solidFill>
          <a:schemeClr val="phClr"/>
        </a:solidFill>
        <a:round/>
      </a:ln>
    </cs:spPr>
  </cs:dataPointLine>
  <cs:dataPointMarker>
    <cs:lnRef idx="0">
      <cs:styleClr val="auto"/>
    </cs:lnRef>
    <cs:fillRef idx="3">
      <cs:styleClr val="auto"/>
    </cs:fillRef>
    <cs:effectRef idx="3"/>
    <cs:fontRef idx="minor">
      <a:schemeClr val="tx1"/>
    </cs:fontRef>
    <cs:spPr>
      <a:ln w="9525" cap="rnd">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Mau17</b:Tag>
    <b:SourceType>Report</b:SourceType>
    <b:Guid>{31EA8547-A448-0545-B63B-045862830807}</b:Guid>
    <b:Author>
      <b:Author>
        <b:NameList>
          <b:Person>
            <b:Last>Mauricio Gaitan Varón</b:Last>
            <b:First>Paula</b:First>
            <b:Middle>Andrea Cardenas.</b:Middle>
          </b:Person>
        </b:NameList>
      </b:Author>
    </b:Author>
    <b:Title>Guia para la elaboración</b:Title>
    <b:Year>2017</b:Year>
    <b:Publisher>Ministerio de Medio Ambiente</b:Publisher>
    <b:City>Bogota</b:City>
    <b:InternetSiteTitle>www.miniambiente.gov.co</b:InternetSiteTitle>
    <b:URL>https://www.minambiente.gov.co/images/AsuntosambientalesySectorialyUrbana/pdf/emisiones_atmosfericas_contaminantes/documentos_relacionados/GUIA_PARA_LA_ELABORACION_DE_INVENTARIOS_DE_EMISIONES_ATMOSFERICAS.pdf</b:URL>
    <b:RefOrder>1</b:RefOrder>
  </b:Source>
  <b:Source>
    <b:Tag>ONU92</b:Tag>
    <b:SourceType>Report</b:SourceType>
    <b:Guid>{590C2E4D-219E-F445-B059-301866518241}</b:Guid>
    <b:Title>La Agenda 21</b:Title>
    <b:City>Rio de Janeiro</b:City>
    <b:Year>1992</b:Year>
    <b:Author>
      <b:Author>
        <b:Corporate>ONU</b:Corporate>
      </b:Author>
    </b:Author>
    <b:ShortTitle>Conferencia de las Naciones Unidas sobre el Medio Ambiente y el Desarrollo (CNUMAD)</b:ShortTitle>
    <b:Institution>Organizaciond de las Naciones Unidas</b:Institution>
    <b:RefOrder>2</b:RefOrder>
  </b:Source>
</b:Sources>
</file>

<file path=customXml/itemProps1.xml><?xml version="1.0" encoding="utf-8"?>
<ds:datastoreItem xmlns:ds="http://schemas.openxmlformats.org/officeDocument/2006/customXml" ds:itemID="{977A17D0-416A-624A-A50E-ABA01456B6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703</TotalTime>
  <Pages>8</Pages>
  <Words>2577</Words>
  <Characters>14179</Characters>
  <Application>Microsoft Office Word</Application>
  <DocSecurity>0</DocSecurity>
  <Lines>118</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CRISTHEAND ROA</cp:lastModifiedBy>
  <cp:revision>381</cp:revision>
  <cp:lastPrinted>2021-11-05T13:31:00Z</cp:lastPrinted>
  <dcterms:created xsi:type="dcterms:W3CDTF">2021-11-19T16:29:00Z</dcterms:created>
  <dcterms:modified xsi:type="dcterms:W3CDTF">2024-01-23T20:54:00Z</dcterms:modified>
</cp:coreProperties>
</file>