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EB8C7E" w14:textId="0A2DBF9C" w:rsidR="00DB6C2C" w:rsidRPr="00DB6C2C" w:rsidRDefault="00DB6C2C" w:rsidP="00DB6C2C">
      <w:pPr>
        <w:spacing w:line="480" w:lineRule="auto"/>
        <w:ind w:firstLine="851"/>
        <w:jc w:val="center"/>
        <w:rPr>
          <w:rFonts w:ascii="Times New Roman" w:hAnsi="Times New Roman" w:cs="Times New Roman"/>
          <w:b/>
          <w:bCs/>
          <w:sz w:val="24"/>
          <w:szCs w:val="24"/>
          <w:lang w:val="es-MX"/>
        </w:rPr>
      </w:pPr>
      <w:r w:rsidRPr="006E0ACA">
        <w:rPr>
          <w:rFonts w:ascii="Times New Roman" w:hAnsi="Times New Roman" w:cs="Times New Roman"/>
          <w:b/>
          <w:bCs/>
          <w:sz w:val="24"/>
          <w:szCs w:val="24"/>
          <w:lang w:val="es-CO"/>
        </w:rPr>
        <w:t xml:space="preserve">Revisión de </w:t>
      </w:r>
      <w:r w:rsidRPr="00F9488F">
        <w:rPr>
          <w:rFonts w:ascii="Times New Roman" w:hAnsi="Times New Roman" w:cs="Times New Roman"/>
          <w:b/>
          <w:bCs/>
          <w:sz w:val="24"/>
          <w:szCs w:val="24"/>
          <w:lang w:val="es-CO"/>
        </w:rPr>
        <w:t>la Literatura Científica sobre los Casos de Negocios de la Universidad de Harvard en el Contexto del Sector de Lujo.</w:t>
      </w:r>
    </w:p>
    <w:p w14:paraId="28DC455E" w14:textId="5C57E6D4" w:rsidR="00CB3FBB" w:rsidRDefault="00DB6C2C" w:rsidP="00DB6C2C">
      <w:pPr>
        <w:rPr>
          <w:rFonts w:ascii="Times New Roman" w:hAnsi="Times New Roman" w:cs="Times New Roman"/>
          <w:sz w:val="24"/>
          <w:szCs w:val="24"/>
        </w:rPr>
      </w:pPr>
      <w:r>
        <w:rPr>
          <w:rFonts w:ascii="Times New Roman" w:hAnsi="Times New Roman" w:cs="Times New Roman"/>
          <w:sz w:val="24"/>
          <w:szCs w:val="24"/>
        </w:rPr>
        <w:t>Karen Andrea Beltrán Nieto.</w:t>
      </w:r>
      <w:r>
        <w:rPr>
          <w:rStyle w:val="Refdenotaalpie"/>
          <w:rFonts w:ascii="Times New Roman" w:hAnsi="Times New Roman" w:cs="Times New Roman"/>
          <w:sz w:val="24"/>
          <w:szCs w:val="24"/>
        </w:rPr>
        <w:footnoteReference w:id="1"/>
      </w:r>
    </w:p>
    <w:p w14:paraId="6DABA8D7" w14:textId="181C7055" w:rsidR="00DB6C2C" w:rsidRDefault="00DB6C2C" w:rsidP="00DB6C2C">
      <w:pPr>
        <w:rPr>
          <w:rFonts w:ascii="Times New Roman" w:hAnsi="Times New Roman" w:cs="Times New Roman"/>
          <w:sz w:val="24"/>
          <w:szCs w:val="24"/>
        </w:rPr>
      </w:pPr>
      <w:r>
        <w:rPr>
          <w:rFonts w:ascii="Times New Roman" w:hAnsi="Times New Roman" w:cs="Times New Roman"/>
          <w:sz w:val="24"/>
          <w:szCs w:val="24"/>
        </w:rPr>
        <w:t>Edna Rocio Bravo Ibarra.</w:t>
      </w:r>
      <w:r>
        <w:rPr>
          <w:rStyle w:val="Refdenotaalpie"/>
          <w:rFonts w:ascii="Times New Roman" w:hAnsi="Times New Roman" w:cs="Times New Roman"/>
          <w:sz w:val="24"/>
          <w:szCs w:val="24"/>
        </w:rPr>
        <w:footnoteReference w:id="2"/>
      </w:r>
    </w:p>
    <w:p w14:paraId="59C09A83" w14:textId="77777777" w:rsidR="00DB6C2C" w:rsidRDefault="00DB6C2C" w:rsidP="00DB6C2C">
      <w:pPr>
        <w:rPr>
          <w:rFonts w:ascii="Times New Roman" w:hAnsi="Times New Roman" w:cs="Times New Roman"/>
          <w:sz w:val="24"/>
          <w:szCs w:val="24"/>
        </w:rPr>
      </w:pPr>
    </w:p>
    <w:p w14:paraId="02DD6831" w14:textId="77777777" w:rsidR="00DB6C2C" w:rsidRPr="00F9488F" w:rsidRDefault="00DB6C2C" w:rsidP="00DB6C2C">
      <w:pPr>
        <w:spacing w:line="480" w:lineRule="auto"/>
        <w:ind w:firstLine="851"/>
        <w:jc w:val="both"/>
        <w:rPr>
          <w:rFonts w:ascii="Times New Roman" w:hAnsi="Times New Roman" w:cs="Times New Roman"/>
          <w:sz w:val="24"/>
          <w:szCs w:val="24"/>
          <w:lang w:val="es-MX"/>
        </w:rPr>
      </w:pPr>
      <w:r w:rsidRPr="00F9488F">
        <w:rPr>
          <w:rFonts w:ascii="Times New Roman" w:hAnsi="Times New Roman" w:cs="Times New Roman"/>
          <w:b/>
          <w:bCs/>
          <w:sz w:val="24"/>
          <w:szCs w:val="24"/>
          <w:lang w:val="es-MX"/>
        </w:rPr>
        <w:t xml:space="preserve">Descripción: </w:t>
      </w:r>
      <w:r w:rsidRPr="009710F8">
        <w:rPr>
          <w:rFonts w:ascii="Times New Roman" w:hAnsi="Times New Roman" w:cs="Times New Roman"/>
          <w:sz w:val="24"/>
          <w:szCs w:val="24"/>
          <w:lang w:val="es-MX"/>
        </w:rPr>
        <w:t>Teniendo en cuenta que las estrategias de marca y posicionamiento son determinantes para la creación de valor y sostenibilidad en sectores altamente competitivos, esta investigación presenta un análisis estratégico del sector del lujo, tomando como base los casos de negocio desarrollados por la Universidad de Harvard y complementándolos con análisis de literatura científica. Posteriormente, se realizó una polinización cruzada entre dichas estrategias y el contexto actual del sector del lujo en Colombia caracterizado por un crecimiento sostenido. Esta fase se apoyó en fuentes secundarias como informes de consultoras globales (Statista, Bain &amp; Company), artículos de prensa económica y bases de datos académicas.</w:t>
      </w:r>
      <w:r>
        <w:rPr>
          <w:rFonts w:ascii="Times New Roman" w:hAnsi="Times New Roman" w:cs="Times New Roman"/>
          <w:sz w:val="24"/>
          <w:szCs w:val="24"/>
          <w:lang w:val="es-MX"/>
        </w:rPr>
        <w:t xml:space="preserve"> </w:t>
      </w:r>
      <w:r w:rsidRPr="009710F8">
        <w:rPr>
          <w:rFonts w:ascii="Times New Roman" w:hAnsi="Times New Roman" w:cs="Times New Roman"/>
          <w:sz w:val="24"/>
          <w:szCs w:val="24"/>
          <w:lang w:val="es-MX"/>
        </w:rPr>
        <w:t>Como resultado, se construyó un mapa de ruta estratégico orientado a la aplicación de dichas prácticas en modelos de negocio tradicionales colombianos, con especial énfasis en el rediseño de marca, la mejora en la percepción de valor, la experiencia y el comportamiento de consumidor. Finalmente, se presentan las conclusiones generales de la investigación, junto con recomendaciones orientadas al fortalecimiento del posicionamiento estratégico de empresas colombianas tradicionales que buscan incursionar o competir en segmentos premium o de alto valor percibido.</w:t>
      </w:r>
    </w:p>
    <w:p w14:paraId="5B627EBC" w14:textId="6942DB4B" w:rsidR="00DB6C2C" w:rsidRPr="00A17BAD" w:rsidRDefault="00DB6C2C" w:rsidP="00DB6C2C">
      <w:pPr>
        <w:spacing w:line="480" w:lineRule="auto"/>
        <w:ind w:firstLine="851"/>
        <w:jc w:val="both"/>
        <w:rPr>
          <w:rFonts w:ascii="Times New Roman" w:hAnsi="Times New Roman" w:cs="Times New Roman"/>
          <w:sz w:val="24"/>
          <w:szCs w:val="24"/>
        </w:rPr>
      </w:pPr>
      <w:r>
        <w:rPr>
          <w:rFonts w:ascii="Times New Roman" w:hAnsi="Times New Roman" w:cs="Times New Roman"/>
          <w:b/>
          <w:bCs/>
          <w:sz w:val="24"/>
          <w:szCs w:val="24"/>
        </w:rPr>
        <w:t>Abstract</w:t>
      </w:r>
      <w:r w:rsidRPr="00F9488F">
        <w:rPr>
          <w:rFonts w:ascii="Times New Roman" w:hAnsi="Times New Roman" w:cs="Times New Roman"/>
          <w:b/>
          <w:bCs/>
          <w:sz w:val="24"/>
          <w:szCs w:val="24"/>
        </w:rPr>
        <w:t xml:space="preserve">: </w:t>
      </w:r>
      <w:r w:rsidRPr="00A17BAD">
        <w:rPr>
          <w:rFonts w:ascii="Times New Roman" w:hAnsi="Times New Roman" w:cs="Times New Roman"/>
          <w:sz w:val="24"/>
          <w:szCs w:val="24"/>
        </w:rPr>
        <w:t xml:space="preserve">Considering that brand and positioning strategies are key determinants for value creation and sustainability in highly competitive sectors, this research presents a strategic </w:t>
      </w:r>
      <w:r w:rsidRPr="00A17BAD">
        <w:rPr>
          <w:rFonts w:ascii="Times New Roman" w:hAnsi="Times New Roman" w:cs="Times New Roman"/>
          <w:sz w:val="24"/>
          <w:szCs w:val="24"/>
        </w:rPr>
        <w:lastRenderedPageBreak/>
        <w:t>analysis of the luxury sector, based on business cases developed by Harvard University and complemented with scientific literature analysis.</w:t>
      </w:r>
      <w:r>
        <w:rPr>
          <w:rFonts w:ascii="Times New Roman" w:hAnsi="Times New Roman" w:cs="Times New Roman"/>
          <w:sz w:val="24"/>
          <w:szCs w:val="24"/>
        </w:rPr>
        <w:t xml:space="preserve"> </w:t>
      </w:r>
      <w:r w:rsidRPr="00A17BAD">
        <w:rPr>
          <w:rFonts w:ascii="Times New Roman" w:hAnsi="Times New Roman" w:cs="Times New Roman"/>
          <w:sz w:val="24"/>
          <w:szCs w:val="24"/>
        </w:rPr>
        <w:t>Subsequently, a cross-pollination was carried out between these strategies and the current context of the luxury sector in Colombia, characterized by sustained growth. This phase was supported by secondary sources such as reports from global consulting firms (Statista, Bain &amp; Company), economic press articles, and academic databases.</w:t>
      </w:r>
      <w:r>
        <w:rPr>
          <w:rFonts w:ascii="Times New Roman" w:hAnsi="Times New Roman" w:cs="Times New Roman"/>
          <w:sz w:val="24"/>
          <w:szCs w:val="24"/>
        </w:rPr>
        <w:t xml:space="preserve"> </w:t>
      </w:r>
      <w:r w:rsidRPr="00A17BAD">
        <w:rPr>
          <w:rFonts w:ascii="Times New Roman" w:hAnsi="Times New Roman" w:cs="Times New Roman"/>
          <w:sz w:val="24"/>
          <w:szCs w:val="24"/>
        </w:rPr>
        <w:t>As a result, a strategic roadmap was developed, aimed at applying these practices to traditional Colombian business models, with special emphasis on brand redesign, enhancement of perceived value, customer experience, and consumer behavior.</w:t>
      </w:r>
      <w:r>
        <w:rPr>
          <w:rFonts w:ascii="Times New Roman" w:hAnsi="Times New Roman" w:cs="Times New Roman"/>
          <w:sz w:val="24"/>
          <w:szCs w:val="24"/>
        </w:rPr>
        <w:t xml:space="preserve"> </w:t>
      </w:r>
      <w:r w:rsidRPr="00A17BAD">
        <w:rPr>
          <w:rFonts w:ascii="Times New Roman" w:hAnsi="Times New Roman" w:cs="Times New Roman"/>
          <w:sz w:val="24"/>
          <w:szCs w:val="24"/>
        </w:rPr>
        <w:t>Finally, the general conclusions of the research are presented, along with recommendations aimed at strengthening the strategic positioning of traditional Colombian companies seeking to enter or compete in premium or high perceived value segments.</w:t>
      </w:r>
    </w:p>
    <w:p w14:paraId="4FA8E49F" w14:textId="77777777" w:rsidR="00DB6C2C" w:rsidRPr="00F9488F" w:rsidRDefault="00DB6C2C" w:rsidP="00DB6C2C">
      <w:pPr>
        <w:pStyle w:val="Ttulo1"/>
        <w:ind w:firstLine="851"/>
        <w:jc w:val="center"/>
        <w:rPr>
          <w:rFonts w:ascii="Times New Roman" w:hAnsi="Times New Roman" w:cs="Times New Roman"/>
          <w:b/>
          <w:bCs/>
          <w:color w:val="auto"/>
          <w:sz w:val="24"/>
          <w:szCs w:val="24"/>
        </w:rPr>
      </w:pPr>
      <w:bookmarkStart w:id="0" w:name="_Toc203687320"/>
      <w:r w:rsidRPr="00F9488F">
        <w:rPr>
          <w:rFonts w:ascii="Times New Roman" w:hAnsi="Times New Roman" w:cs="Times New Roman"/>
          <w:b/>
          <w:bCs/>
          <w:color w:val="auto"/>
          <w:sz w:val="24"/>
          <w:szCs w:val="24"/>
        </w:rPr>
        <w:t>INTRODUCCIÓN</w:t>
      </w:r>
      <w:bookmarkEnd w:id="0"/>
    </w:p>
    <w:p w14:paraId="1D57807B" w14:textId="77777777" w:rsidR="00DB6C2C" w:rsidRPr="00F9488F" w:rsidRDefault="00DB6C2C" w:rsidP="00DB6C2C">
      <w:pPr>
        <w:ind w:firstLine="851"/>
        <w:rPr>
          <w:rFonts w:ascii="Times New Roman" w:hAnsi="Times New Roman" w:cs="Times New Roman"/>
          <w:sz w:val="24"/>
          <w:szCs w:val="24"/>
          <w:lang w:val="es-CO"/>
        </w:rPr>
      </w:pPr>
    </w:p>
    <w:p w14:paraId="40E8A48F" w14:textId="77777777" w:rsidR="00DB6C2C" w:rsidRPr="00F9488F" w:rsidRDefault="00DB6C2C" w:rsidP="00DB6C2C">
      <w:pPr>
        <w:spacing w:line="480" w:lineRule="auto"/>
        <w:ind w:firstLine="851"/>
        <w:jc w:val="both"/>
        <w:rPr>
          <w:rFonts w:ascii="Times New Roman" w:hAnsi="Times New Roman" w:cs="Times New Roman"/>
          <w:sz w:val="24"/>
          <w:szCs w:val="24"/>
          <w:lang w:val="es-MX"/>
        </w:rPr>
      </w:pPr>
      <w:r w:rsidRPr="00F9488F">
        <w:rPr>
          <w:rFonts w:ascii="Times New Roman" w:hAnsi="Times New Roman" w:cs="Times New Roman"/>
          <w:sz w:val="24"/>
          <w:szCs w:val="24"/>
          <w:lang w:val="es-MX"/>
        </w:rPr>
        <w:t xml:space="preserve">En un mercado globalizado, la diferenciación, reputación y percepción de valor de las empresas tradicionales representan un desafío clave para construir marcas sostenibles a largo plazo. Las tendencias del consumo evolucionan rápidamente, lo que obliga a las empresas a ajustar continuamente sus estrategias de posicionamiento para ofrecer propuestas de valor diferenciadas. En este contexto, el sector del lujo se caracteriza por su dinamismo y su enfoque en la diferenciación, la preservación de la exclusividad y la sensibilidad a las cambiantes expectativas de los consumidores a nivel global. Las empresas que se vinculan a este sector se enfrentan a desafíos estratégicos multifacéticos, que incluyen la gestión de la marca y su herencia, la expansión a nuevos mercados, la adaptación a las tendencias emergentes del consumo, la optimización de la cadena de suministro y la innovación en sus modelos de negocio. El concepto de lujo ha trascendido </w:t>
      </w:r>
      <w:r w:rsidRPr="00F9488F">
        <w:rPr>
          <w:rFonts w:ascii="Times New Roman" w:hAnsi="Times New Roman" w:cs="Times New Roman"/>
          <w:sz w:val="24"/>
          <w:szCs w:val="24"/>
          <w:lang w:val="es-MX"/>
        </w:rPr>
        <w:lastRenderedPageBreak/>
        <w:t xml:space="preserve">para consolidarse como una combinación de exclusividad, el arte y una conexión emocional con el consumidor. De acuerdo con Keinan, </w:t>
      </w:r>
      <w:proofErr w:type="spellStart"/>
      <w:r w:rsidRPr="00F9488F">
        <w:rPr>
          <w:rFonts w:ascii="Times New Roman" w:hAnsi="Times New Roman" w:cs="Times New Roman"/>
          <w:sz w:val="24"/>
          <w:szCs w:val="24"/>
          <w:lang w:val="es-MX"/>
        </w:rPr>
        <w:t>Crener</w:t>
      </w:r>
      <w:proofErr w:type="spellEnd"/>
      <w:r w:rsidRPr="00F9488F">
        <w:rPr>
          <w:rFonts w:ascii="Times New Roman" w:hAnsi="Times New Roman" w:cs="Times New Roman"/>
          <w:sz w:val="24"/>
          <w:szCs w:val="24"/>
          <w:lang w:val="es-MX"/>
        </w:rPr>
        <w:t xml:space="preserve"> y Chang (2017), el lujo se caracteriza por “exclusividad, refinamiento, elegancia y una búsqueda implacable de la excelencia”, atributos que definen su naturaleza aspiracional y diferenciadora.</w:t>
      </w:r>
    </w:p>
    <w:p w14:paraId="37FDCC6E" w14:textId="77777777" w:rsidR="00DB6C2C" w:rsidRPr="00F9488F" w:rsidRDefault="00DB6C2C" w:rsidP="00DB6C2C">
      <w:pPr>
        <w:spacing w:line="480" w:lineRule="auto"/>
        <w:ind w:firstLine="851"/>
        <w:jc w:val="both"/>
        <w:rPr>
          <w:rFonts w:ascii="Times New Roman" w:hAnsi="Times New Roman" w:cs="Times New Roman"/>
          <w:sz w:val="24"/>
          <w:szCs w:val="24"/>
          <w:lang w:val="es-MX"/>
        </w:rPr>
      </w:pPr>
      <w:r w:rsidRPr="00F9488F">
        <w:rPr>
          <w:rFonts w:ascii="Times New Roman" w:hAnsi="Times New Roman" w:cs="Times New Roman"/>
          <w:sz w:val="24"/>
          <w:szCs w:val="24"/>
          <w:lang w:val="es-MX"/>
        </w:rPr>
        <w:t xml:space="preserve">Comprender las estrategias que han impulsado el éxito de empresas líderes a nivel mundial en el sector del lujo resulta crucial para identificar prácticas que puedan ser adaptadas y aplicadas en otros sectores, creando posibilidades a otras empresas de fortalecer su participación en los mercados y consolidarse como marcas con una alta percepción de valor, fidelizando clientes y manteniéndose relevantes en entornos dinámicos. Adicionalmente, el sector del lujo ha demostrado una capacidad única de combinar tradición e innovación, creando experiencias de marca que trascienden el producto y generan una conexión emocional profunda con sus consumidores, estas estrategias pueden funcionar como guía para empresas que buscan diferenciarse. </w:t>
      </w:r>
    </w:p>
    <w:p w14:paraId="1E986092" w14:textId="77777777" w:rsidR="00DB6C2C" w:rsidRPr="00F9488F" w:rsidRDefault="00DB6C2C" w:rsidP="00DB6C2C">
      <w:pPr>
        <w:spacing w:line="480" w:lineRule="auto"/>
        <w:ind w:firstLine="851"/>
        <w:jc w:val="both"/>
        <w:rPr>
          <w:rFonts w:ascii="Times New Roman" w:hAnsi="Times New Roman" w:cs="Times New Roman"/>
          <w:sz w:val="24"/>
          <w:szCs w:val="24"/>
          <w:lang w:val="es-MX"/>
        </w:rPr>
      </w:pPr>
      <w:r w:rsidRPr="00F9488F">
        <w:rPr>
          <w:rFonts w:ascii="Times New Roman" w:hAnsi="Times New Roman" w:cs="Times New Roman"/>
          <w:sz w:val="24"/>
          <w:szCs w:val="24"/>
          <w:lang w:val="es-MX"/>
        </w:rPr>
        <w:t>En este marco, los casos de negocio de la Universidad de Harvard constituyen una fuente invaluable de conocimiento y análisis estratégico. Estos estudios investigan situaciones empresariales reales, incluyendo el análisis de decisiones estratégicas, los desafíos enfrentados y los resultados obtenidos por diversas organizaciones del sector del lujo a nivel internacional. Por medio de un estudio sistemático de estos casos, es posible profundizar en la comprensión de las dinámicas y retos de las organizaciones en el sector del lujo, así como identificar estrategias clave aplicables a diversos contextos culturales y geográficos, como el colombiano.</w:t>
      </w:r>
    </w:p>
    <w:p w14:paraId="56BD74E3" w14:textId="77777777" w:rsidR="00DB6C2C" w:rsidRPr="00F9488F" w:rsidRDefault="00DB6C2C" w:rsidP="00DB6C2C">
      <w:pPr>
        <w:spacing w:line="480" w:lineRule="auto"/>
        <w:ind w:firstLine="851"/>
        <w:jc w:val="both"/>
        <w:rPr>
          <w:rFonts w:ascii="Times New Roman" w:hAnsi="Times New Roman" w:cs="Times New Roman"/>
          <w:sz w:val="24"/>
          <w:szCs w:val="24"/>
          <w:lang w:val="es-MX"/>
        </w:rPr>
      </w:pPr>
      <w:r w:rsidRPr="00F9488F">
        <w:rPr>
          <w:rFonts w:ascii="Times New Roman" w:hAnsi="Times New Roman" w:cs="Times New Roman"/>
          <w:sz w:val="24"/>
          <w:szCs w:val="24"/>
          <w:lang w:val="es-MX"/>
        </w:rPr>
        <w:t xml:space="preserve">Con base en lo anterior, la iniciativa de la presente investigación surge de la identificación de necesidades de estrategias validadas y exitosas en el sector del lujo que puedan ser aplicadas y que funcionen como una herramienta para las empresas colombianas. Considerando que las empresas tradicionales pueden no aspirar a convertirse en marcas de lujo en el sentido estricto, la </w:t>
      </w:r>
      <w:r w:rsidRPr="00F9488F">
        <w:rPr>
          <w:rFonts w:ascii="Times New Roman" w:hAnsi="Times New Roman" w:cs="Times New Roman"/>
          <w:sz w:val="24"/>
          <w:szCs w:val="24"/>
          <w:lang w:val="es-MX"/>
        </w:rPr>
        <w:lastRenderedPageBreak/>
        <w:t xml:space="preserve">comprensión y adaptación selectiva de las estrategias que utiliza el sector del lujo para construir valor percibido pueden ser herramientas valiosas para mejorar su posición en el mercado, diferenciarse de la competencia, fidelizar a sus clientes y asegurar un crecimiento sostenible. Hecho que resulta relevante en un entorno económico globalizado y competitivo donde la competencia basada en el precio puede no ser una estrategia viable a largo plazo o la única estrategia aplicable a los contextos empresariales colombianos. Ahora bien, algunos aspectos del lujo exclusivos por naturaleza podrían parecer distantes de la realidad de la industria colombiana, sin embargo, la revisión de la literatura, con el objetivo de analizar casos de negocio relevantes, permite identificar acciones estratégicas fundamentales que pueden ser democratizadas y adaptadas por empresas tradicionales. </w:t>
      </w:r>
    </w:p>
    <w:p w14:paraId="3D3A1CFB" w14:textId="77777777" w:rsidR="00DB6C2C" w:rsidRPr="00F9488F" w:rsidRDefault="00DB6C2C" w:rsidP="00DB6C2C">
      <w:pPr>
        <w:spacing w:line="480" w:lineRule="auto"/>
        <w:ind w:firstLine="851"/>
        <w:jc w:val="both"/>
        <w:rPr>
          <w:rFonts w:ascii="Times New Roman" w:hAnsi="Times New Roman" w:cs="Times New Roman"/>
          <w:sz w:val="24"/>
          <w:szCs w:val="24"/>
          <w:lang w:val="es-MX"/>
        </w:rPr>
      </w:pPr>
      <w:r w:rsidRPr="00F9488F">
        <w:rPr>
          <w:rFonts w:ascii="Times New Roman" w:hAnsi="Times New Roman" w:cs="Times New Roman"/>
          <w:sz w:val="24"/>
          <w:szCs w:val="24"/>
          <w:lang w:val="es-MX"/>
        </w:rPr>
        <w:t xml:space="preserve">El alcance de la investigación se delimita a la revisión de la literatura científica específicamente a los casos de negocio de la Universidad de Harvard centrados en el sector del lujo. Se desarrollará un análisis detallado de diversos casos que aborden dimensiones estratégicas relevantes para el sector, incluyendo la gestión y el posicionamiento de la marca, las estrategias de expansión y participación en nuevos mercados, la adaptación a las tendencias emergentes, las estrategias de crecimiento, y la integración de la sostenibilidad y la responsabilidad social en el modelo de negocio. </w:t>
      </w:r>
    </w:p>
    <w:p w14:paraId="79768DF7" w14:textId="77777777" w:rsidR="00DB6C2C" w:rsidRPr="00F9488F" w:rsidRDefault="00DB6C2C" w:rsidP="00DB6C2C">
      <w:pPr>
        <w:spacing w:line="480" w:lineRule="auto"/>
        <w:ind w:firstLine="851"/>
        <w:jc w:val="both"/>
        <w:rPr>
          <w:rFonts w:ascii="Times New Roman" w:hAnsi="Times New Roman" w:cs="Times New Roman"/>
          <w:sz w:val="24"/>
          <w:szCs w:val="24"/>
          <w:lang w:val="es-MX"/>
        </w:rPr>
      </w:pPr>
      <w:r w:rsidRPr="00F9488F">
        <w:rPr>
          <w:rFonts w:ascii="Times New Roman" w:hAnsi="Times New Roman" w:cs="Times New Roman"/>
          <w:sz w:val="24"/>
          <w:szCs w:val="24"/>
          <w:lang w:val="es-MX"/>
        </w:rPr>
        <w:t>La elección de los casos de negocio de la Universidad de Harvard como principal fuente de información y análisis se fundamenta en el reconocido rigor metodológico y la profundidad analítica que caracterizan estos estudios en el ámbito internacional de la gestión empresarial. Los documentos ofrecen una perspectiva detallada y contextualizada de los desafíos enfrentados, las diversas alternativas evaluadas y los resultados alcanzados por organizaciones que han logrado un desempeño de alta exigencia competitiva en el sector del lujo.</w:t>
      </w:r>
    </w:p>
    <w:p w14:paraId="54313331" w14:textId="77777777" w:rsidR="00DB6C2C" w:rsidRDefault="00DB6C2C" w:rsidP="00DB6C2C">
      <w:pPr>
        <w:spacing w:line="480" w:lineRule="auto"/>
        <w:ind w:firstLine="851"/>
        <w:jc w:val="both"/>
        <w:rPr>
          <w:rFonts w:ascii="Times New Roman" w:hAnsi="Times New Roman" w:cs="Times New Roman"/>
          <w:sz w:val="24"/>
          <w:szCs w:val="24"/>
          <w:lang w:val="es-MX"/>
        </w:rPr>
      </w:pPr>
      <w:r w:rsidRPr="00F9488F">
        <w:rPr>
          <w:rFonts w:ascii="Times New Roman" w:hAnsi="Times New Roman" w:cs="Times New Roman"/>
          <w:sz w:val="24"/>
          <w:szCs w:val="24"/>
          <w:lang w:val="es-MX"/>
        </w:rPr>
        <w:lastRenderedPageBreak/>
        <w:t>Dentro de este escenario, el presente trabajo de investigación tiene como objetivo identificar las acciones estratégicas fundamentales implementadas por las empresas analizadas en los casos, así como los factores críticos que contribuyeron a desempeño. Posteriormente, se realizará un análisis para determinar la potencial aplicabilidad, adaptabilidad y relevancia de estas estrategias al contexto organizativo en Colombia. El proyecto abarca la identificación de casos exitosos de la Universidad de Harvard que se centran específicamente en el sector del lujo, con el objetivo específico de extraer lecciones estratégicas y proponer acciones concretas para la industria colombiana, con el propósito de proporcionar una perspectiva única y valiosa para comprender y fortalecer los atributos de valor de las organizaciones en el contexto colombiano.</w:t>
      </w:r>
    </w:p>
    <w:p w14:paraId="754CCD98" w14:textId="77777777" w:rsidR="00DB6C2C" w:rsidRPr="00F9488F" w:rsidRDefault="00DB6C2C" w:rsidP="00DB6C2C">
      <w:pPr>
        <w:spacing w:line="480" w:lineRule="auto"/>
        <w:ind w:firstLine="851"/>
        <w:jc w:val="both"/>
        <w:rPr>
          <w:rFonts w:ascii="Times New Roman" w:hAnsi="Times New Roman" w:cs="Times New Roman"/>
          <w:sz w:val="24"/>
          <w:szCs w:val="24"/>
          <w:lang w:val="es-MX"/>
        </w:rPr>
      </w:pPr>
    </w:p>
    <w:p w14:paraId="2556E718" w14:textId="74C73B3C" w:rsidR="00DB6C2C" w:rsidRDefault="00DB6C2C" w:rsidP="00DB6C2C">
      <w:pPr>
        <w:pStyle w:val="Ttulo2"/>
        <w:numPr>
          <w:ilvl w:val="0"/>
          <w:numId w:val="3"/>
        </w:numPr>
        <w:jc w:val="center"/>
        <w:rPr>
          <w:rFonts w:ascii="Times New Roman" w:hAnsi="Times New Roman" w:cs="Times New Roman"/>
          <w:b/>
          <w:bCs/>
          <w:color w:val="auto"/>
          <w:sz w:val="24"/>
          <w:szCs w:val="24"/>
        </w:rPr>
      </w:pPr>
      <w:bookmarkStart w:id="1" w:name="_Toc203687342"/>
      <w:proofErr w:type="spellStart"/>
      <w:r w:rsidRPr="00E82C38">
        <w:rPr>
          <w:rFonts w:ascii="Times New Roman" w:hAnsi="Times New Roman" w:cs="Times New Roman"/>
          <w:b/>
          <w:bCs/>
          <w:color w:val="auto"/>
          <w:sz w:val="24"/>
          <w:szCs w:val="24"/>
        </w:rPr>
        <w:t>Análisis</w:t>
      </w:r>
      <w:proofErr w:type="spellEnd"/>
      <w:r w:rsidRPr="00E82C38">
        <w:rPr>
          <w:rFonts w:ascii="Times New Roman" w:hAnsi="Times New Roman" w:cs="Times New Roman"/>
          <w:b/>
          <w:bCs/>
          <w:color w:val="auto"/>
          <w:sz w:val="24"/>
          <w:szCs w:val="24"/>
        </w:rPr>
        <w:t xml:space="preserve"> </w:t>
      </w:r>
      <w:r>
        <w:rPr>
          <w:rFonts w:ascii="Times New Roman" w:hAnsi="Times New Roman" w:cs="Times New Roman"/>
          <w:b/>
          <w:bCs/>
          <w:color w:val="auto"/>
          <w:sz w:val="24"/>
          <w:szCs w:val="24"/>
        </w:rPr>
        <w:t>d</w:t>
      </w:r>
      <w:r w:rsidRPr="00E82C38">
        <w:rPr>
          <w:rFonts w:ascii="Times New Roman" w:hAnsi="Times New Roman" w:cs="Times New Roman"/>
          <w:b/>
          <w:bCs/>
          <w:color w:val="auto"/>
          <w:sz w:val="24"/>
          <w:szCs w:val="24"/>
        </w:rPr>
        <w:t xml:space="preserve">e </w:t>
      </w:r>
      <w:r>
        <w:rPr>
          <w:rFonts w:ascii="Times New Roman" w:hAnsi="Times New Roman" w:cs="Times New Roman"/>
          <w:b/>
          <w:bCs/>
          <w:color w:val="auto"/>
          <w:sz w:val="24"/>
          <w:szCs w:val="24"/>
        </w:rPr>
        <w:t>l</w:t>
      </w:r>
      <w:r w:rsidRPr="00E82C38">
        <w:rPr>
          <w:rFonts w:ascii="Times New Roman" w:hAnsi="Times New Roman" w:cs="Times New Roman"/>
          <w:b/>
          <w:bCs/>
          <w:color w:val="auto"/>
          <w:sz w:val="24"/>
          <w:szCs w:val="24"/>
        </w:rPr>
        <w:t xml:space="preserve">a </w:t>
      </w:r>
      <w:proofErr w:type="spellStart"/>
      <w:r>
        <w:rPr>
          <w:rFonts w:ascii="Times New Roman" w:hAnsi="Times New Roman" w:cs="Times New Roman"/>
          <w:b/>
          <w:bCs/>
          <w:color w:val="auto"/>
          <w:sz w:val="24"/>
          <w:szCs w:val="24"/>
        </w:rPr>
        <w:t>l</w:t>
      </w:r>
      <w:r w:rsidRPr="00E82C38">
        <w:rPr>
          <w:rFonts w:ascii="Times New Roman" w:hAnsi="Times New Roman" w:cs="Times New Roman"/>
          <w:b/>
          <w:bCs/>
          <w:color w:val="auto"/>
          <w:sz w:val="24"/>
          <w:szCs w:val="24"/>
        </w:rPr>
        <w:t>iteratura</w:t>
      </w:r>
      <w:bookmarkEnd w:id="1"/>
      <w:proofErr w:type="spellEnd"/>
    </w:p>
    <w:p w14:paraId="588D866C" w14:textId="77777777" w:rsidR="00DB6C2C" w:rsidRPr="00DB6C2C" w:rsidRDefault="00DB6C2C" w:rsidP="00DB6C2C"/>
    <w:p w14:paraId="11EC3720" w14:textId="77777777" w:rsidR="00DB6C2C" w:rsidRPr="00F9488F" w:rsidRDefault="00DB6C2C" w:rsidP="00DB6C2C">
      <w:pPr>
        <w:pStyle w:val="Prrafodelista"/>
        <w:spacing w:line="480" w:lineRule="auto"/>
        <w:ind w:left="0" w:firstLine="851"/>
        <w:jc w:val="both"/>
        <w:rPr>
          <w:rFonts w:ascii="Times New Roman" w:hAnsi="Times New Roman" w:cs="Times New Roman"/>
          <w:lang w:val="es-CO"/>
        </w:rPr>
      </w:pPr>
      <w:r w:rsidRPr="00F9488F">
        <w:rPr>
          <w:rFonts w:ascii="Times New Roman" w:hAnsi="Times New Roman" w:cs="Times New Roman"/>
          <w:lang w:val="es-CO"/>
        </w:rPr>
        <w:t xml:space="preserve">La revisión de literatura constituye un pilar fundamental en la investigación, ya que permite desarrollar un análisis crítico y profundo sobre el tema de estudio. De acuerdo con </w:t>
      </w:r>
      <w:proofErr w:type="spellStart"/>
      <w:r w:rsidRPr="00F9488F">
        <w:rPr>
          <w:rFonts w:ascii="Times New Roman" w:hAnsi="Times New Roman" w:cs="Times New Roman"/>
          <w:lang w:val="es-CO"/>
        </w:rPr>
        <w:t>Kowalczyk</w:t>
      </w:r>
      <w:proofErr w:type="spellEnd"/>
      <w:r w:rsidRPr="00F9488F">
        <w:rPr>
          <w:rFonts w:ascii="Times New Roman" w:hAnsi="Times New Roman" w:cs="Times New Roman"/>
          <w:lang w:val="es-CO"/>
        </w:rPr>
        <w:t xml:space="preserve"> y </w:t>
      </w:r>
      <w:proofErr w:type="spellStart"/>
      <w:r w:rsidRPr="00F9488F">
        <w:rPr>
          <w:rFonts w:ascii="Times New Roman" w:hAnsi="Times New Roman" w:cs="Times New Roman"/>
          <w:lang w:val="es-CO"/>
        </w:rPr>
        <w:t>Truluck</w:t>
      </w:r>
      <w:proofErr w:type="spellEnd"/>
      <w:r w:rsidRPr="00F9488F">
        <w:rPr>
          <w:rFonts w:ascii="Times New Roman" w:hAnsi="Times New Roman" w:cs="Times New Roman"/>
          <w:lang w:val="es-CO"/>
        </w:rPr>
        <w:t xml:space="preserve"> (2013), este proceso implica una exploración detallada de fuentes relevantes que sustenten teóricamente la investigación y contribuyan a la comprensión del fenómeno analizado. En esta misma línea, Hernández (2014) define la revisión de literatura como el procedimiento mediante el cual se identifican, seleccionan y examinan fuentes bibliográficas y otros materiales pertinentes con el fin de recopilar información esencial que aporte a la solución del problema de investigación.</w:t>
      </w:r>
    </w:p>
    <w:p w14:paraId="2E0B7678" w14:textId="77777777" w:rsidR="00DB6C2C" w:rsidRPr="00F9488F" w:rsidRDefault="00DB6C2C" w:rsidP="00DB6C2C">
      <w:pPr>
        <w:pStyle w:val="Prrafodelista"/>
        <w:spacing w:line="480" w:lineRule="auto"/>
        <w:ind w:left="0" w:firstLine="851"/>
        <w:jc w:val="both"/>
        <w:rPr>
          <w:rFonts w:ascii="Times New Roman" w:hAnsi="Times New Roman" w:cs="Times New Roman"/>
          <w:lang w:val="es-CO"/>
        </w:rPr>
      </w:pPr>
      <w:r w:rsidRPr="00F9488F">
        <w:rPr>
          <w:rFonts w:ascii="Times New Roman" w:hAnsi="Times New Roman" w:cs="Times New Roman"/>
          <w:lang w:val="es-CO"/>
        </w:rPr>
        <w:t xml:space="preserve">Por su parte, Hart (1998) plantea que la revisión de literatura cumple la función de justificar el enfoque del estudio, la selección metodológica y el análisis de datos, con el propósito de generar un aporte significativo al conocimiento existente. En concordancia con esta visión, </w:t>
      </w:r>
      <w:r w:rsidRPr="00F9488F">
        <w:rPr>
          <w:rFonts w:ascii="Times New Roman" w:hAnsi="Times New Roman" w:cs="Times New Roman"/>
          <w:lang w:val="es-CO"/>
        </w:rPr>
        <w:lastRenderedPageBreak/>
        <w:t>Webster y Watson (2002) enfatizan que una revisión de literatura debe caracterizarse por su profundidad, rigor, coherencia y claridad, permitiendo así la consolidación de un marco teórico sólido que impulse el avance del conocimiento.</w:t>
      </w:r>
    </w:p>
    <w:p w14:paraId="08CC9F65" w14:textId="77777777" w:rsidR="00DB6C2C" w:rsidRPr="00F9488F" w:rsidRDefault="00DB6C2C" w:rsidP="00DB6C2C">
      <w:pPr>
        <w:pStyle w:val="Prrafodelista"/>
        <w:spacing w:line="480" w:lineRule="auto"/>
        <w:ind w:left="0" w:firstLine="851"/>
        <w:jc w:val="both"/>
        <w:rPr>
          <w:rFonts w:ascii="Times New Roman" w:hAnsi="Times New Roman" w:cs="Times New Roman"/>
          <w:lang w:val="es-CO"/>
        </w:rPr>
      </w:pPr>
      <w:r w:rsidRPr="00F9488F">
        <w:rPr>
          <w:rFonts w:ascii="Times New Roman" w:hAnsi="Times New Roman" w:cs="Times New Roman"/>
          <w:lang w:val="es-CO"/>
        </w:rPr>
        <w:t>Estudios previos han señalado que la revisión de literatura se desarrolla a través de diversas etapas que facilitan la identificación de los aspectos conocidos y desconocidos de un tema, la confrontación de áreas de debate y la formulación de preguntas que requieren mayor investigación. Estos elementos fortalecen la autonomía del investigador y le permiten construir una postura crítica y fundamentada frente al objeto de estudio. Sin embargo, la realización de una revisión de literatura de calidad requiere tiempo y esfuerzo, ya que implica evaluar y analizar de manera crítica las fuentes seleccionadas con el fin de promover el conocimiento, comprender aportes previos e identificar vacíos en la literatura.</w:t>
      </w:r>
    </w:p>
    <w:p w14:paraId="2D0B8D98" w14:textId="77777777" w:rsidR="00DB6C2C" w:rsidRPr="00F9488F" w:rsidRDefault="00DB6C2C" w:rsidP="00DB6C2C">
      <w:pPr>
        <w:pStyle w:val="Prrafodelista"/>
        <w:spacing w:line="480" w:lineRule="auto"/>
        <w:ind w:left="0" w:firstLine="851"/>
        <w:jc w:val="both"/>
        <w:rPr>
          <w:rFonts w:ascii="Times New Roman" w:hAnsi="Times New Roman" w:cs="Times New Roman"/>
          <w:lang w:val="es-CO"/>
        </w:rPr>
      </w:pPr>
      <w:r w:rsidRPr="00F9488F">
        <w:rPr>
          <w:rFonts w:ascii="Times New Roman" w:hAnsi="Times New Roman" w:cs="Times New Roman"/>
          <w:lang w:val="es-CO"/>
        </w:rPr>
        <w:t>En el contexto de la investigación sobre estrategias en el sector del lujo, la revisión de literatura desempeña un papel clave en la comprensión de la evolución de la industria, los desafíos actuales y las tendencias emergentes. Para ello, se han identificado fuentes que abordan aspectos fundamentales como la construcción de valor en las marcas de lujo, la percepción de exclusividad, la influencia del país de origen y el impacto del mercado de falsificaciones. No obstante, para garantizar la rigurosidad del estudio, es imprescindible verificar las fuentes originales y asegurar que cada afirmación esté respaldada por evidencia documental.</w:t>
      </w:r>
    </w:p>
    <w:p w14:paraId="2F43BC46" w14:textId="77777777" w:rsidR="00DB6C2C" w:rsidRPr="00F9488F" w:rsidRDefault="00DB6C2C" w:rsidP="00DB6C2C">
      <w:pPr>
        <w:pStyle w:val="Prrafodelista"/>
        <w:spacing w:line="480" w:lineRule="auto"/>
        <w:ind w:left="0" w:firstLine="851"/>
        <w:jc w:val="both"/>
        <w:rPr>
          <w:rFonts w:ascii="Times New Roman" w:hAnsi="Times New Roman" w:cs="Times New Roman"/>
          <w:lang w:val="es-CO"/>
        </w:rPr>
      </w:pPr>
      <w:r w:rsidRPr="00F9488F">
        <w:rPr>
          <w:rFonts w:ascii="Times New Roman" w:hAnsi="Times New Roman" w:cs="Times New Roman"/>
          <w:lang w:val="es-CO"/>
        </w:rPr>
        <w:t>Alineado con estos planteamientos, Levy et al. (2010) destacan los beneficios de realizar una revisión de literatura, entre los que se incluyen:</w:t>
      </w:r>
    </w:p>
    <w:p w14:paraId="549AA687" w14:textId="77777777" w:rsidR="00DB6C2C" w:rsidRPr="00F9488F" w:rsidRDefault="00DB6C2C" w:rsidP="00DB6C2C">
      <w:pPr>
        <w:pStyle w:val="Prrafodelista"/>
        <w:numPr>
          <w:ilvl w:val="0"/>
          <w:numId w:val="1"/>
        </w:numPr>
        <w:tabs>
          <w:tab w:val="num" w:pos="720"/>
        </w:tabs>
        <w:spacing w:after="160" w:line="480" w:lineRule="auto"/>
        <w:ind w:firstLine="851"/>
        <w:jc w:val="both"/>
        <w:rPr>
          <w:rFonts w:ascii="Times New Roman" w:hAnsi="Times New Roman" w:cs="Times New Roman"/>
          <w:lang w:val="es-CO"/>
        </w:rPr>
      </w:pPr>
      <w:r w:rsidRPr="00F9488F">
        <w:rPr>
          <w:rFonts w:ascii="Times New Roman" w:hAnsi="Times New Roman" w:cs="Times New Roman"/>
          <w:lang w:val="es-CO"/>
        </w:rPr>
        <w:t>Filtrar y sintetizar información relevante y de calidad.</w:t>
      </w:r>
    </w:p>
    <w:p w14:paraId="4BF36A1D" w14:textId="77777777" w:rsidR="00DB6C2C" w:rsidRPr="00F9488F" w:rsidRDefault="00DB6C2C" w:rsidP="00DB6C2C">
      <w:pPr>
        <w:pStyle w:val="Prrafodelista"/>
        <w:numPr>
          <w:ilvl w:val="0"/>
          <w:numId w:val="1"/>
        </w:numPr>
        <w:tabs>
          <w:tab w:val="num" w:pos="720"/>
        </w:tabs>
        <w:spacing w:after="160" w:line="480" w:lineRule="auto"/>
        <w:ind w:firstLine="851"/>
        <w:jc w:val="both"/>
        <w:rPr>
          <w:rFonts w:ascii="Times New Roman" w:hAnsi="Times New Roman" w:cs="Times New Roman"/>
          <w:lang w:val="es-CO"/>
        </w:rPr>
      </w:pPr>
      <w:r w:rsidRPr="00F9488F">
        <w:rPr>
          <w:rFonts w:ascii="Times New Roman" w:hAnsi="Times New Roman" w:cs="Times New Roman"/>
          <w:lang w:val="es-CO"/>
        </w:rPr>
        <w:t>Proporcionar un marco teórico sólido para el estudio del fenómeno investigado.</w:t>
      </w:r>
    </w:p>
    <w:p w14:paraId="543AAD41" w14:textId="77777777" w:rsidR="00DB6C2C" w:rsidRPr="00F9488F" w:rsidRDefault="00DB6C2C" w:rsidP="00DB6C2C">
      <w:pPr>
        <w:pStyle w:val="Prrafodelista"/>
        <w:numPr>
          <w:ilvl w:val="0"/>
          <w:numId w:val="1"/>
        </w:numPr>
        <w:tabs>
          <w:tab w:val="num" w:pos="720"/>
        </w:tabs>
        <w:spacing w:after="160" w:line="480" w:lineRule="auto"/>
        <w:ind w:firstLine="851"/>
        <w:jc w:val="both"/>
        <w:rPr>
          <w:rFonts w:ascii="Times New Roman" w:hAnsi="Times New Roman" w:cs="Times New Roman"/>
          <w:lang w:val="es-CO"/>
        </w:rPr>
      </w:pPr>
      <w:r w:rsidRPr="00F9488F">
        <w:rPr>
          <w:rFonts w:ascii="Times New Roman" w:hAnsi="Times New Roman" w:cs="Times New Roman"/>
          <w:lang w:val="es-CO"/>
        </w:rPr>
        <w:t>Facilitar la selección de metodologías de investigación adecuadas.</w:t>
      </w:r>
    </w:p>
    <w:p w14:paraId="6A1584D5" w14:textId="77777777" w:rsidR="00DB6C2C" w:rsidRPr="00F9488F" w:rsidRDefault="00DB6C2C" w:rsidP="00DB6C2C">
      <w:pPr>
        <w:pStyle w:val="Prrafodelista"/>
        <w:numPr>
          <w:ilvl w:val="0"/>
          <w:numId w:val="1"/>
        </w:numPr>
        <w:tabs>
          <w:tab w:val="num" w:pos="720"/>
        </w:tabs>
        <w:spacing w:after="160" w:line="480" w:lineRule="auto"/>
        <w:ind w:firstLine="851"/>
        <w:jc w:val="both"/>
        <w:rPr>
          <w:rFonts w:ascii="Times New Roman" w:hAnsi="Times New Roman" w:cs="Times New Roman"/>
          <w:lang w:val="es-CO"/>
        </w:rPr>
      </w:pPr>
      <w:r w:rsidRPr="00F9488F">
        <w:rPr>
          <w:rFonts w:ascii="Times New Roman" w:hAnsi="Times New Roman" w:cs="Times New Roman"/>
          <w:lang w:val="es-CO"/>
        </w:rPr>
        <w:lastRenderedPageBreak/>
        <w:t>Contribuir a la comprensión del estado actual del conocimiento en el área de estudio, consolidando así un aporte significativo a la disciplina.</w:t>
      </w:r>
    </w:p>
    <w:p w14:paraId="5695C0A3" w14:textId="77777777" w:rsidR="00DB6C2C" w:rsidRPr="00F9488F" w:rsidRDefault="00DB6C2C" w:rsidP="00DB6C2C">
      <w:pPr>
        <w:pStyle w:val="Prrafodelista"/>
        <w:spacing w:line="480" w:lineRule="auto"/>
        <w:ind w:left="0" w:firstLine="851"/>
        <w:jc w:val="both"/>
        <w:rPr>
          <w:rFonts w:ascii="Times New Roman" w:hAnsi="Times New Roman" w:cs="Times New Roman"/>
          <w:lang w:val="es-CO"/>
        </w:rPr>
      </w:pPr>
      <w:r w:rsidRPr="00F9488F">
        <w:rPr>
          <w:rFonts w:ascii="Times New Roman" w:hAnsi="Times New Roman" w:cs="Times New Roman"/>
          <w:lang w:val="es-CO"/>
        </w:rPr>
        <w:t>En este sentido, la presente revisión bibliográfica busca identificar oportunidades para la democratización de estas prácticas en la industria colombiana, ofreciendo así una perspectiva innovadora y aplicable al contexto empresarial.</w:t>
      </w:r>
    </w:p>
    <w:p w14:paraId="4A0BFE36" w14:textId="77777777" w:rsidR="00DB6C2C" w:rsidRPr="00F9488F" w:rsidRDefault="00DB6C2C" w:rsidP="00DB6C2C">
      <w:pPr>
        <w:pStyle w:val="Prrafodelista"/>
        <w:spacing w:line="480" w:lineRule="auto"/>
        <w:ind w:left="0" w:firstLine="851"/>
        <w:jc w:val="both"/>
        <w:rPr>
          <w:rFonts w:ascii="Times New Roman" w:hAnsi="Times New Roman" w:cs="Times New Roman"/>
          <w:lang w:val="es-CO"/>
        </w:rPr>
      </w:pPr>
      <w:r w:rsidRPr="00F9488F">
        <w:rPr>
          <w:rFonts w:ascii="Times New Roman" w:hAnsi="Times New Roman" w:cs="Times New Roman"/>
          <w:lang w:val="es-CO"/>
        </w:rPr>
        <w:t>El sector del lujo ha evolucionado hasta convertirse en una industria altamente competitiva, caracterizada por la presencia de grandes conglomerados que han transformado la manera en que se concibe y comercializa el lujo a nivel global. La construcción de su propuesta de valor se basa en una combinación de atributos que incluyen productos de alta calidad, herencia cultural, conocimiento único, exclusividad y servicios personalizados. De manera particular, se ha destacado la importancia de la comunicación estratégica y las relaciones a largo plazo con los clientes como factores clave para la diferenciación en el mercado (</w:t>
      </w:r>
      <w:proofErr w:type="spellStart"/>
      <w:r w:rsidRPr="00F9488F">
        <w:rPr>
          <w:rFonts w:ascii="Times New Roman" w:hAnsi="Times New Roman" w:cs="Times New Roman"/>
          <w:lang w:val="es-CO"/>
        </w:rPr>
        <w:t>Ko</w:t>
      </w:r>
      <w:proofErr w:type="spellEnd"/>
      <w:r w:rsidRPr="00F9488F">
        <w:rPr>
          <w:rFonts w:ascii="Times New Roman" w:hAnsi="Times New Roman" w:cs="Times New Roman"/>
          <w:lang w:val="es-CO"/>
        </w:rPr>
        <w:t xml:space="preserve"> et al., 2017).</w:t>
      </w:r>
    </w:p>
    <w:p w14:paraId="49244505" w14:textId="77777777" w:rsidR="00DB6C2C" w:rsidRPr="00DB6C2C" w:rsidRDefault="00DB6C2C" w:rsidP="00DB6C2C">
      <w:pPr>
        <w:pStyle w:val="Prrafodelista"/>
        <w:spacing w:line="480" w:lineRule="auto"/>
        <w:ind w:left="0" w:firstLine="851"/>
        <w:jc w:val="both"/>
        <w:rPr>
          <w:rFonts w:ascii="Times New Roman" w:hAnsi="Times New Roman" w:cs="Times New Roman"/>
          <w:lang w:val="es-CO"/>
        </w:rPr>
      </w:pPr>
      <w:r w:rsidRPr="00DB6C2C">
        <w:rPr>
          <w:rFonts w:ascii="Times New Roman" w:hAnsi="Times New Roman" w:cs="Times New Roman"/>
          <w:lang w:val="es-CO"/>
        </w:rPr>
        <w:t xml:space="preserve">Algunas experiencias en la gestión de marcas de lujo evidencian la aplicación de estrategias destinadas a preservar la exclusividad y la escasez del producto, al tiempo que buscan maximizar la rentabilidad. En este sentido, conglomerados como LVMH y </w:t>
      </w:r>
      <w:proofErr w:type="spellStart"/>
      <w:r w:rsidRPr="00DB6C2C">
        <w:rPr>
          <w:rFonts w:ascii="Times New Roman" w:hAnsi="Times New Roman" w:cs="Times New Roman"/>
          <w:lang w:val="es-CO"/>
        </w:rPr>
        <w:t>Kering</w:t>
      </w:r>
      <w:proofErr w:type="spellEnd"/>
      <w:r w:rsidRPr="00DB6C2C">
        <w:rPr>
          <w:rFonts w:ascii="Times New Roman" w:hAnsi="Times New Roman" w:cs="Times New Roman"/>
          <w:lang w:val="es-CO"/>
        </w:rPr>
        <w:t xml:space="preserve"> han implementado modelos de negocio que equilibran la expansión comercial con la percepción de exclusividad. Estos modelos han sido objeto de estudio en investigaciones sobre el sector del lujo, las cuales destacan la importancia de mantener una identidad de marca fuerte y coherente frente a un mercado en constante cambio (</w:t>
      </w:r>
      <w:proofErr w:type="spellStart"/>
      <w:r w:rsidRPr="00DB6C2C">
        <w:rPr>
          <w:rFonts w:ascii="Times New Roman" w:hAnsi="Times New Roman" w:cs="Times New Roman"/>
          <w:lang w:val="es-CO"/>
        </w:rPr>
        <w:t>Advances</w:t>
      </w:r>
      <w:proofErr w:type="spellEnd"/>
      <w:r w:rsidRPr="00DB6C2C">
        <w:rPr>
          <w:rFonts w:ascii="Times New Roman" w:hAnsi="Times New Roman" w:cs="Times New Roman"/>
          <w:lang w:val="es-CO"/>
        </w:rPr>
        <w:t xml:space="preserve"> in </w:t>
      </w:r>
      <w:proofErr w:type="spellStart"/>
      <w:r w:rsidRPr="00DB6C2C">
        <w:rPr>
          <w:rFonts w:ascii="Times New Roman" w:hAnsi="Times New Roman" w:cs="Times New Roman"/>
          <w:lang w:val="es-CO"/>
        </w:rPr>
        <w:t>Luxury</w:t>
      </w:r>
      <w:proofErr w:type="spellEnd"/>
      <w:r w:rsidRPr="00DB6C2C">
        <w:rPr>
          <w:rFonts w:ascii="Times New Roman" w:hAnsi="Times New Roman" w:cs="Times New Roman"/>
          <w:lang w:val="es-CO"/>
        </w:rPr>
        <w:t xml:space="preserve"> Brand Management, 2017).</w:t>
      </w:r>
      <w:bookmarkStart w:id="2" w:name="_Toc192801327"/>
    </w:p>
    <w:p w14:paraId="0F789DC5" w14:textId="77777777" w:rsidR="00DB6C2C" w:rsidRPr="00DB6C2C" w:rsidRDefault="00DB6C2C" w:rsidP="00DB6C2C">
      <w:pPr>
        <w:pStyle w:val="Prrafodelista"/>
        <w:spacing w:line="480" w:lineRule="auto"/>
        <w:ind w:left="0" w:firstLine="851"/>
        <w:jc w:val="both"/>
        <w:rPr>
          <w:rFonts w:ascii="Times New Roman" w:hAnsi="Times New Roman" w:cs="Times New Roman"/>
          <w:lang w:val="es-CO"/>
        </w:rPr>
      </w:pPr>
    </w:p>
    <w:p w14:paraId="4A7997A2" w14:textId="69BF9E2A" w:rsidR="00DB6C2C" w:rsidRPr="00DB6C2C" w:rsidRDefault="00DB6C2C" w:rsidP="00DB6C2C">
      <w:pPr>
        <w:pStyle w:val="Ttulo3"/>
        <w:numPr>
          <w:ilvl w:val="1"/>
          <w:numId w:val="4"/>
        </w:numPr>
        <w:rPr>
          <w:rFonts w:ascii="Times New Roman" w:hAnsi="Times New Roman" w:cs="Times New Roman"/>
          <w:b/>
          <w:bCs/>
          <w:color w:val="auto"/>
          <w:sz w:val="24"/>
          <w:szCs w:val="24"/>
          <w:lang w:val="es-CO"/>
        </w:rPr>
      </w:pPr>
      <w:bookmarkStart w:id="3" w:name="_Toc203687343"/>
      <w:r w:rsidRPr="00DB6C2C">
        <w:rPr>
          <w:rFonts w:ascii="Times New Roman" w:hAnsi="Times New Roman" w:cs="Times New Roman"/>
          <w:b/>
          <w:bCs/>
          <w:color w:val="auto"/>
          <w:sz w:val="24"/>
          <w:szCs w:val="24"/>
          <w:lang w:val="es-CO"/>
        </w:rPr>
        <w:t xml:space="preserve">Definiciones y </w:t>
      </w:r>
      <w:r w:rsidRPr="00DB6C2C">
        <w:rPr>
          <w:rFonts w:ascii="Times New Roman" w:hAnsi="Times New Roman" w:cs="Times New Roman"/>
          <w:b/>
          <w:bCs/>
          <w:color w:val="auto"/>
          <w:sz w:val="24"/>
          <w:szCs w:val="24"/>
          <w:lang w:val="es-CO"/>
        </w:rPr>
        <w:t>p</w:t>
      </w:r>
      <w:r w:rsidRPr="00DB6C2C">
        <w:rPr>
          <w:rFonts w:ascii="Times New Roman" w:hAnsi="Times New Roman" w:cs="Times New Roman"/>
          <w:b/>
          <w:bCs/>
          <w:color w:val="auto"/>
          <w:sz w:val="24"/>
          <w:szCs w:val="24"/>
          <w:lang w:val="es-CO"/>
        </w:rPr>
        <w:t xml:space="preserve">ercepciones del </w:t>
      </w:r>
      <w:r w:rsidRPr="00DB6C2C">
        <w:rPr>
          <w:rFonts w:ascii="Times New Roman" w:hAnsi="Times New Roman" w:cs="Times New Roman"/>
          <w:b/>
          <w:bCs/>
          <w:color w:val="auto"/>
          <w:sz w:val="24"/>
          <w:szCs w:val="24"/>
          <w:lang w:val="es-CO"/>
        </w:rPr>
        <w:t>l</w:t>
      </w:r>
      <w:r w:rsidRPr="00DB6C2C">
        <w:rPr>
          <w:rFonts w:ascii="Times New Roman" w:hAnsi="Times New Roman" w:cs="Times New Roman"/>
          <w:b/>
          <w:bCs/>
          <w:color w:val="auto"/>
          <w:sz w:val="24"/>
          <w:szCs w:val="24"/>
          <w:lang w:val="es-CO"/>
        </w:rPr>
        <w:t>ujo</w:t>
      </w:r>
      <w:bookmarkEnd w:id="2"/>
      <w:bookmarkEnd w:id="3"/>
    </w:p>
    <w:p w14:paraId="2C08F3D2" w14:textId="77777777" w:rsidR="00DB6C2C" w:rsidRPr="00DB6C2C" w:rsidRDefault="00DB6C2C" w:rsidP="00DB6C2C">
      <w:pPr>
        <w:rPr>
          <w:lang w:val="es-CO"/>
        </w:rPr>
      </w:pPr>
    </w:p>
    <w:p w14:paraId="15996D97" w14:textId="77777777" w:rsidR="00DB6C2C" w:rsidRPr="00DB6C2C" w:rsidRDefault="00DB6C2C" w:rsidP="00DB6C2C">
      <w:pPr>
        <w:pStyle w:val="Prrafodelista"/>
        <w:spacing w:line="480" w:lineRule="auto"/>
        <w:ind w:left="0" w:firstLine="851"/>
        <w:jc w:val="both"/>
        <w:rPr>
          <w:rFonts w:ascii="Times New Roman" w:hAnsi="Times New Roman" w:cs="Times New Roman"/>
          <w:lang w:val="es-CO"/>
        </w:rPr>
      </w:pPr>
      <w:r w:rsidRPr="00DB6C2C">
        <w:rPr>
          <w:rFonts w:ascii="Times New Roman" w:hAnsi="Times New Roman" w:cs="Times New Roman"/>
          <w:lang w:val="es-CO"/>
        </w:rPr>
        <w:t xml:space="preserve">Uno de los desafíos que enfrenta la investigación en este campo es la falta de una definición universalmente aceptada del concepto de "marca de lujo". En un esfuerzo por abordar </w:t>
      </w:r>
      <w:r w:rsidRPr="00DB6C2C">
        <w:rPr>
          <w:rFonts w:ascii="Times New Roman" w:hAnsi="Times New Roman" w:cs="Times New Roman"/>
          <w:lang w:val="es-CO"/>
        </w:rPr>
        <w:lastRenderedPageBreak/>
        <w:t xml:space="preserve">esta cuestión, </w:t>
      </w:r>
      <w:proofErr w:type="spellStart"/>
      <w:r w:rsidRPr="00DB6C2C">
        <w:rPr>
          <w:rFonts w:ascii="Times New Roman" w:hAnsi="Times New Roman" w:cs="Times New Roman"/>
          <w:lang w:val="es-CO"/>
        </w:rPr>
        <w:t>Ko</w:t>
      </w:r>
      <w:proofErr w:type="spellEnd"/>
      <w:r w:rsidRPr="00DB6C2C">
        <w:rPr>
          <w:rFonts w:ascii="Times New Roman" w:hAnsi="Times New Roman" w:cs="Times New Roman"/>
          <w:lang w:val="es-CO"/>
        </w:rPr>
        <w:t xml:space="preserve"> et al. (2017) realizaron una revisión exhaustiva de la literatura y propusieron una definición que integra dimensiones funcionales, experimentales y simbólicas. De manera similar, </w:t>
      </w:r>
      <w:proofErr w:type="spellStart"/>
      <w:r w:rsidRPr="00DB6C2C">
        <w:rPr>
          <w:rFonts w:ascii="Times New Roman" w:hAnsi="Times New Roman" w:cs="Times New Roman"/>
          <w:lang w:val="es-CO"/>
        </w:rPr>
        <w:t>Wiedmann</w:t>
      </w:r>
      <w:proofErr w:type="spellEnd"/>
      <w:r w:rsidRPr="00DB6C2C">
        <w:rPr>
          <w:rFonts w:ascii="Times New Roman" w:hAnsi="Times New Roman" w:cs="Times New Roman"/>
          <w:lang w:val="es-CO"/>
        </w:rPr>
        <w:t xml:space="preserve"> et al. han señalado que el lujo no se limita a la posesión de bienes costosos, sino que responde a motivaciones psicológicas y sociales, en las que la exclusividad y la rareza juegan un papel determinante.</w:t>
      </w:r>
    </w:p>
    <w:p w14:paraId="3A0DEE02" w14:textId="77777777" w:rsidR="00DB6C2C" w:rsidRPr="00DB6C2C" w:rsidRDefault="00DB6C2C" w:rsidP="00DB6C2C">
      <w:pPr>
        <w:pStyle w:val="Prrafodelista"/>
        <w:spacing w:line="480" w:lineRule="auto"/>
        <w:ind w:left="0" w:firstLine="851"/>
        <w:jc w:val="both"/>
        <w:rPr>
          <w:rFonts w:ascii="Times New Roman" w:hAnsi="Times New Roman" w:cs="Times New Roman"/>
          <w:lang w:val="es-CO"/>
        </w:rPr>
      </w:pPr>
      <w:r w:rsidRPr="00DB6C2C">
        <w:rPr>
          <w:rFonts w:ascii="Times New Roman" w:hAnsi="Times New Roman" w:cs="Times New Roman"/>
          <w:lang w:val="es-CO"/>
        </w:rPr>
        <w:t>El fenómeno de la falsificación de productos de lujo representa otro de los retos más significativos dentro de esta industria. Con el auge del comercio electrónico, el mercado de falsificaciones ha crecido exponencialmente, dificultando su medición y control. La literatura ha abordado este problema desde diversas perspectivas, explorando estrategias de protección de marca y el impacto de la falsificación en la percepción del consumidor (</w:t>
      </w:r>
      <w:proofErr w:type="spellStart"/>
      <w:r w:rsidRPr="00DB6C2C">
        <w:rPr>
          <w:rFonts w:ascii="Times New Roman" w:hAnsi="Times New Roman" w:cs="Times New Roman"/>
          <w:lang w:val="es-CO"/>
        </w:rPr>
        <w:t>Advances</w:t>
      </w:r>
      <w:proofErr w:type="spellEnd"/>
      <w:r w:rsidRPr="00DB6C2C">
        <w:rPr>
          <w:rFonts w:ascii="Times New Roman" w:hAnsi="Times New Roman" w:cs="Times New Roman"/>
          <w:lang w:val="es-CO"/>
        </w:rPr>
        <w:t xml:space="preserve"> in </w:t>
      </w:r>
      <w:proofErr w:type="spellStart"/>
      <w:r w:rsidRPr="00DB6C2C">
        <w:rPr>
          <w:rFonts w:ascii="Times New Roman" w:hAnsi="Times New Roman" w:cs="Times New Roman"/>
          <w:lang w:val="es-CO"/>
        </w:rPr>
        <w:t>Luxury</w:t>
      </w:r>
      <w:proofErr w:type="spellEnd"/>
      <w:r w:rsidRPr="00DB6C2C">
        <w:rPr>
          <w:rFonts w:ascii="Times New Roman" w:hAnsi="Times New Roman" w:cs="Times New Roman"/>
          <w:lang w:val="es-CO"/>
        </w:rPr>
        <w:t xml:space="preserve"> Brand Management, 2017).</w:t>
      </w:r>
      <w:bookmarkStart w:id="4" w:name="_Toc192801328"/>
    </w:p>
    <w:p w14:paraId="43708663" w14:textId="77777777" w:rsidR="00DB6C2C" w:rsidRPr="00DB6C2C" w:rsidRDefault="00DB6C2C" w:rsidP="00DB6C2C">
      <w:pPr>
        <w:pStyle w:val="Prrafodelista"/>
        <w:spacing w:line="480" w:lineRule="auto"/>
        <w:ind w:left="0" w:firstLine="851"/>
        <w:jc w:val="both"/>
        <w:rPr>
          <w:rFonts w:ascii="Times New Roman" w:hAnsi="Times New Roman" w:cs="Times New Roman"/>
          <w:lang w:val="es-CO"/>
        </w:rPr>
      </w:pPr>
    </w:p>
    <w:p w14:paraId="4EE05EA1" w14:textId="1F281A6A" w:rsidR="00DB6C2C" w:rsidRPr="00DB6C2C" w:rsidRDefault="00DB6C2C" w:rsidP="00DB6C2C">
      <w:pPr>
        <w:pStyle w:val="Ttulo3"/>
        <w:numPr>
          <w:ilvl w:val="1"/>
          <w:numId w:val="4"/>
        </w:numPr>
        <w:rPr>
          <w:rFonts w:ascii="Times New Roman" w:hAnsi="Times New Roman" w:cs="Times New Roman"/>
          <w:b/>
          <w:bCs/>
          <w:color w:val="auto"/>
          <w:sz w:val="24"/>
          <w:szCs w:val="24"/>
          <w:lang w:val="es-CO"/>
        </w:rPr>
      </w:pPr>
      <w:bookmarkStart w:id="5" w:name="_Toc203687344"/>
      <w:r w:rsidRPr="00DB6C2C">
        <w:rPr>
          <w:rFonts w:ascii="Times New Roman" w:hAnsi="Times New Roman" w:cs="Times New Roman"/>
          <w:b/>
          <w:bCs/>
          <w:color w:val="auto"/>
          <w:sz w:val="24"/>
          <w:szCs w:val="24"/>
          <w:lang w:val="es-CO"/>
        </w:rPr>
        <w:t>El Impacto del Origen Geográfico en el Lujo</w:t>
      </w:r>
      <w:bookmarkEnd w:id="4"/>
      <w:bookmarkEnd w:id="5"/>
    </w:p>
    <w:p w14:paraId="109B1817" w14:textId="77777777" w:rsidR="00DB6C2C" w:rsidRPr="00DB6C2C" w:rsidRDefault="00DB6C2C" w:rsidP="00DB6C2C">
      <w:pPr>
        <w:pStyle w:val="Prrafodelista"/>
        <w:spacing w:line="480" w:lineRule="auto"/>
        <w:ind w:left="0" w:firstLine="851"/>
        <w:jc w:val="both"/>
        <w:rPr>
          <w:rFonts w:ascii="Times New Roman" w:hAnsi="Times New Roman" w:cs="Times New Roman"/>
          <w:lang w:val="es-CO"/>
        </w:rPr>
      </w:pPr>
      <w:r w:rsidRPr="00DB6C2C">
        <w:rPr>
          <w:rFonts w:ascii="Times New Roman" w:hAnsi="Times New Roman" w:cs="Times New Roman"/>
          <w:lang w:val="es-CO"/>
        </w:rPr>
        <w:t>La identidad de marca en el sector del lujo está estrechamente vinculada con su país de origen. Conceptos como "</w:t>
      </w:r>
      <w:proofErr w:type="spellStart"/>
      <w:r w:rsidRPr="00DB6C2C">
        <w:rPr>
          <w:rFonts w:ascii="Times New Roman" w:hAnsi="Times New Roman" w:cs="Times New Roman"/>
          <w:lang w:val="es-CO"/>
        </w:rPr>
        <w:t>Made</w:t>
      </w:r>
      <w:proofErr w:type="spellEnd"/>
      <w:r w:rsidRPr="00DB6C2C">
        <w:rPr>
          <w:rFonts w:ascii="Times New Roman" w:hAnsi="Times New Roman" w:cs="Times New Roman"/>
          <w:lang w:val="es-CO"/>
        </w:rPr>
        <w:t xml:space="preserve"> in France" han sido asociados con valores como la elegancia, la estética y la tradición aristocrática, consolidando la imagen de Francia como un referente en la industria del lujo. Esta estrategia ha sido adoptada por marcas emblemáticas como Chanel y Louis Vuitton, que han capitalizado su herencia cultural para fortalecer su posicionamiento en el mercado global (</w:t>
      </w:r>
      <w:proofErr w:type="spellStart"/>
      <w:r w:rsidRPr="00DB6C2C">
        <w:rPr>
          <w:rFonts w:ascii="Times New Roman" w:hAnsi="Times New Roman" w:cs="Times New Roman"/>
          <w:lang w:val="es-CO"/>
        </w:rPr>
        <w:t>Kapferer</w:t>
      </w:r>
      <w:proofErr w:type="spellEnd"/>
      <w:r w:rsidRPr="00DB6C2C">
        <w:rPr>
          <w:rFonts w:ascii="Times New Roman" w:hAnsi="Times New Roman" w:cs="Times New Roman"/>
          <w:lang w:val="es-CO"/>
        </w:rPr>
        <w:t xml:space="preserve">, citado en </w:t>
      </w:r>
      <w:proofErr w:type="spellStart"/>
      <w:r w:rsidRPr="00DB6C2C">
        <w:rPr>
          <w:rFonts w:ascii="Times New Roman" w:hAnsi="Times New Roman" w:cs="Times New Roman"/>
          <w:lang w:val="es-CO"/>
        </w:rPr>
        <w:t>Advances</w:t>
      </w:r>
      <w:proofErr w:type="spellEnd"/>
      <w:r w:rsidRPr="00DB6C2C">
        <w:rPr>
          <w:rFonts w:ascii="Times New Roman" w:hAnsi="Times New Roman" w:cs="Times New Roman"/>
          <w:lang w:val="es-CO"/>
        </w:rPr>
        <w:t xml:space="preserve"> in </w:t>
      </w:r>
      <w:proofErr w:type="spellStart"/>
      <w:r w:rsidRPr="00DB6C2C">
        <w:rPr>
          <w:rFonts w:ascii="Times New Roman" w:hAnsi="Times New Roman" w:cs="Times New Roman"/>
          <w:lang w:val="es-CO"/>
        </w:rPr>
        <w:t>Luxury</w:t>
      </w:r>
      <w:proofErr w:type="spellEnd"/>
      <w:r w:rsidRPr="00DB6C2C">
        <w:rPr>
          <w:rFonts w:ascii="Times New Roman" w:hAnsi="Times New Roman" w:cs="Times New Roman"/>
          <w:lang w:val="es-CO"/>
        </w:rPr>
        <w:t xml:space="preserve"> Brand Management, 2017).</w:t>
      </w:r>
    </w:p>
    <w:p w14:paraId="28F7D66A" w14:textId="77777777" w:rsidR="00DB6C2C" w:rsidRPr="00DB6C2C" w:rsidRDefault="00DB6C2C" w:rsidP="00DB6C2C">
      <w:pPr>
        <w:pStyle w:val="Prrafodelista"/>
        <w:spacing w:line="480" w:lineRule="auto"/>
        <w:ind w:left="0" w:firstLine="851"/>
        <w:jc w:val="both"/>
        <w:rPr>
          <w:rFonts w:ascii="Times New Roman" w:hAnsi="Times New Roman" w:cs="Times New Roman"/>
          <w:lang w:val="es-CO"/>
        </w:rPr>
      </w:pPr>
      <w:r w:rsidRPr="00DB6C2C">
        <w:rPr>
          <w:rFonts w:ascii="Times New Roman" w:hAnsi="Times New Roman" w:cs="Times New Roman"/>
          <w:lang w:val="es-CO"/>
        </w:rPr>
        <w:t>En este contexto, el branding territorial emerge como una herramienta clave en la construcción de la percepción de valor. Estudios sobre marketing del lujo han demostrado que la procedencia de una marca influye directamente en la percepción del consumidor y en la disposición a pagar precios elevados por productos que reflejan una identidad cultural específica.</w:t>
      </w:r>
      <w:bookmarkStart w:id="6" w:name="_Toc192801329"/>
    </w:p>
    <w:p w14:paraId="46E972DB" w14:textId="77777777" w:rsidR="00DB6C2C" w:rsidRPr="00DB6C2C" w:rsidRDefault="00DB6C2C" w:rsidP="00DB6C2C">
      <w:pPr>
        <w:pStyle w:val="Prrafodelista"/>
        <w:spacing w:line="360" w:lineRule="auto"/>
        <w:ind w:left="0" w:firstLine="851"/>
        <w:jc w:val="both"/>
        <w:rPr>
          <w:rFonts w:ascii="Times New Roman" w:hAnsi="Times New Roman" w:cs="Times New Roman"/>
          <w:lang w:val="es-CO"/>
        </w:rPr>
      </w:pPr>
    </w:p>
    <w:p w14:paraId="04E806F1" w14:textId="73CE3CFC" w:rsidR="00DB6C2C" w:rsidRPr="00DB6C2C" w:rsidRDefault="00DB6C2C" w:rsidP="00DB6C2C">
      <w:pPr>
        <w:pStyle w:val="Ttulo3"/>
        <w:numPr>
          <w:ilvl w:val="1"/>
          <w:numId w:val="4"/>
        </w:numPr>
        <w:spacing w:line="360" w:lineRule="auto"/>
        <w:jc w:val="both"/>
        <w:rPr>
          <w:rFonts w:ascii="Times New Roman" w:hAnsi="Times New Roman" w:cs="Times New Roman"/>
          <w:b/>
          <w:bCs/>
          <w:color w:val="auto"/>
          <w:sz w:val="24"/>
          <w:szCs w:val="24"/>
          <w:lang w:val="es-CO"/>
        </w:rPr>
      </w:pPr>
      <w:bookmarkStart w:id="7" w:name="_Toc203687345"/>
      <w:r w:rsidRPr="00DB6C2C">
        <w:rPr>
          <w:rFonts w:ascii="Times New Roman" w:hAnsi="Times New Roman" w:cs="Times New Roman"/>
          <w:b/>
          <w:bCs/>
          <w:color w:val="auto"/>
          <w:sz w:val="24"/>
          <w:szCs w:val="24"/>
          <w:lang w:val="es-CO"/>
        </w:rPr>
        <w:lastRenderedPageBreak/>
        <w:t>Experiencia de Marca y Autoexpansión del Consumidor</w:t>
      </w:r>
      <w:bookmarkEnd w:id="6"/>
      <w:bookmarkEnd w:id="7"/>
    </w:p>
    <w:p w14:paraId="545EF4AF" w14:textId="77777777" w:rsidR="00DB6C2C" w:rsidRPr="00DB6C2C" w:rsidRDefault="00DB6C2C" w:rsidP="00DB6C2C">
      <w:pPr>
        <w:pStyle w:val="Prrafodelista"/>
        <w:spacing w:line="360" w:lineRule="auto"/>
        <w:ind w:left="0" w:firstLine="851"/>
        <w:jc w:val="both"/>
        <w:rPr>
          <w:rFonts w:ascii="Times New Roman" w:hAnsi="Times New Roman" w:cs="Times New Roman"/>
          <w:lang w:val="es-CO"/>
        </w:rPr>
      </w:pPr>
      <w:r w:rsidRPr="00DB6C2C">
        <w:rPr>
          <w:rFonts w:ascii="Times New Roman" w:hAnsi="Times New Roman" w:cs="Times New Roman"/>
          <w:lang w:val="es-CO"/>
        </w:rPr>
        <w:t xml:space="preserve">El concepto de experiencia de marca ha cobrado relevancia en la industria del lujo, ya que el consumo de estos productos va más allá de lo funcional y se convierte en una extensión de la identidad personal del consumidor. Investigaciones recientes sugieren que las experiencias de lujo pueden generar un estado de "autoexpansión", activando respuestas emocionales, sensoriales, sociales e intelectuales en los clientes. Estas experiencias han sido diseñadas cuidadosamente por marcas como </w:t>
      </w:r>
      <w:proofErr w:type="spellStart"/>
      <w:r w:rsidRPr="00DB6C2C">
        <w:rPr>
          <w:rFonts w:ascii="Times New Roman" w:hAnsi="Times New Roman" w:cs="Times New Roman"/>
          <w:lang w:val="es-CO"/>
        </w:rPr>
        <w:t>Hermès</w:t>
      </w:r>
      <w:proofErr w:type="spellEnd"/>
      <w:r w:rsidRPr="00DB6C2C">
        <w:rPr>
          <w:rFonts w:ascii="Times New Roman" w:hAnsi="Times New Roman" w:cs="Times New Roman"/>
          <w:lang w:val="es-CO"/>
        </w:rPr>
        <w:t xml:space="preserve"> y Gucci, que buscan establecer conexiones profundas con sus consumidores a través de estrategias inmersivas y personalizadas (</w:t>
      </w:r>
      <w:proofErr w:type="spellStart"/>
      <w:r w:rsidRPr="00DB6C2C">
        <w:rPr>
          <w:rFonts w:ascii="Times New Roman" w:hAnsi="Times New Roman" w:cs="Times New Roman"/>
          <w:lang w:val="es-CO"/>
        </w:rPr>
        <w:t>Advances</w:t>
      </w:r>
      <w:proofErr w:type="spellEnd"/>
      <w:r w:rsidRPr="00DB6C2C">
        <w:rPr>
          <w:rFonts w:ascii="Times New Roman" w:hAnsi="Times New Roman" w:cs="Times New Roman"/>
          <w:lang w:val="es-CO"/>
        </w:rPr>
        <w:t xml:space="preserve"> in </w:t>
      </w:r>
      <w:proofErr w:type="spellStart"/>
      <w:r w:rsidRPr="00DB6C2C">
        <w:rPr>
          <w:rFonts w:ascii="Times New Roman" w:hAnsi="Times New Roman" w:cs="Times New Roman"/>
          <w:lang w:val="es-CO"/>
        </w:rPr>
        <w:t>Luxury</w:t>
      </w:r>
      <w:proofErr w:type="spellEnd"/>
      <w:r w:rsidRPr="00DB6C2C">
        <w:rPr>
          <w:rFonts w:ascii="Times New Roman" w:hAnsi="Times New Roman" w:cs="Times New Roman"/>
          <w:lang w:val="es-CO"/>
        </w:rPr>
        <w:t xml:space="preserve"> Brand Management, 2017).</w:t>
      </w:r>
      <w:bookmarkStart w:id="8" w:name="_Toc192801330"/>
    </w:p>
    <w:p w14:paraId="59DDD30F" w14:textId="77777777" w:rsidR="00DB6C2C" w:rsidRPr="00DB6C2C" w:rsidRDefault="00DB6C2C" w:rsidP="00DB6C2C">
      <w:pPr>
        <w:pStyle w:val="Prrafodelista"/>
        <w:spacing w:line="360" w:lineRule="auto"/>
        <w:ind w:left="0" w:firstLine="851"/>
        <w:jc w:val="both"/>
        <w:rPr>
          <w:rFonts w:ascii="Times New Roman" w:hAnsi="Times New Roman" w:cs="Times New Roman"/>
          <w:lang w:val="es-CO"/>
        </w:rPr>
      </w:pPr>
    </w:p>
    <w:p w14:paraId="2DF6DF76" w14:textId="737C7FFC" w:rsidR="00DB6C2C" w:rsidRPr="00DB6C2C" w:rsidRDefault="00DB6C2C" w:rsidP="00DB6C2C">
      <w:pPr>
        <w:pStyle w:val="Ttulo3"/>
        <w:numPr>
          <w:ilvl w:val="1"/>
          <w:numId w:val="4"/>
        </w:numPr>
        <w:spacing w:line="360" w:lineRule="auto"/>
        <w:jc w:val="both"/>
        <w:rPr>
          <w:rFonts w:ascii="Times New Roman" w:hAnsi="Times New Roman" w:cs="Times New Roman"/>
          <w:b/>
          <w:bCs/>
          <w:color w:val="auto"/>
          <w:sz w:val="24"/>
          <w:szCs w:val="24"/>
          <w:lang w:val="es-CO"/>
        </w:rPr>
      </w:pPr>
      <w:bookmarkStart w:id="9" w:name="_Toc203687346"/>
      <w:r w:rsidRPr="00DB6C2C">
        <w:rPr>
          <w:rFonts w:ascii="Times New Roman" w:hAnsi="Times New Roman" w:cs="Times New Roman"/>
          <w:b/>
          <w:bCs/>
          <w:color w:val="auto"/>
          <w:sz w:val="24"/>
          <w:szCs w:val="24"/>
          <w:lang w:val="es-CO"/>
        </w:rPr>
        <w:t>Metodología Bibliométrica en el Estudio del Lujo</w:t>
      </w:r>
      <w:bookmarkEnd w:id="8"/>
      <w:bookmarkEnd w:id="9"/>
    </w:p>
    <w:p w14:paraId="72E772C1" w14:textId="77777777" w:rsidR="00DB6C2C" w:rsidRPr="00DB6C2C" w:rsidRDefault="00DB6C2C" w:rsidP="00DB6C2C">
      <w:pPr>
        <w:pStyle w:val="Prrafodelista"/>
        <w:spacing w:line="360" w:lineRule="auto"/>
        <w:ind w:left="0" w:firstLine="851"/>
        <w:jc w:val="both"/>
        <w:rPr>
          <w:rFonts w:ascii="Times New Roman" w:hAnsi="Times New Roman" w:cs="Times New Roman"/>
          <w:lang w:val="es-CO"/>
        </w:rPr>
      </w:pPr>
      <w:r w:rsidRPr="00DB6C2C">
        <w:rPr>
          <w:rFonts w:ascii="Times New Roman" w:hAnsi="Times New Roman" w:cs="Times New Roman"/>
          <w:lang w:val="es-CO"/>
        </w:rPr>
        <w:t xml:space="preserve">El análisis bibliométrico ha demostrado ser una herramienta valiosa para el estudio de tendencias en la investigación sobre el lujo. En este sentido, el trabajo de González-Castro, Manzano Duran y Peñaranda-Peñaranda (2016) ha servido como referencia metodológica para evaluar la evolución del conocimiento en diversas disciplinas. Este estudio enfatiza la importancia de realizar búsquedas sistemáticas en bases de datos académicas, como </w:t>
      </w:r>
      <w:proofErr w:type="spellStart"/>
      <w:r w:rsidRPr="00DB6C2C">
        <w:rPr>
          <w:rFonts w:ascii="Times New Roman" w:hAnsi="Times New Roman" w:cs="Times New Roman"/>
          <w:lang w:val="es-CO"/>
        </w:rPr>
        <w:t>Scopus</w:t>
      </w:r>
      <w:proofErr w:type="spellEnd"/>
      <w:r w:rsidRPr="00DB6C2C">
        <w:rPr>
          <w:rFonts w:ascii="Times New Roman" w:hAnsi="Times New Roman" w:cs="Times New Roman"/>
          <w:lang w:val="es-CO"/>
        </w:rPr>
        <w:t>, para analizar la cantidad, calidad y estructura de las publicaciones en un área específica.</w:t>
      </w:r>
    </w:p>
    <w:p w14:paraId="64F6D35B" w14:textId="77777777" w:rsidR="00DB6C2C" w:rsidRPr="00DB6C2C" w:rsidRDefault="00DB6C2C" w:rsidP="00DB6C2C">
      <w:pPr>
        <w:spacing w:line="360" w:lineRule="auto"/>
        <w:jc w:val="both"/>
        <w:rPr>
          <w:rFonts w:ascii="Times New Roman" w:hAnsi="Times New Roman" w:cs="Times New Roman"/>
          <w:sz w:val="24"/>
          <w:szCs w:val="24"/>
          <w:lang w:val="es-CO"/>
        </w:rPr>
      </w:pPr>
    </w:p>
    <w:p w14:paraId="725954A1" w14:textId="77777777" w:rsidR="00DB6C2C" w:rsidRPr="00DB6C2C" w:rsidRDefault="00DB6C2C" w:rsidP="00DB6C2C">
      <w:pPr>
        <w:spacing w:line="360" w:lineRule="auto"/>
        <w:jc w:val="both"/>
        <w:rPr>
          <w:rFonts w:ascii="Times New Roman" w:hAnsi="Times New Roman" w:cs="Times New Roman"/>
          <w:sz w:val="24"/>
          <w:szCs w:val="24"/>
          <w:lang w:val="es-CO"/>
        </w:rPr>
      </w:pPr>
    </w:p>
    <w:p w14:paraId="08BAA0C1" w14:textId="02E5D600" w:rsidR="00DB6C2C" w:rsidRPr="00DB6C2C" w:rsidRDefault="00DB6C2C" w:rsidP="00DB6C2C">
      <w:pPr>
        <w:pStyle w:val="Prrafodelista"/>
        <w:numPr>
          <w:ilvl w:val="0"/>
          <w:numId w:val="4"/>
        </w:numPr>
        <w:spacing w:line="360" w:lineRule="auto"/>
        <w:jc w:val="center"/>
        <w:rPr>
          <w:rFonts w:ascii="Times New Roman" w:hAnsi="Times New Roman" w:cs="Times New Roman"/>
          <w:b/>
          <w:bCs/>
          <w:lang w:val="es-CO"/>
        </w:rPr>
      </w:pPr>
      <w:r w:rsidRPr="00DB6C2C">
        <w:rPr>
          <w:rFonts w:ascii="Times New Roman" w:hAnsi="Times New Roman" w:cs="Times New Roman"/>
          <w:b/>
          <w:bCs/>
          <w:lang w:val="es-CO"/>
        </w:rPr>
        <w:t>METODOLOGÍA</w:t>
      </w:r>
    </w:p>
    <w:p w14:paraId="7AB5CEB9" w14:textId="77777777" w:rsidR="00DB6C2C" w:rsidRPr="00DB6C2C" w:rsidRDefault="00DB6C2C" w:rsidP="00DB6C2C">
      <w:pPr>
        <w:spacing w:line="480" w:lineRule="auto"/>
        <w:jc w:val="both"/>
        <w:rPr>
          <w:rFonts w:ascii="Times New Roman" w:hAnsi="Times New Roman" w:cs="Times New Roman"/>
          <w:sz w:val="24"/>
          <w:szCs w:val="24"/>
          <w:lang w:val="es-CO"/>
        </w:rPr>
      </w:pPr>
      <w:r w:rsidRPr="00DB6C2C">
        <w:rPr>
          <w:rFonts w:ascii="Times New Roman" w:hAnsi="Times New Roman" w:cs="Times New Roman"/>
          <w:sz w:val="24"/>
          <w:szCs w:val="24"/>
          <w:lang w:val="es-CO"/>
        </w:rPr>
        <w:t>La metodología utilizada en esta investigación se desarrolló en cuatro fases fundamentales que permitieron estructurar de forma rigurosa el análisis del sector del lujo, sus estrategias de posicionamiento y su aplicabilidad al contexto colombiano. Las fases fueron: (1) Revisión de literatura y casos Harvard, (2) análisis de fuentes secundarias y contexto colombiano, (3) polinización cruzada y análisis estratégico comparativo, y (4) formulación de un mapa de ruta estratégico para modelos de negocio tradicionales en Colombia.</w:t>
      </w:r>
    </w:p>
    <w:p w14:paraId="2BC87B68" w14:textId="77777777" w:rsidR="00DB6C2C" w:rsidRPr="00DB6C2C" w:rsidRDefault="00DB6C2C" w:rsidP="00DB6C2C">
      <w:pPr>
        <w:spacing w:line="480" w:lineRule="auto"/>
        <w:jc w:val="both"/>
        <w:rPr>
          <w:rFonts w:ascii="Times New Roman" w:hAnsi="Times New Roman" w:cs="Times New Roman"/>
          <w:sz w:val="24"/>
          <w:szCs w:val="24"/>
          <w:lang w:val="es-CO"/>
        </w:rPr>
      </w:pPr>
    </w:p>
    <w:p w14:paraId="45330359" w14:textId="4DB75FFC" w:rsidR="00DB6C2C" w:rsidRPr="00DB6C2C" w:rsidRDefault="00DB6C2C" w:rsidP="00DB6C2C">
      <w:pPr>
        <w:spacing w:line="480" w:lineRule="auto"/>
        <w:jc w:val="both"/>
        <w:rPr>
          <w:rFonts w:ascii="Times New Roman" w:hAnsi="Times New Roman" w:cs="Times New Roman"/>
          <w:b/>
          <w:bCs/>
          <w:sz w:val="24"/>
          <w:szCs w:val="24"/>
          <w:lang w:val="es-CO"/>
        </w:rPr>
      </w:pPr>
      <w:r w:rsidRPr="00DB6C2C">
        <w:rPr>
          <w:rFonts w:ascii="Times New Roman" w:hAnsi="Times New Roman" w:cs="Times New Roman"/>
          <w:b/>
          <w:bCs/>
          <w:sz w:val="24"/>
          <w:szCs w:val="24"/>
          <w:lang w:val="es-CO"/>
        </w:rPr>
        <w:lastRenderedPageBreak/>
        <w:t xml:space="preserve">2.1. </w:t>
      </w:r>
      <w:r w:rsidRPr="00DB6C2C">
        <w:rPr>
          <w:rFonts w:ascii="Times New Roman" w:hAnsi="Times New Roman" w:cs="Times New Roman"/>
          <w:b/>
          <w:bCs/>
          <w:sz w:val="24"/>
          <w:szCs w:val="24"/>
          <w:lang w:val="es-CO"/>
        </w:rPr>
        <w:t>Fase 1: Revisión de literatura y casos Harvard</w:t>
      </w:r>
    </w:p>
    <w:p w14:paraId="51143A82" w14:textId="77777777" w:rsidR="00DB6C2C" w:rsidRPr="00DB6C2C" w:rsidRDefault="00DB6C2C" w:rsidP="00DB6C2C">
      <w:pPr>
        <w:spacing w:line="480" w:lineRule="auto"/>
        <w:jc w:val="both"/>
        <w:rPr>
          <w:rFonts w:ascii="Times New Roman" w:hAnsi="Times New Roman" w:cs="Times New Roman"/>
          <w:sz w:val="24"/>
          <w:szCs w:val="24"/>
          <w:lang w:val="es-CO"/>
        </w:rPr>
      </w:pPr>
      <w:r w:rsidRPr="00DB6C2C">
        <w:rPr>
          <w:rFonts w:ascii="Times New Roman" w:hAnsi="Times New Roman" w:cs="Times New Roman"/>
          <w:sz w:val="24"/>
          <w:szCs w:val="24"/>
          <w:lang w:val="es-CO"/>
        </w:rPr>
        <w:t xml:space="preserve">En esta primera fase se realizó una revisión sistemática de estudios de caso provenientes de la Universidad de Harvard y literatura académica indexada en bases de datos científicas como </w:t>
      </w:r>
      <w:proofErr w:type="spellStart"/>
      <w:r w:rsidRPr="00DB6C2C">
        <w:rPr>
          <w:rFonts w:ascii="Times New Roman" w:hAnsi="Times New Roman" w:cs="Times New Roman"/>
          <w:sz w:val="24"/>
          <w:szCs w:val="24"/>
          <w:lang w:val="es-CO"/>
        </w:rPr>
        <w:t>Scopus</w:t>
      </w:r>
      <w:proofErr w:type="spellEnd"/>
      <w:r w:rsidRPr="00DB6C2C">
        <w:rPr>
          <w:rFonts w:ascii="Times New Roman" w:hAnsi="Times New Roman" w:cs="Times New Roman"/>
          <w:sz w:val="24"/>
          <w:szCs w:val="24"/>
          <w:lang w:val="es-CO"/>
        </w:rPr>
        <w:t xml:space="preserve"> y Web </w:t>
      </w:r>
      <w:proofErr w:type="spellStart"/>
      <w:r w:rsidRPr="00DB6C2C">
        <w:rPr>
          <w:rFonts w:ascii="Times New Roman" w:hAnsi="Times New Roman" w:cs="Times New Roman"/>
          <w:sz w:val="24"/>
          <w:szCs w:val="24"/>
          <w:lang w:val="es-CO"/>
        </w:rPr>
        <w:t>of</w:t>
      </w:r>
      <w:proofErr w:type="spellEnd"/>
      <w:r w:rsidRPr="00DB6C2C">
        <w:rPr>
          <w:rFonts w:ascii="Times New Roman" w:hAnsi="Times New Roman" w:cs="Times New Roman"/>
          <w:sz w:val="24"/>
          <w:szCs w:val="24"/>
          <w:lang w:val="es-CO"/>
        </w:rPr>
        <w:t xml:space="preserve"> </w:t>
      </w:r>
      <w:proofErr w:type="spellStart"/>
      <w:r w:rsidRPr="00DB6C2C">
        <w:rPr>
          <w:rFonts w:ascii="Times New Roman" w:hAnsi="Times New Roman" w:cs="Times New Roman"/>
          <w:sz w:val="24"/>
          <w:szCs w:val="24"/>
          <w:lang w:val="es-CO"/>
        </w:rPr>
        <w:t>Science</w:t>
      </w:r>
      <w:proofErr w:type="spellEnd"/>
      <w:r w:rsidRPr="00DB6C2C">
        <w:rPr>
          <w:rFonts w:ascii="Times New Roman" w:hAnsi="Times New Roman" w:cs="Times New Roman"/>
          <w:sz w:val="24"/>
          <w:szCs w:val="24"/>
          <w:lang w:val="es-CO"/>
        </w:rPr>
        <w:t xml:space="preserve"> (</w:t>
      </w:r>
      <w:proofErr w:type="spellStart"/>
      <w:r w:rsidRPr="00DB6C2C">
        <w:rPr>
          <w:rFonts w:ascii="Times New Roman" w:hAnsi="Times New Roman" w:cs="Times New Roman"/>
          <w:sz w:val="24"/>
          <w:szCs w:val="24"/>
          <w:lang w:val="es-CO"/>
        </w:rPr>
        <w:t>WoS</w:t>
      </w:r>
      <w:proofErr w:type="spellEnd"/>
      <w:r w:rsidRPr="00DB6C2C">
        <w:rPr>
          <w:rFonts w:ascii="Times New Roman" w:hAnsi="Times New Roman" w:cs="Times New Roman"/>
          <w:sz w:val="24"/>
          <w:szCs w:val="24"/>
          <w:lang w:val="es-CO"/>
        </w:rPr>
        <w:t>), con el propósito de identificar las prácticas de referencia más recurrentes en la gestión estratégica de marcas de lujo. Para ello, se construyó una ecuación de búsqueda a partir de términos clave tales como: “</w:t>
      </w:r>
      <w:proofErr w:type="spellStart"/>
      <w:r w:rsidRPr="00DB6C2C">
        <w:rPr>
          <w:rFonts w:ascii="Times New Roman" w:hAnsi="Times New Roman" w:cs="Times New Roman"/>
          <w:sz w:val="24"/>
          <w:szCs w:val="24"/>
          <w:lang w:val="es-CO"/>
        </w:rPr>
        <w:t>luxury</w:t>
      </w:r>
      <w:proofErr w:type="spellEnd"/>
      <w:r w:rsidRPr="00DB6C2C">
        <w:rPr>
          <w:rFonts w:ascii="Times New Roman" w:hAnsi="Times New Roman" w:cs="Times New Roman"/>
          <w:sz w:val="24"/>
          <w:szCs w:val="24"/>
          <w:lang w:val="es-CO"/>
        </w:rPr>
        <w:t xml:space="preserve"> </w:t>
      </w:r>
      <w:proofErr w:type="spellStart"/>
      <w:r w:rsidRPr="00DB6C2C">
        <w:rPr>
          <w:rFonts w:ascii="Times New Roman" w:hAnsi="Times New Roman" w:cs="Times New Roman"/>
          <w:sz w:val="24"/>
          <w:szCs w:val="24"/>
          <w:lang w:val="es-CO"/>
        </w:rPr>
        <w:t>brand</w:t>
      </w:r>
      <w:proofErr w:type="spellEnd"/>
      <w:r w:rsidRPr="00DB6C2C">
        <w:rPr>
          <w:rFonts w:ascii="Times New Roman" w:hAnsi="Times New Roman" w:cs="Times New Roman"/>
          <w:sz w:val="24"/>
          <w:szCs w:val="24"/>
          <w:lang w:val="es-CO"/>
        </w:rPr>
        <w:t>”, “</w:t>
      </w:r>
      <w:proofErr w:type="spellStart"/>
      <w:r w:rsidRPr="00DB6C2C">
        <w:rPr>
          <w:rFonts w:ascii="Times New Roman" w:hAnsi="Times New Roman" w:cs="Times New Roman"/>
          <w:sz w:val="24"/>
          <w:szCs w:val="24"/>
          <w:lang w:val="es-CO"/>
        </w:rPr>
        <w:t>brand</w:t>
      </w:r>
      <w:proofErr w:type="spellEnd"/>
      <w:r w:rsidRPr="00DB6C2C">
        <w:rPr>
          <w:rFonts w:ascii="Times New Roman" w:hAnsi="Times New Roman" w:cs="Times New Roman"/>
          <w:sz w:val="24"/>
          <w:szCs w:val="24"/>
          <w:lang w:val="es-CO"/>
        </w:rPr>
        <w:t xml:space="preserve"> </w:t>
      </w:r>
      <w:proofErr w:type="spellStart"/>
      <w:r w:rsidRPr="00DB6C2C">
        <w:rPr>
          <w:rFonts w:ascii="Times New Roman" w:hAnsi="Times New Roman" w:cs="Times New Roman"/>
          <w:sz w:val="24"/>
          <w:szCs w:val="24"/>
          <w:lang w:val="es-CO"/>
        </w:rPr>
        <w:t>strategy</w:t>
      </w:r>
      <w:proofErr w:type="spellEnd"/>
      <w:r w:rsidRPr="00DB6C2C">
        <w:rPr>
          <w:rFonts w:ascii="Times New Roman" w:hAnsi="Times New Roman" w:cs="Times New Roman"/>
          <w:sz w:val="24"/>
          <w:szCs w:val="24"/>
          <w:lang w:val="es-CO"/>
        </w:rPr>
        <w:t>”, “</w:t>
      </w:r>
      <w:proofErr w:type="spellStart"/>
      <w:r w:rsidRPr="00DB6C2C">
        <w:rPr>
          <w:rFonts w:ascii="Times New Roman" w:hAnsi="Times New Roman" w:cs="Times New Roman"/>
          <w:sz w:val="24"/>
          <w:szCs w:val="24"/>
          <w:lang w:val="es-CO"/>
        </w:rPr>
        <w:t>market</w:t>
      </w:r>
      <w:proofErr w:type="spellEnd"/>
      <w:r w:rsidRPr="00DB6C2C">
        <w:rPr>
          <w:rFonts w:ascii="Times New Roman" w:hAnsi="Times New Roman" w:cs="Times New Roman"/>
          <w:sz w:val="24"/>
          <w:szCs w:val="24"/>
          <w:lang w:val="es-CO"/>
        </w:rPr>
        <w:t xml:space="preserve"> </w:t>
      </w:r>
      <w:proofErr w:type="spellStart"/>
      <w:r w:rsidRPr="00DB6C2C">
        <w:rPr>
          <w:rFonts w:ascii="Times New Roman" w:hAnsi="Times New Roman" w:cs="Times New Roman"/>
          <w:sz w:val="24"/>
          <w:szCs w:val="24"/>
          <w:lang w:val="es-CO"/>
        </w:rPr>
        <w:t>positioning</w:t>
      </w:r>
      <w:proofErr w:type="spellEnd"/>
      <w:r w:rsidRPr="00DB6C2C">
        <w:rPr>
          <w:rFonts w:ascii="Times New Roman" w:hAnsi="Times New Roman" w:cs="Times New Roman"/>
          <w:sz w:val="24"/>
          <w:szCs w:val="24"/>
          <w:lang w:val="es-CO"/>
        </w:rPr>
        <w:t>”, “</w:t>
      </w:r>
      <w:proofErr w:type="spellStart"/>
      <w:r w:rsidRPr="00DB6C2C">
        <w:rPr>
          <w:rFonts w:ascii="Times New Roman" w:hAnsi="Times New Roman" w:cs="Times New Roman"/>
          <w:sz w:val="24"/>
          <w:szCs w:val="24"/>
          <w:lang w:val="es-CO"/>
        </w:rPr>
        <w:t>value</w:t>
      </w:r>
      <w:proofErr w:type="spellEnd"/>
      <w:r w:rsidRPr="00DB6C2C">
        <w:rPr>
          <w:rFonts w:ascii="Times New Roman" w:hAnsi="Times New Roman" w:cs="Times New Roman"/>
          <w:sz w:val="24"/>
          <w:szCs w:val="24"/>
          <w:lang w:val="es-CO"/>
        </w:rPr>
        <w:t xml:space="preserve"> </w:t>
      </w:r>
      <w:proofErr w:type="spellStart"/>
      <w:r w:rsidRPr="00DB6C2C">
        <w:rPr>
          <w:rFonts w:ascii="Times New Roman" w:hAnsi="Times New Roman" w:cs="Times New Roman"/>
          <w:sz w:val="24"/>
          <w:szCs w:val="24"/>
          <w:lang w:val="es-CO"/>
        </w:rPr>
        <w:t>creation</w:t>
      </w:r>
      <w:proofErr w:type="spellEnd"/>
      <w:r w:rsidRPr="00DB6C2C">
        <w:rPr>
          <w:rFonts w:ascii="Times New Roman" w:hAnsi="Times New Roman" w:cs="Times New Roman"/>
          <w:sz w:val="24"/>
          <w:szCs w:val="24"/>
          <w:lang w:val="es-CO"/>
        </w:rPr>
        <w:t>”, “</w:t>
      </w:r>
      <w:proofErr w:type="spellStart"/>
      <w:r w:rsidRPr="00DB6C2C">
        <w:rPr>
          <w:rFonts w:ascii="Times New Roman" w:hAnsi="Times New Roman" w:cs="Times New Roman"/>
          <w:sz w:val="24"/>
          <w:szCs w:val="24"/>
          <w:lang w:val="es-CO"/>
        </w:rPr>
        <w:t>storytelling</w:t>
      </w:r>
      <w:proofErr w:type="spellEnd"/>
      <w:r w:rsidRPr="00DB6C2C">
        <w:rPr>
          <w:rFonts w:ascii="Times New Roman" w:hAnsi="Times New Roman" w:cs="Times New Roman"/>
          <w:sz w:val="24"/>
          <w:szCs w:val="24"/>
          <w:lang w:val="es-CO"/>
        </w:rPr>
        <w:t>” y “</w:t>
      </w:r>
      <w:proofErr w:type="spellStart"/>
      <w:r w:rsidRPr="00DB6C2C">
        <w:rPr>
          <w:rFonts w:ascii="Times New Roman" w:hAnsi="Times New Roman" w:cs="Times New Roman"/>
          <w:sz w:val="24"/>
          <w:szCs w:val="24"/>
          <w:lang w:val="es-CO"/>
        </w:rPr>
        <w:t>consumer</w:t>
      </w:r>
      <w:proofErr w:type="spellEnd"/>
      <w:r w:rsidRPr="00DB6C2C">
        <w:rPr>
          <w:rFonts w:ascii="Times New Roman" w:hAnsi="Times New Roman" w:cs="Times New Roman"/>
          <w:sz w:val="24"/>
          <w:szCs w:val="24"/>
          <w:lang w:val="es-CO"/>
        </w:rPr>
        <w:t xml:space="preserve"> </w:t>
      </w:r>
      <w:proofErr w:type="spellStart"/>
      <w:r w:rsidRPr="00DB6C2C">
        <w:rPr>
          <w:rFonts w:ascii="Times New Roman" w:hAnsi="Times New Roman" w:cs="Times New Roman"/>
          <w:sz w:val="24"/>
          <w:szCs w:val="24"/>
          <w:lang w:val="es-CO"/>
        </w:rPr>
        <w:t>perception</w:t>
      </w:r>
      <w:proofErr w:type="spellEnd"/>
      <w:r w:rsidRPr="00DB6C2C">
        <w:rPr>
          <w:rFonts w:ascii="Times New Roman" w:hAnsi="Times New Roman" w:cs="Times New Roman"/>
          <w:sz w:val="24"/>
          <w:szCs w:val="24"/>
          <w:lang w:val="es-CO"/>
        </w:rPr>
        <w:t xml:space="preserve">”. Esta búsqueda permitió consolidar un corpus documental que incluyó artículos científicos, libros especializados y casos de negocios en los que se destacan marcas como </w:t>
      </w:r>
      <w:proofErr w:type="spellStart"/>
      <w:r w:rsidRPr="00DB6C2C">
        <w:rPr>
          <w:rFonts w:ascii="Times New Roman" w:hAnsi="Times New Roman" w:cs="Times New Roman"/>
          <w:sz w:val="24"/>
          <w:szCs w:val="24"/>
          <w:lang w:val="es-CO"/>
        </w:rPr>
        <w:t>Hermès</w:t>
      </w:r>
      <w:proofErr w:type="spellEnd"/>
      <w:r w:rsidRPr="00DB6C2C">
        <w:rPr>
          <w:rFonts w:ascii="Times New Roman" w:hAnsi="Times New Roman" w:cs="Times New Roman"/>
          <w:sz w:val="24"/>
          <w:szCs w:val="24"/>
          <w:lang w:val="es-CO"/>
        </w:rPr>
        <w:t>, Louis Vuitton, Chanel, Gucci, Rolex, Cartier y Burberry.</w:t>
      </w:r>
    </w:p>
    <w:p w14:paraId="10156A84" w14:textId="77777777" w:rsidR="00DB6C2C" w:rsidRPr="00DB6C2C" w:rsidRDefault="00DB6C2C" w:rsidP="00DB6C2C">
      <w:pPr>
        <w:spacing w:line="480" w:lineRule="auto"/>
        <w:jc w:val="both"/>
        <w:rPr>
          <w:rFonts w:ascii="Times New Roman" w:hAnsi="Times New Roman" w:cs="Times New Roman"/>
          <w:sz w:val="24"/>
          <w:szCs w:val="24"/>
          <w:lang w:val="es-CO"/>
        </w:rPr>
      </w:pPr>
    </w:p>
    <w:p w14:paraId="20A402E7" w14:textId="30794C0F" w:rsidR="00DB6C2C" w:rsidRPr="00DB6C2C" w:rsidRDefault="00DB6C2C" w:rsidP="00DB6C2C">
      <w:pPr>
        <w:pStyle w:val="Prrafodelista"/>
        <w:numPr>
          <w:ilvl w:val="1"/>
          <w:numId w:val="4"/>
        </w:numPr>
        <w:spacing w:line="480" w:lineRule="auto"/>
        <w:jc w:val="both"/>
        <w:rPr>
          <w:rFonts w:ascii="Times New Roman" w:hAnsi="Times New Roman" w:cs="Times New Roman"/>
          <w:b/>
          <w:bCs/>
          <w:lang w:val="es-CO"/>
        </w:rPr>
      </w:pPr>
      <w:r w:rsidRPr="00DB6C2C">
        <w:rPr>
          <w:rFonts w:ascii="Times New Roman" w:hAnsi="Times New Roman" w:cs="Times New Roman"/>
          <w:b/>
          <w:bCs/>
          <w:lang w:val="es-CO"/>
        </w:rPr>
        <w:t>Fase 2: Análisis de fuentes secundarias y contexto del sector del lujo en Colombia</w:t>
      </w:r>
    </w:p>
    <w:p w14:paraId="4F100D31" w14:textId="77777777" w:rsidR="00DB6C2C" w:rsidRPr="00DB6C2C" w:rsidRDefault="00DB6C2C" w:rsidP="00DB6C2C">
      <w:pPr>
        <w:spacing w:line="480" w:lineRule="auto"/>
        <w:jc w:val="both"/>
        <w:rPr>
          <w:rFonts w:ascii="Times New Roman" w:hAnsi="Times New Roman" w:cs="Times New Roman"/>
          <w:sz w:val="24"/>
          <w:szCs w:val="24"/>
          <w:lang w:val="es-CO"/>
        </w:rPr>
      </w:pPr>
      <w:r w:rsidRPr="00DB6C2C">
        <w:rPr>
          <w:rFonts w:ascii="Times New Roman" w:hAnsi="Times New Roman" w:cs="Times New Roman"/>
          <w:sz w:val="24"/>
          <w:szCs w:val="24"/>
          <w:lang w:val="es-CO"/>
        </w:rPr>
        <w:t>La segunda fase consistió en un análisis profundo del contexto actual del sector del lujo en Colombia. Para ello se consultaron informes de consultoras internacionales como Bain &amp; Company y Statista, bases de datos de ProColombia, artículos de prensa económica nacional y boletines de tendencias en moda, lujo y consumo premium. Asimismo, se analizaron documentos institucionales, reportes de sostenibilidad, entrevistas a actores clave del ecosistema del lujo colombiano y publicaciones académicas que permiten entender la evolución del mercado, la aparición de marcas locales destacadas y la llegada de casas internacionales.</w:t>
      </w:r>
    </w:p>
    <w:p w14:paraId="35D6F043" w14:textId="77777777" w:rsidR="00DB6C2C" w:rsidRPr="00DB6C2C" w:rsidRDefault="00DB6C2C" w:rsidP="00DB6C2C">
      <w:pPr>
        <w:spacing w:line="480" w:lineRule="auto"/>
        <w:jc w:val="both"/>
        <w:rPr>
          <w:rFonts w:ascii="Times New Roman" w:hAnsi="Times New Roman" w:cs="Times New Roman"/>
          <w:sz w:val="24"/>
          <w:szCs w:val="24"/>
          <w:lang w:val="es-CO"/>
        </w:rPr>
      </w:pPr>
    </w:p>
    <w:p w14:paraId="11CBFD8E" w14:textId="212B3209" w:rsidR="00DB6C2C" w:rsidRPr="00DB6C2C" w:rsidRDefault="00DB6C2C" w:rsidP="00DB6C2C">
      <w:pPr>
        <w:pStyle w:val="Prrafodelista"/>
        <w:numPr>
          <w:ilvl w:val="1"/>
          <w:numId w:val="4"/>
        </w:numPr>
        <w:spacing w:line="480" w:lineRule="auto"/>
        <w:jc w:val="both"/>
        <w:rPr>
          <w:rFonts w:ascii="Times New Roman" w:hAnsi="Times New Roman" w:cs="Times New Roman"/>
          <w:b/>
          <w:bCs/>
          <w:lang w:val="es-CO"/>
        </w:rPr>
      </w:pPr>
      <w:r w:rsidRPr="00DB6C2C">
        <w:rPr>
          <w:rFonts w:ascii="Times New Roman" w:hAnsi="Times New Roman" w:cs="Times New Roman"/>
          <w:b/>
          <w:bCs/>
          <w:lang w:val="es-CO"/>
        </w:rPr>
        <w:t>Fase 3: Polinización cruzada y análisis estratégico comparativo</w:t>
      </w:r>
    </w:p>
    <w:p w14:paraId="59CAE170" w14:textId="77777777" w:rsidR="00DB6C2C" w:rsidRPr="00DB6C2C" w:rsidRDefault="00DB6C2C" w:rsidP="00DB6C2C">
      <w:pPr>
        <w:spacing w:line="480" w:lineRule="auto"/>
        <w:jc w:val="both"/>
        <w:rPr>
          <w:rFonts w:ascii="Times New Roman" w:hAnsi="Times New Roman" w:cs="Times New Roman"/>
          <w:sz w:val="24"/>
          <w:szCs w:val="24"/>
          <w:lang w:val="es-CO"/>
        </w:rPr>
      </w:pPr>
      <w:r w:rsidRPr="00DB6C2C">
        <w:rPr>
          <w:rFonts w:ascii="Times New Roman" w:hAnsi="Times New Roman" w:cs="Times New Roman"/>
          <w:sz w:val="24"/>
          <w:szCs w:val="24"/>
          <w:lang w:val="es-CO"/>
        </w:rPr>
        <w:t xml:space="preserve">En esta fase se realizó una polinización cruzada entre las estrategias globales identificadas en los casos Harvard y las condiciones reales del mercado de lujo en Colombia. Este ejercicio permitió </w:t>
      </w:r>
      <w:r w:rsidRPr="00DB6C2C">
        <w:rPr>
          <w:rFonts w:ascii="Times New Roman" w:hAnsi="Times New Roman" w:cs="Times New Roman"/>
          <w:sz w:val="24"/>
          <w:szCs w:val="24"/>
          <w:lang w:val="es-CO"/>
        </w:rPr>
        <w:lastRenderedPageBreak/>
        <w:t>identificar prácticas transferibles y adaptables al contexto nacional. Se establecieron relaciones entre las acciones de marcas globales y las oportunidades estratégicas para empresas colombianas tradicionales interesadas en incursionar en segmentos premium. A través de una tabla comparativa y el uso de visualizaciones, se evaluó el impacto potencial de cada práctica en términos de percepción de valor, posicionamiento y diferenciación competitiva.</w:t>
      </w:r>
    </w:p>
    <w:p w14:paraId="57377002" w14:textId="77777777" w:rsidR="00DB6C2C" w:rsidRPr="00DB6C2C" w:rsidRDefault="00DB6C2C" w:rsidP="00DB6C2C">
      <w:pPr>
        <w:spacing w:line="480" w:lineRule="auto"/>
        <w:jc w:val="both"/>
        <w:rPr>
          <w:rFonts w:ascii="Times New Roman" w:hAnsi="Times New Roman" w:cs="Times New Roman"/>
          <w:sz w:val="24"/>
          <w:szCs w:val="24"/>
          <w:lang w:val="es-CO"/>
        </w:rPr>
      </w:pPr>
    </w:p>
    <w:p w14:paraId="04D0F344" w14:textId="6E48CBA9" w:rsidR="00DB6C2C" w:rsidRPr="00DB6C2C" w:rsidRDefault="00DB6C2C" w:rsidP="00DB6C2C">
      <w:pPr>
        <w:pStyle w:val="Prrafodelista"/>
        <w:numPr>
          <w:ilvl w:val="1"/>
          <w:numId w:val="4"/>
        </w:numPr>
        <w:spacing w:line="480" w:lineRule="auto"/>
        <w:jc w:val="both"/>
        <w:rPr>
          <w:rFonts w:ascii="Times New Roman" w:hAnsi="Times New Roman" w:cs="Times New Roman"/>
          <w:b/>
          <w:bCs/>
          <w:lang w:val="es-CO"/>
        </w:rPr>
      </w:pPr>
      <w:r w:rsidRPr="00DB6C2C">
        <w:rPr>
          <w:rFonts w:ascii="Times New Roman" w:hAnsi="Times New Roman" w:cs="Times New Roman"/>
          <w:b/>
          <w:bCs/>
          <w:lang w:val="es-CO"/>
        </w:rPr>
        <w:t>Fase 4: Diseño del mapa de ruta estratégico y recomendaciones</w:t>
      </w:r>
    </w:p>
    <w:p w14:paraId="277148F8" w14:textId="7BEE478F" w:rsidR="00DB6C2C" w:rsidRPr="00DB6C2C" w:rsidRDefault="00DB6C2C" w:rsidP="00DB6C2C">
      <w:pPr>
        <w:spacing w:line="480" w:lineRule="auto"/>
        <w:jc w:val="both"/>
        <w:rPr>
          <w:rFonts w:ascii="Times New Roman" w:hAnsi="Times New Roman" w:cs="Times New Roman"/>
          <w:sz w:val="24"/>
          <w:szCs w:val="24"/>
          <w:lang w:val="es-CO"/>
        </w:rPr>
      </w:pPr>
      <w:r w:rsidRPr="00DB6C2C">
        <w:rPr>
          <w:rFonts w:ascii="Times New Roman" w:hAnsi="Times New Roman" w:cs="Times New Roman"/>
          <w:sz w:val="24"/>
          <w:szCs w:val="24"/>
          <w:lang w:val="es-CO"/>
        </w:rPr>
        <w:t>La última fase consistió en la formulación de un mapa de ruta estratégico, que articula las ocho prácticas más relevantes identificadas (</w:t>
      </w:r>
      <w:proofErr w:type="spellStart"/>
      <w:r w:rsidRPr="00DB6C2C">
        <w:rPr>
          <w:rFonts w:ascii="Times New Roman" w:hAnsi="Times New Roman" w:cs="Times New Roman"/>
          <w:sz w:val="24"/>
          <w:szCs w:val="24"/>
          <w:lang w:val="es-CO"/>
        </w:rPr>
        <w:t>storytelling</w:t>
      </w:r>
      <w:proofErr w:type="spellEnd"/>
      <w:r w:rsidRPr="00DB6C2C">
        <w:rPr>
          <w:rFonts w:ascii="Times New Roman" w:hAnsi="Times New Roman" w:cs="Times New Roman"/>
          <w:sz w:val="24"/>
          <w:szCs w:val="24"/>
          <w:lang w:val="es-CO"/>
        </w:rPr>
        <w:t xml:space="preserve">, exclusividad, colaboraciones, branding multicanal, transformación digital, experiencia emocional, control de la cadena de valor y adaptación al contexto). Este </w:t>
      </w:r>
      <w:proofErr w:type="spellStart"/>
      <w:r w:rsidRPr="00DB6C2C">
        <w:rPr>
          <w:rFonts w:ascii="Times New Roman" w:hAnsi="Times New Roman" w:cs="Times New Roman"/>
          <w:sz w:val="24"/>
          <w:szCs w:val="24"/>
          <w:lang w:val="es-CO"/>
        </w:rPr>
        <w:t>roadmap</w:t>
      </w:r>
      <w:proofErr w:type="spellEnd"/>
      <w:r w:rsidRPr="00DB6C2C">
        <w:rPr>
          <w:rFonts w:ascii="Times New Roman" w:hAnsi="Times New Roman" w:cs="Times New Roman"/>
          <w:sz w:val="24"/>
          <w:szCs w:val="24"/>
          <w:lang w:val="es-CO"/>
        </w:rPr>
        <w:t xml:space="preserve"> incluye acciones específicas, recomendaciones y orientaciones para que modelos de negocio tradicionales colombianos puedan rediseñar sus marcas, aumentar la percepción de valor y construir ventajas competitivas sostenibles en mercados de alto valor percibido. Finalmente, se incluyen conclusiones generales y recomendaciones para futuras investigaciones en el ámbito del branding estratégico y la gestión del lujo en contextos emergentes.</w:t>
      </w:r>
    </w:p>
    <w:p w14:paraId="7677D37A" w14:textId="72F5FCD5" w:rsidR="00DB6C2C" w:rsidRDefault="00DB6C2C" w:rsidP="00DB6C2C">
      <w:pPr>
        <w:pStyle w:val="Prrafodelista"/>
        <w:numPr>
          <w:ilvl w:val="0"/>
          <w:numId w:val="4"/>
        </w:numPr>
        <w:spacing w:line="480" w:lineRule="auto"/>
        <w:jc w:val="center"/>
        <w:rPr>
          <w:rFonts w:ascii="Times New Roman" w:hAnsi="Times New Roman" w:cs="Times New Roman"/>
          <w:b/>
          <w:bCs/>
        </w:rPr>
      </w:pPr>
      <w:r w:rsidRPr="00DB6C2C">
        <w:rPr>
          <w:rFonts w:ascii="Times New Roman" w:hAnsi="Times New Roman" w:cs="Times New Roman"/>
          <w:b/>
          <w:bCs/>
        </w:rPr>
        <w:t>MAPA DE RUTA DE ESTRATEGIAS</w:t>
      </w:r>
    </w:p>
    <w:p w14:paraId="526279A2" w14:textId="407A6CDF" w:rsidR="00DB6C2C" w:rsidRPr="00DB6C2C" w:rsidRDefault="00DB6C2C" w:rsidP="00DB6C2C">
      <w:pPr>
        <w:spacing w:line="480" w:lineRule="auto"/>
        <w:jc w:val="both"/>
        <w:rPr>
          <w:rFonts w:ascii="Times New Roman" w:hAnsi="Times New Roman" w:cs="Times New Roman"/>
          <w:lang w:val="es-MX"/>
        </w:rPr>
      </w:pPr>
      <w:r w:rsidRPr="00DB6C2C">
        <w:rPr>
          <w:rFonts w:ascii="Times New Roman" w:hAnsi="Times New Roman" w:cs="Times New Roman"/>
          <w:lang w:val="es-MX"/>
        </w:rPr>
        <w:t>Esta ruta de estrategias traduce conceptos del lujo en acciones concretas para el desarrollo empresarial nacional</w:t>
      </w:r>
      <w:r>
        <w:rPr>
          <w:rFonts w:ascii="Times New Roman" w:hAnsi="Times New Roman" w:cs="Times New Roman"/>
          <w:lang w:val="es-MX"/>
        </w:rPr>
        <w:t xml:space="preserve"> de Colombia</w:t>
      </w:r>
      <w:r w:rsidRPr="00DB6C2C">
        <w:rPr>
          <w:rFonts w:ascii="Times New Roman" w:hAnsi="Times New Roman" w:cs="Times New Roman"/>
          <w:lang w:val="es-MX"/>
        </w:rPr>
        <w:t>, democratizando el acceso a prácticas estratégicas de alto impacto sin perder identidad ni compromiso con el entorno.</w:t>
      </w:r>
    </w:p>
    <w:p w14:paraId="54E3B40B" w14:textId="77777777" w:rsidR="00DB6C2C" w:rsidRDefault="00DB6C2C" w:rsidP="00DB6C2C">
      <w:pPr>
        <w:pStyle w:val="Prrafodelista"/>
        <w:numPr>
          <w:ilvl w:val="0"/>
          <w:numId w:val="9"/>
        </w:numPr>
        <w:spacing w:line="480" w:lineRule="auto"/>
        <w:jc w:val="both"/>
        <w:rPr>
          <w:rFonts w:ascii="Times New Roman" w:hAnsi="Times New Roman" w:cs="Times New Roman"/>
          <w:i/>
          <w:iCs/>
          <w:lang w:val="es-MX"/>
        </w:rPr>
      </w:pPr>
      <w:r w:rsidRPr="000B2BE0">
        <w:rPr>
          <w:rFonts w:ascii="Times New Roman" w:hAnsi="Times New Roman" w:cs="Times New Roman"/>
          <w:i/>
          <w:iCs/>
          <w:lang w:val="es-MX"/>
        </w:rPr>
        <w:t xml:space="preserve">Construcción de una identidad narrativa: diseño estratégico de </w:t>
      </w:r>
      <w:proofErr w:type="spellStart"/>
      <w:r w:rsidRPr="000B2BE0">
        <w:rPr>
          <w:rFonts w:ascii="Times New Roman" w:hAnsi="Times New Roman" w:cs="Times New Roman"/>
          <w:i/>
          <w:iCs/>
          <w:lang w:val="es-MX"/>
        </w:rPr>
        <w:t>storytelling</w:t>
      </w:r>
      <w:proofErr w:type="spellEnd"/>
      <w:r w:rsidRPr="000B2BE0">
        <w:rPr>
          <w:rFonts w:ascii="Times New Roman" w:hAnsi="Times New Roman" w:cs="Times New Roman"/>
          <w:i/>
          <w:iCs/>
          <w:lang w:val="es-MX"/>
        </w:rPr>
        <w:t xml:space="preserve"> </w:t>
      </w:r>
    </w:p>
    <w:p w14:paraId="3E7EDFF0" w14:textId="77777777" w:rsidR="00DB6C2C" w:rsidRPr="005A4BA9" w:rsidRDefault="00DB6C2C" w:rsidP="00DB6C2C">
      <w:pPr>
        <w:pStyle w:val="Prrafodelista"/>
        <w:numPr>
          <w:ilvl w:val="0"/>
          <w:numId w:val="8"/>
        </w:numPr>
        <w:spacing w:line="480" w:lineRule="auto"/>
        <w:jc w:val="both"/>
        <w:rPr>
          <w:rFonts w:ascii="Times New Roman" w:hAnsi="Times New Roman" w:cs="Times New Roman"/>
          <w:i/>
          <w:iCs/>
          <w:lang w:val="es-MX"/>
        </w:rPr>
      </w:pPr>
      <w:r w:rsidRPr="005A4BA9">
        <w:rPr>
          <w:rFonts w:ascii="Times New Roman" w:hAnsi="Times New Roman" w:cs="Times New Roman"/>
          <w:lang w:val="es-MX"/>
        </w:rPr>
        <w:t>Enfoque estratégico general: Estudios recientes enfatizan que la narrativa de marca es uno de los activos intangibles más poderosos para generar diferenciación y fidelidad (</w:t>
      </w:r>
      <w:proofErr w:type="spellStart"/>
      <w:r w:rsidRPr="005A4BA9">
        <w:rPr>
          <w:rFonts w:ascii="Times New Roman" w:hAnsi="Times New Roman" w:cs="Times New Roman"/>
          <w:lang w:val="es-MX"/>
        </w:rPr>
        <w:t>Ko</w:t>
      </w:r>
      <w:proofErr w:type="spellEnd"/>
      <w:r w:rsidRPr="005A4BA9">
        <w:rPr>
          <w:rFonts w:ascii="Times New Roman" w:hAnsi="Times New Roman" w:cs="Times New Roman"/>
          <w:lang w:val="es-MX"/>
        </w:rPr>
        <w:t xml:space="preserve"> et al., 2019; </w:t>
      </w:r>
      <w:proofErr w:type="spellStart"/>
      <w:r w:rsidRPr="005A4BA9">
        <w:rPr>
          <w:rFonts w:ascii="Times New Roman" w:hAnsi="Times New Roman" w:cs="Times New Roman"/>
          <w:lang w:val="es-MX"/>
        </w:rPr>
        <w:t>Kapferer</w:t>
      </w:r>
      <w:proofErr w:type="spellEnd"/>
      <w:r w:rsidRPr="005A4BA9">
        <w:rPr>
          <w:rFonts w:ascii="Times New Roman" w:hAnsi="Times New Roman" w:cs="Times New Roman"/>
          <w:lang w:val="es-MX"/>
        </w:rPr>
        <w:t xml:space="preserve"> </w:t>
      </w:r>
      <w:r w:rsidRPr="005A4BA9">
        <w:rPr>
          <w:rFonts w:ascii="Times New Roman" w:hAnsi="Times New Roman" w:cs="Times New Roman"/>
          <w:lang w:val="es-MX"/>
        </w:rPr>
        <w:lastRenderedPageBreak/>
        <w:t xml:space="preserve">&amp; </w:t>
      </w:r>
      <w:proofErr w:type="spellStart"/>
      <w:r w:rsidRPr="005A4BA9">
        <w:rPr>
          <w:rFonts w:ascii="Times New Roman" w:hAnsi="Times New Roman" w:cs="Times New Roman"/>
          <w:lang w:val="es-MX"/>
        </w:rPr>
        <w:t>Bastien</w:t>
      </w:r>
      <w:proofErr w:type="spellEnd"/>
      <w:r w:rsidRPr="005A4BA9">
        <w:rPr>
          <w:rFonts w:ascii="Times New Roman" w:hAnsi="Times New Roman" w:cs="Times New Roman"/>
          <w:lang w:val="es-MX"/>
        </w:rPr>
        <w:t xml:space="preserve">, 2012). En mercados donde la subjetividad del consumidor y el valor simbólico pesan más que </w:t>
      </w:r>
      <w:r>
        <w:rPr>
          <w:rFonts w:ascii="Times New Roman" w:hAnsi="Times New Roman" w:cs="Times New Roman"/>
          <w:lang w:val="es-MX"/>
        </w:rPr>
        <w:t>lo técnico</w:t>
      </w:r>
      <w:r w:rsidRPr="005A4BA9">
        <w:rPr>
          <w:rFonts w:ascii="Times New Roman" w:hAnsi="Times New Roman" w:cs="Times New Roman"/>
          <w:lang w:val="es-MX"/>
        </w:rPr>
        <w:t xml:space="preserve">, el </w:t>
      </w:r>
      <w:proofErr w:type="spellStart"/>
      <w:r w:rsidRPr="005A4BA9">
        <w:rPr>
          <w:rFonts w:ascii="Times New Roman" w:hAnsi="Times New Roman" w:cs="Times New Roman"/>
          <w:lang w:val="es-MX"/>
        </w:rPr>
        <w:t>storytelling</w:t>
      </w:r>
      <w:proofErr w:type="spellEnd"/>
      <w:r w:rsidRPr="005A4BA9">
        <w:rPr>
          <w:rFonts w:ascii="Times New Roman" w:hAnsi="Times New Roman" w:cs="Times New Roman"/>
          <w:lang w:val="es-MX"/>
        </w:rPr>
        <w:t xml:space="preserve"> transforma la percepción del consumidor sobre el producto y su contexto cultural.</w:t>
      </w:r>
    </w:p>
    <w:p w14:paraId="2461E124" w14:textId="77777777" w:rsidR="00DB6C2C" w:rsidRPr="000B2BE0" w:rsidRDefault="00DB6C2C" w:rsidP="00DB6C2C">
      <w:pPr>
        <w:spacing w:line="480" w:lineRule="auto"/>
        <w:jc w:val="both"/>
        <w:rPr>
          <w:rFonts w:ascii="Times New Roman" w:hAnsi="Times New Roman" w:cs="Times New Roman"/>
          <w:sz w:val="24"/>
          <w:szCs w:val="24"/>
          <w:lang w:val="es-MX"/>
        </w:rPr>
      </w:pPr>
      <w:r w:rsidRPr="005A4BA9">
        <w:rPr>
          <w:rFonts w:ascii="Times New Roman" w:hAnsi="Times New Roman" w:cs="Times New Roman"/>
          <w:sz w:val="24"/>
          <w:szCs w:val="24"/>
          <w:lang w:val="es-MX"/>
        </w:rPr>
        <w:t>El diseño de la marca debe ir más allá de los aspectos gráficos y logo</w:t>
      </w:r>
      <w:r>
        <w:rPr>
          <w:rFonts w:ascii="Times New Roman" w:hAnsi="Times New Roman" w:cs="Times New Roman"/>
          <w:sz w:val="24"/>
          <w:szCs w:val="24"/>
          <w:lang w:val="es-MX"/>
        </w:rPr>
        <w:t>s sencillos</w:t>
      </w:r>
      <w:r w:rsidRPr="005A4BA9">
        <w:rPr>
          <w:rFonts w:ascii="Times New Roman" w:hAnsi="Times New Roman" w:cs="Times New Roman"/>
          <w:sz w:val="24"/>
          <w:szCs w:val="24"/>
          <w:lang w:val="es-MX"/>
        </w:rPr>
        <w:t xml:space="preserve"> para convertirse en una narrativa estructurada, coherente y perdurable. Las marcas que logran posicionarse y ser memorables para sus consumidores cuentan historias capaces de articular origen, propósito, estética y legado. Esta dimensión simbólica es esencial en los mercados de valor percibido, como el lujo, pero también adaptable a modelos de negocio</w:t>
      </w:r>
      <w:r w:rsidRPr="000B2BE0">
        <w:rPr>
          <w:rFonts w:ascii="Times New Roman" w:hAnsi="Times New Roman" w:cs="Times New Roman"/>
          <w:sz w:val="24"/>
          <w:szCs w:val="24"/>
          <w:lang w:val="es-MX"/>
        </w:rPr>
        <w:t xml:space="preserve"> tradicionales que deseen diferenciarse por autenticidad y significado.</w:t>
      </w:r>
      <w:r>
        <w:rPr>
          <w:rFonts w:ascii="Times New Roman" w:hAnsi="Times New Roman" w:cs="Times New Roman"/>
          <w:lang w:val="es-MX"/>
        </w:rPr>
        <w:t xml:space="preserve"> </w:t>
      </w:r>
    </w:p>
    <w:p w14:paraId="5A06EB95" w14:textId="77777777" w:rsidR="00DB6C2C" w:rsidRDefault="00DB6C2C" w:rsidP="00DB6C2C">
      <w:pPr>
        <w:pStyle w:val="Prrafodelista"/>
        <w:numPr>
          <w:ilvl w:val="0"/>
          <w:numId w:val="8"/>
        </w:numPr>
        <w:spacing w:line="480" w:lineRule="auto"/>
        <w:jc w:val="both"/>
        <w:rPr>
          <w:rFonts w:ascii="Times New Roman" w:hAnsi="Times New Roman" w:cs="Times New Roman"/>
          <w:lang w:val="es-MX"/>
        </w:rPr>
      </w:pPr>
      <w:r w:rsidRPr="002F5889">
        <w:rPr>
          <w:rFonts w:ascii="Times New Roman" w:hAnsi="Times New Roman" w:cs="Times New Roman"/>
          <w:lang w:val="es-MX"/>
        </w:rPr>
        <w:t>Objetivo principal:</w:t>
      </w:r>
      <w:r>
        <w:rPr>
          <w:rFonts w:ascii="Times New Roman" w:hAnsi="Times New Roman" w:cs="Times New Roman"/>
          <w:lang w:val="es-MX"/>
        </w:rPr>
        <w:t xml:space="preserve"> </w:t>
      </w:r>
      <w:r w:rsidRPr="002F5889">
        <w:rPr>
          <w:rFonts w:ascii="Times New Roman" w:hAnsi="Times New Roman" w:cs="Times New Roman"/>
          <w:lang w:val="es-MX"/>
        </w:rPr>
        <w:t>Elevar la percepción de valor de la empresa mediante el diseño intencionado de una narrativa de marca que proyecte herencia, cultura y propósito, y que se articule transversalmente en todos los puntos de contacto con el consumidor.</w:t>
      </w:r>
    </w:p>
    <w:p w14:paraId="5688943C" w14:textId="77777777" w:rsidR="00DB6C2C" w:rsidRPr="002F5889" w:rsidRDefault="00DB6C2C" w:rsidP="00DB6C2C">
      <w:pPr>
        <w:pStyle w:val="Prrafodelista"/>
        <w:numPr>
          <w:ilvl w:val="0"/>
          <w:numId w:val="8"/>
        </w:numPr>
        <w:spacing w:line="480" w:lineRule="auto"/>
        <w:jc w:val="both"/>
        <w:rPr>
          <w:rFonts w:ascii="Times New Roman" w:hAnsi="Times New Roman" w:cs="Times New Roman"/>
          <w:lang w:val="es-MX"/>
        </w:rPr>
      </w:pPr>
      <w:r w:rsidRPr="002F5889">
        <w:rPr>
          <w:rFonts w:ascii="Times New Roman" w:hAnsi="Times New Roman" w:cs="Times New Roman"/>
          <w:lang w:val="es-MX"/>
        </w:rPr>
        <w:t>Acciones clave sugeridas:</w:t>
      </w:r>
    </w:p>
    <w:p w14:paraId="50ABAB38" w14:textId="77777777" w:rsidR="00DB6C2C" w:rsidRDefault="00DB6C2C" w:rsidP="00DB6C2C">
      <w:pPr>
        <w:pStyle w:val="Prrafodelista"/>
        <w:numPr>
          <w:ilvl w:val="1"/>
          <w:numId w:val="8"/>
        </w:numPr>
        <w:spacing w:line="480" w:lineRule="auto"/>
        <w:jc w:val="both"/>
        <w:rPr>
          <w:rFonts w:ascii="Times New Roman" w:hAnsi="Times New Roman" w:cs="Times New Roman"/>
          <w:lang w:val="es-MX"/>
        </w:rPr>
      </w:pPr>
      <w:r w:rsidRPr="002F5889">
        <w:rPr>
          <w:rFonts w:ascii="Times New Roman" w:hAnsi="Times New Roman" w:cs="Times New Roman"/>
          <w:lang w:val="es-MX"/>
        </w:rPr>
        <w:t>Identificación de elementos fundacionales auténticos:</w:t>
      </w:r>
    </w:p>
    <w:p w14:paraId="64D472FC" w14:textId="77777777" w:rsidR="00DB6C2C" w:rsidRDefault="00DB6C2C" w:rsidP="00DB6C2C">
      <w:pPr>
        <w:pStyle w:val="Prrafodelista"/>
        <w:numPr>
          <w:ilvl w:val="2"/>
          <w:numId w:val="8"/>
        </w:numPr>
        <w:spacing w:line="480" w:lineRule="auto"/>
        <w:jc w:val="both"/>
        <w:rPr>
          <w:rFonts w:ascii="Times New Roman" w:hAnsi="Times New Roman" w:cs="Times New Roman"/>
          <w:lang w:val="es-MX"/>
        </w:rPr>
      </w:pPr>
      <w:r w:rsidRPr="002F5889">
        <w:rPr>
          <w:rFonts w:ascii="Times New Roman" w:hAnsi="Times New Roman" w:cs="Times New Roman"/>
          <w:lang w:val="es-MX"/>
        </w:rPr>
        <w:t>Recuperar historias del origen del emprendimiento (familiares, territoriales o culturales).</w:t>
      </w:r>
    </w:p>
    <w:p w14:paraId="454C201D" w14:textId="77777777" w:rsidR="00DB6C2C" w:rsidRPr="002F5889" w:rsidRDefault="00DB6C2C" w:rsidP="00DB6C2C">
      <w:pPr>
        <w:pStyle w:val="Prrafodelista"/>
        <w:numPr>
          <w:ilvl w:val="2"/>
          <w:numId w:val="8"/>
        </w:numPr>
        <w:spacing w:line="480" w:lineRule="auto"/>
        <w:jc w:val="both"/>
        <w:rPr>
          <w:rFonts w:ascii="Times New Roman" w:hAnsi="Times New Roman" w:cs="Times New Roman"/>
          <w:lang w:val="es-MX"/>
        </w:rPr>
      </w:pPr>
      <w:r w:rsidRPr="002F5889">
        <w:rPr>
          <w:rFonts w:ascii="Times New Roman" w:hAnsi="Times New Roman" w:cs="Times New Roman"/>
          <w:lang w:val="es-MX"/>
        </w:rPr>
        <w:t>Sistematizar anécdotas, símbolos y elementos que puedan integrarse a la identidad verbal y visual de la marca.</w:t>
      </w:r>
    </w:p>
    <w:p w14:paraId="1478C7F6" w14:textId="77777777" w:rsidR="00DB6C2C" w:rsidRDefault="00DB6C2C" w:rsidP="00DB6C2C">
      <w:pPr>
        <w:pStyle w:val="Prrafodelista"/>
        <w:numPr>
          <w:ilvl w:val="0"/>
          <w:numId w:val="10"/>
        </w:numPr>
        <w:spacing w:line="480" w:lineRule="auto"/>
        <w:jc w:val="both"/>
        <w:rPr>
          <w:rFonts w:ascii="Times New Roman" w:hAnsi="Times New Roman" w:cs="Times New Roman"/>
          <w:lang w:val="es-MX"/>
        </w:rPr>
      </w:pPr>
      <w:r w:rsidRPr="002F5889">
        <w:rPr>
          <w:rFonts w:ascii="Times New Roman" w:hAnsi="Times New Roman" w:cs="Times New Roman"/>
          <w:lang w:val="es-MX"/>
        </w:rPr>
        <w:t>Diseño de un relato estratégico estructurado:</w:t>
      </w:r>
    </w:p>
    <w:p w14:paraId="789BF085" w14:textId="77777777" w:rsidR="00DB6C2C" w:rsidRDefault="00DB6C2C" w:rsidP="00DB6C2C">
      <w:pPr>
        <w:pStyle w:val="Prrafodelista"/>
        <w:numPr>
          <w:ilvl w:val="1"/>
          <w:numId w:val="10"/>
        </w:numPr>
        <w:spacing w:line="480" w:lineRule="auto"/>
        <w:jc w:val="both"/>
        <w:rPr>
          <w:rFonts w:ascii="Times New Roman" w:hAnsi="Times New Roman" w:cs="Times New Roman"/>
          <w:lang w:val="es-MX"/>
        </w:rPr>
      </w:pPr>
      <w:r w:rsidRPr="002F5889">
        <w:rPr>
          <w:rFonts w:ascii="Times New Roman" w:hAnsi="Times New Roman" w:cs="Times New Roman"/>
          <w:lang w:val="es-MX"/>
        </w:rPr>
        <w:t>Construir una narrativa central que funcione como eje comunicacional.</w:t>
      </w:r>
    </w:p>
    <w:p w14:paraId="11671B73" w14:textId="77777777" w:rsidR="00DB6C2C" w:rsidRDefault="00DB6C2C" w:rsidP="00DB6C2C">
      <w:pPr>
        <w:pStyle w:val="Prrafodelista"/>
        <w:numPr>
          <w:ilvl w:val="1"/>
          <w:numId w:val="10"/>
        </w:numPr>
        <w:spacing w:line="480" w:lineRule="auto"/>
        <w:jc w:val="both"/>
        <w:rPr>
          <w:rFonts w:ascii="Times New Roman" w:hAnsi="Times New Roman" w:cs="Times New Roman"/>
          <w:lang w:val="es-MX"/>
        </w:rPr>
      </w:pPr>
      <w:r w:rsidRPr="002F5889">
        <w:rPr>
          <w:rFonts w:ascii="Times New Roman" w:hAnsi="Times New Roman" w:cs="Times New Roman"/>
          <w:lang w:val="es-MX"/>
        </w:rPr>
        <w:t xml:space="preserve">Definir arquetipos de marca que refuercen la personalidad </w:t>
      </w:r>
      <w:r>
        <w:rPr>
          <w:rFonts w:ascii="Times New Roman" w:hAnsi="Times New Roman" w:cs="Times New Roman"/>
          <w:lang w:val="es-MX"/>
        </w:rPr>
        <w:t xml:space="preserve">como el artesano de la marca </w:t>
      </w:r>
      <w:proofErr w:type="spellStart"/>
      <w:r>
        <w:rPr>
          <w:rFonts w:ascii="Times New Roman" w:hAnsi="Times New Roman" w:cs="Times New Roman"/>
          <w:lang w:val="es-MX"/>
        </w:rPr>
        <w:t>Hermés</w:t>
      </w:r>
      <w:proofErr w:type="spellEnd"/>
      <w:r>
        <w:rPr>
          <w:rFonts w:ascii="Times New Roman" w:hAnsi="Times New Roman" w:cs="Times New Roman"/>
          <w:lang w:val="es-MX"/>
        </w:rPr>
        <w:t>.</w:t>
      </w:r>
    </w:p>
    <w:p w14:paraId="3B94CB71" w14:textId="77777777" w:rsidR="00DB6C2C" w:rsidRDefault="00DB6C2C" w:rsidP="00DB6C2C">
      <w:pPr>
        <w:pStyle w:val="Prrafodelista"/>
        <w:numPr>
          <w:ilvl w:val="0"/>
          <w:numId w:val="10"/>
        </w:numPr>
        <w:spacing w:line="480" w:lineRule="auto"/>
        <w:jc w:val="both"/>
        <w:rPr>
          <w:rFonts w:ascii="Times New Roman" w:hAnsi="Times New Roman" w:cs="Times New Roman"/>
          <w:lang w:val="es-MX"/>
        </w:rPr>
      </w:pPr>
      <w:r w:rsidRPr="002F5889">
        <w:rPr>
          <w:rFonts w:ascii="Times New Roman" w:hAnsi="Times New Roman" w:cs="Times New Roman"/>
          <w:lang w:val="es-MX"/>
        </w:rPr>
        <w:t>Alineación visual y estética con la narrativa:</w:t>
      </w:r>
    </w:p>
    <w:p w14:paraId="564D7E86" w14:textId="77777777" w:rsidR="00DB6C2C" w:rsidRDefault="00DB6C2C" w:rsidP="00DB6C2C">
      <w:pPr>
        <w:pStyle w:val="Prrafodelista"/>
        <w:numPr>
          <w:ilvl w:val="1"/>
          <w:numId w:val="10"/>
        </w:numPr>
        <w:spacing w:line="480" w:lineRule="auto"/>
        <w:jc w:val="both"/>
        <w:rPr>
          <w:rFonts w:ascii="Times New Roman" w:hAnsi="Times New Roman" w:cs="Times New Roman"/>
          <w:lang w:val="es-MX"/>
        </w:rPr>
      </w:pPr>
      <w:r w:rsidRPr="002F5889">
        <w:rPr>
          <w:rFonts w:ascii="Times New Roman" w:hAnsi="Times New Roman" w:cs="Times New Roman"/>
          <w:lang w:val="es-MX"/>
        </w:rPr>
        <w:lastRenderedPageBreak/>
        <w:t>Diseñar identidad visual, ambientes físicos y canales digitales que refuercen visualmente el relato.</w:t>
      </w:r>
    </w:p>
    <w:p w14:paraId="75FBB7AA" w14:textId="77777777" w:rsidR="00DB6C2C" w:rsidRDefault="00DB6C2C" w:rsidP="00DB6C2C">
      <w:pPr>
        <w:pStyle w:val="Prrafodelista"/>
        <w:numPr>
          <w:ilvl w:val="1"/>
          <w:numId w:val="10"/>
        </w:numPr>
        <w:spacing w:line="480" w:lineRule="auto"/>
        <w:jc w:val="both"/>
        <w:rPr>
          <w:rFonts w:ascii="Times New Roman" w:hAnsi="Times New Roman" w:cs="Times New Roman"/>
          <w:lang w:val="es-MX"/>
        </w:rPr>
      </w:pPr>
      <w:r w:rsidRPr="002F5889">
        <w:rPr>
          <w:rFonts w:ascii="Times New Roman" w:hAnsi="Times New Roman" w:cs="Times New Roman"/>
          <w:lang w:val="es-MX"/>
        </w:rPr>
        <w:t>Aplicar diseño gráfico y diseño sensorial coherente con la historia que se desea contar.</w:t>
      </w:r>
    </w:p>
    <w:p w14:paraId="54C1DE8E" w14:textId="77777777" w:rsidR="00DB6C2C" w:rsidRDefault="00DB6C2C" w:rsidP="00DB6C2C">
      <w:pPr>
        <w:pStyle w:val="Prrafodelista"/>
        <w:numPr>
          <w:ilvl w:val="0"/>
          <w:numId w:val="10"/>
        </w:numPr>
        <w:spacing w:line="480" w:lineRule="auto"/>
        <w:jc w:val="both"/>
        <w:rPr>
          <w:rFonts w:ascii="Times New Roman" w:hAnsi="Times New Roman" w:cs="Times New Roman"/>
          <w:lang w:val="es-MX"/>
        </w:rPr>
      </w:pPr>
      <w:r w:rsidRPr="002F5889">
        <w:rPr>
          <w:rFonts w:ascii="Times New Roman" w:hAnsi="Times New Roman" w:cs="Times New Roman"/>
          <w:lang w:val="es-MX"/>
        </w:rPr>
        <w:t xml:space="preserve">Implementación multicanal del </w:t>
      </w:r>
      <w:proofErr w:type="spellStart"/>
      <w:r w:rsidRPr="002F5889">
        <w:rPr>
          <w:rFonts w:ascii="Times New Roman" w:hAnsi="Times New Roman" w:cs="Times New Roman"/>
          <w:lang w:val="es-MX"/>
        </w:rPr>
        <w:t>storytelling</w:t>
      </w:r>
      <w:proofErr w:type="spellEnd"/>
      <w:r w:rsidRPr="002F5889">
        <w:rPr>
          <w:rFonts w:ascii="Times New Roman" w:hAnsi="Times New Roman" w:cs="Times New Roman"/>
          <w:lang w:val="es-MX"/>
        </w:rPr>
        <w:t>:</w:t>
      </w:r>
    </w:p>
    <w:p w14:paraId="2C83D9B5" w14:textId="77777777" w:rsidR="00DB6C2C" w:rsidRDefault="00DB6C2C" w:rsidP="00DB6C2C">
      <w:pPr>
        <w:pStyle w:val="Prrafodelista"/>
        <w:numPr>
          <w:ilvl w:val="1"/>
          <w:numId w:val="10"/>
        </w:numPr>
        <w:spacing w:line="480" w:lineRule="auto"/>
        <w:jc w:val="both"/>
        <w:rPr>
          <w:rFonts w:ascii="Times New Roman" w:hAnsi="Times New Roman" w:cs="Times New Roman"/>
          <w:lang w:val="es-MX"/>
        </w:rPr>
      </w:pPr>
      <w:r w:rsidRPr="002F5889">
        <w:rPr>
          <w:rFonts w:ascii="Times New Roman" w:hAnsi="Times New Roman" w:cs="Times New Roman"/>
          <w:lang w:val="es-MX"/>
        </w:rPr>
        <w:t>Adaptar la narrativa a redes sociales, espacios físicos, piezas audiovisuales y experiencia del usuario.</w:t>
      </w:r>
    </w:p>
    <w:p w14:paraId="5943D2B6" w14:textId="77777777" w:rsidR="00DB6C2C" w:rsidRDefault="00DB6C2C" w:rsidP="00DB6C2C">
      <w:pPr>
        <w:pStyle w:val="Prrafodelista"/>
        <w:numPr>
          <w:ilvl w:val="1"/>
          <w:numId w:val="10"/>
        </w:numPr>
        <w:spacing w:line="480" w:lineRule="auto"/>
        <w:jc w:val="both"/>
        <w:rPr>
          <w:rFonts w:ascii="Times New Roman" w:hAnsi="Times New Roman" w:cs="Times New Roman"/>
          <w:lang w:val="es-MX"/>
        </w:rPr>
      </w:pPr>
      <w:r w:rsidRPr="00D47E3D">
        <w:rPr>
          <w:rFonts w:ascii="Times New Roman" w:hAnsi="Times New Roman" w:cs="Times New Roman"/>
          <w:lang w:val="es-MX"/>
        </w:rPr>
        <w:t>Utilizar formatos (videos, textos, testimonios, sonido, animación) para amplificar el mensaje.</w:t>
      </w:r>
    </w:p>
    <w:p w14:paraId="19F787C8" w14:textId="77777777" w:rsidR="00DB6C2C" w:rsidRDefault="00DB6C2C" w:rsidP="00DB6C2C">
      <w:pPr>
        <w:pStyle w:val="Prrafodelista"/>
        <w:numPr>
          <w:ilvl w:val="0"/>
          <w:numId w:val="10"/>
        </w:numPr>
        <w:spacing w:line="480" w:lineRule="auto"/>
        <w:jc w:val="both"/>
        <w:rPr>
          <w:rFonts w:ascii="Times New Roman" w:hAnsi="Times New Roman" w:cs="Times New Roman"/>
          <w:lang w:val="es-MX"/>
        </w:rPr>
      </w:pPr>
      <w:r w:rsidRPr="00D47E3D">
        <w:rPr>
          <w:rFonts w:ascii="Times New Roman" w:hAnsi="Times New Roman" w:cs="Times New Roman"/>
          <w:lang w:val="es-MX"/>
        </w:rPr>
        <w:t>Activación emocional del consumidor:</w:t>
      </w:r>
    </w:p>
    <w:p w14:paraId="4820BA34" w14:textId="77777777" w:rsidR="00DB6C2C" w:rsidRDefault="00DB6C2C" w:rsidP="00DB6C2C">
      <w:pPr>
        <w:pStyle w:val="Prrafodelista"/>
        <w:numPr>
          <w:ilvl w:val="1"/>
          <w:numId w:val="10"/>
        </w:numPr>
        <w:spacing w:line="480" w:lineRule="auto"/>
        <w:jc w:val="both"/>
        <w:rPr>
          <w:rFonts w:ascii="Times New Roman" w:hAnsi="Times New Roman" w:cs="Times New Roman"/>
          <w:lang w:val="es-MX"/>
        </w:rPr>
      </w:pPr>
      <w:r w:rsidRPr="00D47E3D">
        <w:rPr>
          <w:rFonts w:ascii="Times New Roman" w:hAnsi="Times New Roman" w:cs="Times New Roman"/>
          <w:lang w:val="es-MX"/>
        </w:rPr>
        <w:t>Generar experiencias simbólicas que conecten emocionalmente con los clientes.</w:t>
      </w:r>
    </w:p>
    <w:p w14:paraId="2A943FB9" w14:textId="77777777" w:rsidR="00DB6C2C" w:rsidRPr="00CA2C45" w:rsidRDefault="00DB6C2C" w:rsidP="00DB6C2C">
      <w:pPr>
        <w:pStyle w:val="Prrafodelista"/>
        <w:numPr>
          <w:ilvl w:val="1"/>
          <w:numId w:val="10"/>
        </w:numPr>
        <w:spacing w:line="480" w:lineRule="auto"/>
        <w:jc w:val="both"/>
        <w:rPr>
          <w:rFonts w:ascii="Times New Roman" w:hAnsi="Times New Roman" w:cs="Times New Roman"/>
          <w:lang w:val="es-MX"/>
        </w:rPr>
      </w:pPr>
      <w:r w:rsidRPr="00D47E3D">
        <w:rPr>
          <w:rFonts w:ascii="Times New Roman" w:hAnsi="Times New Roman" w:cs="Times New Roman"/>
          <w:lang w:val="es-MX"/>
        </w:rPr>
        <w:t xml:space="preserve">Incluir al consumidor en la historia mediante estrategias de </w:t>
      </w:r>
      <w:proofErr w:type="spellStart"/>
      <w:r w:rsidRPr="00D47E3D">
        <w:rPr>
          <w:rFonts w:ascii="Times New Roman" w:hAnsi="Times New Roman" w:cs="Times New Roman"/>
          <w:lang w:val="es-MX"/>
        </w:rPr>
        <w:t>co-creación</w:t>
      </w:r>
      <w:proofErr w:type="spellEnd"/>
      <w:r>
        <w:rPr>
          <w:rFonts w:ascii="Times New Roman" w:hAnsi="Times New Roman" w:cs="Times New Roman"/>
          <w:lang w:val="es-MX"/>
        </w:rPr>
        <w:t>.</w:t>
      </w:r>
    </w:p>
    <w:p w14:paraId="145D6617" w14:textId="77777777" w:rsidR="00DB6C2C" w:rsidRPr="00817C10" w:rsidRDefault="00DB6C2C" w:rsidP="00DB6C2C">
      <w:pPr>
        <w:pStyle w:val="Prrafodelista"/>
        <w:numPr>
          <w:ilvl w:val="0"/>
          <w:numId w:val="8"/>
        </w:numPr>
        <w:spacing w:line="480" w:lineRule="auto"/>
        <w:jc w:val="both"/>
        <w:rPr>
          <w:rFonts w:ascii="Times New Roman" w:hAnsi="Times New Roman" w:cs="Times New Roman"/>
          <w:lang w:val="es-MX"/>
        </w:rPr>
      </w:pPr>
      <w:r w:rsidRPr="00CA2C45">
        <w:rPr>
          <w:rFonts w:ascii="Times New Roman" w:hAnsi="Times New Roman" w:cs="Times New Roman"/>
          <w:lang w:val="es-MX"/>
        </w:rPr>
        <w:t>Aplicación en el contexto colombiano:</w:t>
      </w:r>
      <w:r>
        <w:rPr>
          <w:rFonts w:ascii="Times New Roman" w:hAnsi="Times New Roman" w:cs="Times New Roman"/>
          <w:lang w:val="es-MX"/>
        </w:rPr>
        <w:t xml:space="preserve"> </w:t>
      </w:r>
      <w:r w:rsidRPr="00CA2C45">
        <w:rPr>
          <w:rFonts w:ascii="Times New Roman" w:hAnsi="Times New Roman" w:cs="Times New Roman"/>
          <w:lang w:val="es-MX"/>
        </w:rPr>
        <w:t xml:space="preserve">En Colombia, sectores como la moda, el café, la joyería, la gastronomía o el diseño artesanal pueden beneficiarse ampliamente de </w:t>
      </w:r>
      <w:r>
        <w:rPr>
          <w:rFonts w:ascii="Times New Roman" w:hAnsi="Times New Roman" w:cs="Times New Roman"/>
          <w:lang w:val="es-MX"/>
        </w:rPr>
        <w:t>la</w:t>
      </w:r>
      <w:r w:rsidRPr="00CA2C45">
        <w:rPr>
          <w:rFonts w:ascii="Times New Roman" w:hAnsi="Times New Roman" w:cs="Times New Roman"/>
          <w:lang w:val="es-MX"/>
        </w:rPr>
        <w:t xml:space="preserve"> estrategia. Marcas que recuperan saberes tradicionales (como las mochilas, el café de origen o los tejidos ancestrales) tienen la oportunidad de resignificar su propuesta de valor a través de relatos que combinen lo ancestral con lo contemporáneo. El resultado es una legitimación simbólica que permite competir en mercados premium sin necesidad de competir por precio.</w:t>
      </w:r>
    </w:p>
    <w:p w14:paraId="5E223793" w14:textId="77777777" w:rsidR="00DB6C2C" w:rsidRDefault="00DB6C2C" w:rsidP="00DB6C2C">
      <w:pPr>
        <w:pStyle w:val="Prrafodelista"/>
        <w:numPr>
          <w:ilvl w:val="0"/>
          <w:numId w:val="8"/>
        </w:numPr>
        <w:spacing w:line="480" w:lineRule="auto"/>
        <w:jc w:val="both"/>
        <w:rPr>
          <w:rFonts w:ascii="Times New Roman" w:hAnsi="Times New Roman" w:cs="Times New Roman"/>
          <w:lang w:val="es-MX"/>
        </w:rPr>
      </w:pPr>
      <w:r w:rsidRPr="00817C10">
        <w:rPr>
          <w:rFonts w:ascii="Times New Roman" w:hAnsi="Times New Roman" w:cs="Times New Roman"/>
          <w:lang w:val="es-MX"/>
        </w:rPr>
        <w:t xml:space="preserve">Caso modelo: El caso de Chanel, estudiado en profundidad por Moon (2021), demuestra cómo el </w:t>
      </w:r>
      <w:proofErr w:type="spellStart"/>
      <w:r w:rsidRPr="00817C10">
        <w:rPr>
          <w:rFonts w:ascii="Times New Roman" w:hAnsi="Times New Roman" w:cs="Times New Roman"/>
          <w:lang w:val="es-MX"/>
        </w:rPr>
        <w:t>storytelling</w:t>
      </w:r>
      <w:proofErr w:type="spellEnd"/>
      <w:r w:rsidRPr="00817C10">
        <w:rPr>
          <w:rFonts w:ascii="Times New Roman" w:hAnsi="Times New Roman" w:cs="Times New Roman"/>
          <w:lang w:val="es-MX"/>
        </w:rPr>
        <w:t xml:space="preserve"> puede convertirse en un pilar estratégico de la marca. Chanel ha mantenido la figura de su fundadora, Coco Chanel, como un símbolo constante de independencia, elegancia y ruptura con las convenciones. Esta narrativa es reinterpretada continuamente en campañas, pasarelas, embajadoras e incluso en el diseño de productos. Este enfoque ha permitido que la marca mantenga su relevancia cultural y su posicionamiento como ícono de lujo atemporal, sin sacrificar coherencia.</w:t>
      </w:r>
    </w:p>
    <w:p w14:paraId="61BAFD95" w14:textId="77777777" w:rsidR="00DB6C2C" w:rsidRPr="00817C10" w:rsidRDefault="00DB6C2C" w:rsidP="00DB6C2C">
      <w:pPr>
        <w:pStyle w:val="Prrafodelista"/>
        <w:spacing w:line="480" w:lineRule="auto"/>
        <w:ind w:left="0"/>
        <w:jc w:val="both"/>
        <w:rPr>
          <w:rFonts w:ascii="Times New Roman" w:hAnsi="Times New Roman" w:cs="Times New Roman"/>
          <w:lang w:val="es-MX"/>
        </w:rPr>
      </w:pPr>
    </w:p>
    <w:p w14:paraId="5D9F2EA5" w14:textId="77777777" w:rsidR="00DB6C2C" w:rsidRDefault="00DB6C2C" w:rsidP="00DB6C2C">
      <w:pPr>
        <w:pStyle w:val="Prrafodelista"/>
        <w:numPr>
          <w:ilvl w:val="0"/>
          <w:numId w:val="9"/>
        </w:numPr>
        <w:spacing w:line="480" w:lineRule="auto"/>
        <w:jc w:val="both"/>
        <w:rPr>
          <w:rFonts w:ascii="Times New Roman" w:hAnsi="Times New Roman" w:cs="Times New Roman"/>
          <w:i/>
          <w:iCs/>
          <w:lang w:val="es-MX"/>
        </w:rPr>
      </w:pPr>
      <w:r w:rsidRPr="00546014">
        <w:rPr>
          <w:rFonts w:ascii="Times New Roman" w:hAnsi="Times New Roman" w:cs="Times New Roman"/>
          <w:i/>
          <w:iCs/>
          <w:lang w:val="es-MX"/>
        </w:rPr>
        <w:t>Exclusividad Estratégica: diseño de escasez simbólica y control de acceso</w:t>
      </w:r>
    </w:p>
    <w:p w14:paraId="3ECD50E6" w14:textId="77777777" w:rsidR="00DB6C2C" w:rsidRPr="003D5C4C" w:rsidRDefault="00DB6C2C" w:rsidP="00DB6C2C">
      <w:pPr>
        <w:pStyle w:val="Prrafodelista"/>
        <w:numPr>
          <w:ilvl w:val="0"/>
          <w:numId w:val="8"/>
        </w:numPr>
        <w:spacing w:line="480" w:lineRule="auto"/>
        <w:jc w:val="both"/>
        <w:rPr>
          <w:rFonts w:ascii="Times New Roman" w:hAnsi="Times New Roman" w:cs="Times New Roman"/>
          <w:i/>
          <w:iCs/>
          <w:lang w:val="es-MX"/>
        </w:rPr>
      </w:pPr>
      <w:r w:rsidRPr="00546014">
        <w:rPr>
          <w:rFonts w:ascii="Times New Roman" w:hAnsi="Times New Roman" w:cs="Times New Roman"/>
          <w:lang w:val="es-MX"/>
        </w:rPr>
        <w:t xml:space="preserve">Enfoque estratégico general: </w:t>
      </w:r>
      <w:r>
        <w:rPr>
          <w:rFonts w:ascii="Times New Roman" w:hAnsi="Times New Roman" w:cs="Times New Roman"/>
          <w:lang w:val="es-MX"/>
        </w:rPr>
        <w:t xml:space="preserve"> </w:t>
      </w:r>
      <w:r w:rsidRPr="00CC456B">
        <w:rPr>
          <w:rFonts w:ascii="Times New Roman" w:hAnsi="Times New Roman" w:cs="Times New Roman"/>
          <w:lang w:val="es-MX"/>
        </w:rPr>
        <w:t xml:space="preserve">Según </w:t>
      </w:r>
      <w:proofErr w:type="spellStart"/>
      <w:r w:rsidRPr="00CC456B">
        <w:rPr>
          <w:rFonts w:ascii="Times New Roman" w:hAnsi="Times New Roman" w:cs="Times New Roman"/>
          <w:lang w:val="es-MX"/>
        </w:rPr>
        <w:t>Kapferer</w:t>
      </w:r>
      <w:proofErr w:type="spellEnd"/>
      <w:r w:rsidRPr="00CC456B">
        <w:rPr>
          <w:rFonts w:ascii="Times New Roman" w:hAnsi="Times New Roman" w:cs="Times New Roman"/>
          <w:lang w:val="es-MX"/>
        </w:rPr>
        <w:t xml:space="preserve"> y Valette-Florence (2016), la escasez deliberada y la distribución exclusiva </w:t>
      </w:r>
      <w:r>
        <w:rPr>
          <w:rFonts w:ascii="Times New Roman" w:hAnsi="Times New Roman" w:cs="Times New Roman"/>
          <w:lang w:val="es-MX"/>
        </w:rPr>
        <w:t>son</w:t>
      </w:r>
      <w:r w:rsidRPr="00CC456B">
        <w:rPr>
          <w:rFonts w:ascii="Times New Roman" w:hAnsi="Times New Roman" w:cs="Times New Roman"/>
          <w:lang w:val="es-MX"/>
        </w:rPr>
        <w:t xml:space="preserve"> pilares de la construcción del deseo en las marcas de lujo. Esta “distancia” entre marca y consumidor se convierte en un motor aspiracional. Asimismo, Brun y Castelli (2013) sostienen que las marcas que mantienen control sobre el canal de distribución y la producción pueden proteger su valor </w:t>
      </w:r>
      <w:r w:rsidRPr="00910EBB">
        <w:rPr>
          <w:rFonts w:ascii="Times New Roman" w:hAnsi="Times New Roman" w:cs="Times New Roman"/>
          <w:lang w:val="es-MX"/>
        </w:rPr>
        <w:t>constituye</w:t>
      </w:r>
      <w:r>
        <w:rPr>
          <w:rFonts w:ascii="Times New Roman" w:hAnsi="Times New Roman" w:cs="Times New Roman"/>
          <w:lang w:val="es-MX"/>
        </w:rPr>
        <w:t>ndo</w:t>
      </w:r>
      <w:r w:rsidRPr="00910EBB">
        <w:rPr>
          <w:rFonts w:ascii="Times New Roman" w:hAnsi="Times New Roman" w:cs="Times New Roman"/>
          <w:lang w:val="es-MX"/>
        </w:rPr>
        <w:t xml:space="preserve"> una ventaja competitiva sostenible. Esta práctica, esencial en el sector del lujo, es igualmente adaptable a negocios tradicionales que deseen reposicionarse en segmentos premium o aspiracionales.</w:t>
      </w:r>
    </w:p>
    <w:p w14:paraId="65A5630A" w14:textId="77777777" w:rsidR="00DB6C2C" w:rsidRPr="00D975CE" w:rsidRDefault="00DB6C2C" w:rsidP="00DB6C2C">
      <w:pPr>
        <w:pStyle w:val="Prrafodelista"/>
        <w:numPr>
          <w:ilvl w:val="0"/>
          <w:numId w:val="8"/>
        </w:numPr>
        <w:spacing w:line="480" w:lineRule="auto"/>
        <w:jc w:val="both"/>
        <w:rPr>
          <w:rFonts w:ascii="Times New Roman" w:hAnsi="Times New Roman" w:cs="Times New Roman"/>
          <w:i/>
          <w:iCs/>
          <w:lang w:val="es-MX"/>
        </w:rPr>
      </w:pPr>
      <w:r w:rsidRPr="003D5C4C">
        <w:rPr>
          <w:rFonts w:ascii="Times New Roman" w:hAnsi="Times New Roman" w:cs="Times New Roman"/>
          <w:lang w:val="es-MX"/>
        </w:rPr>
        <w:t>Objetivo principal:</w:t>
      </w:r>
      <w:r>
        <w:rPr>
          <w:rFonts w:ascii="Times New Roman" w:hAnsi="Times New Roman" w:cs="Times New Roman"/>
          <w:lang w:val="es-MX"/>
        </w:rPr>
        <w:t xml:space="preserve"> </w:t>
      </w:r>
      <w:r w:rsidRPr="003D5C4C">
        <w:rPr>
          <w:rFonts w:ascii="Times New Roman" w:hAnsi="Times New Roman" w:cs="Times New Roman"/>
          <w:lang w:val="es-MX"/>
        </w:rPr>
        <w:t>Elevar la percepción de valor y el posicionamiento de marca mediante el diseño y control estratégico de mecanismos de acceso, volumen, segmentación y experiencia del consumidor.</w:t>
      </w:r>
    </w:p>
    <w:p w14:paraId="14D56E85" w14:textId="77777777" w:rsidR="00DB6C2C" w:rsidRPr="00D975CE" w:rsidRDefault="00DB6C2C" w:rsidP="00DB6C2C">
      <w:pPr>
        <w:pStyle w:val="Prrafodelista"/>
        <w:numPr>
          <w:ilvl w:val="0"/>
          <w:numId w:val="8"/>
        </w:numPr>
        <w:spacing w:line="480" w:lineRule="auto"/>
        <w:jc w:val="both"/>
        <w:rPr>
          <w:rFonts w:ascii="Times New Roman" w:hAnsi="Times New Roman" w:cs="Times New Roman"/>
          <w:i/>
          <w:iCs/>
          <w:lang w:val="es-MX"/>
        </w:rPr>
      </w:pPr>
      <w:r w:rsidRPr="00D975CE">
        <w:rPr>
          <w:rFonts w:ascii="Times New Roman" w:hAnsi="Times New Roman" w:cs="Times New Roman"/>
          <w:lang w:val="es-MX"/>
        </w:rPr>
        <w:t>Acciones clave sugeridas:</w:t>
      </w:r>
    </w:p>
    <w:p w14:paraId="5AFDAFC5" w14:textId="77777777" w:rsidR="00DB6C2C" w:rsidRPr="00D975CE" w:rsidRDefault="00DB6C2C" w:rsidP="00DB6C2C">
      <w:pPr>
        <w:pStyle w:val="Prrafodelista"/>
        <w:numPr>
          <w:ilvl w:val="0"/>
          <w:numId w:val="12"/>
        </w:numPr>
        <w:spacing w:line="480" w:lineRule="auto"/>
        <w:jc w:val="both"/>
        <w:rPr>
          <w:rFonts w:ascii="Times New Roman" w:hAnsi="Times New Roman" w:cs="Times New Roman"/>
          <w:lang w:val="es-MX"/>
        </w:rPr>
      </w:pPr>
      <w:r w:rsidRPr="00D975CE">
        <w:rPr>
          <w:rFonts w:ascii="Times New Roman" w:hAnsi="Times New Roman" w:cs="Times New Roman"/>
          <w:lang w:val="es-MX"/>
        </w:rPr>
        <w:t>Diseño de oferta limitada y escasa:</w:t>
      </w:r>
    </w:p>
    <w:p w14:paraId="514CEF08" w14:textId="77777777" w:rsidR="00DB6C2C" w:rsidRDefault="00DB6C2C" w:rsidP="00DB6C2C">
      <w:pPr>
        <w:pStyle w:val="Prrafodelista"/>
        <w:numPr>
          <w:ilvl w:val="0"/>
          <w:numId w:val="11"/>
        </w:numPr>
        <w:spacing w:line="480" w:lineRule="auto"/>
        <w:jc w:val="both"/>
        <w:rPr>
          <w:rFonts w:ascii="Times New Roman" w:hAnsi="Times New Roman" w:cs="Times New Roman"/>
          <w:lang w:val="es-MX"/>
        </w:rPr>
      </w:pPr>
      <w:r w:rsidRPr="00D975CE">
        <w:rPr>
          <w:rFonts w:ascii="Times New Roman" w:hAnsi="Times New Roman" w:cs="Times New Roman"/>
          <w:lang w:val="es-MX"/>
        </w:rPr>
        <w:t xml:space="preserve">Crear ediciones limitadas, lotes pequeños, colecciones </w:t>
      </w:r>
      <w:r>
        <w:rPr>
          <w:rFonts w:ascii="Times New Roman" w:hAnsi="Times New Roman" w:cs="Times New Roman"/>
          <w:lang w:val="es-MX"/>
        </w:rPr>
        <w:t>rápidas</w:t>
      </w:r>
      <w:r w:rsidRPr="00D975CE">
        <w:rPr>
          <w:rFonts w:ascii="Times New Roman" w:hAnsi="Times New Roman" w:cs="Times New Roman"/>
          <w:lang w:val="es-MX"/>
        </w:rPr>
        <w:t xml:space="preserve"> o productos por temporada.</w:t>
      </w:r>
    </w:p>
    <w:p w14:paraId="0F7AF747" w14:textId="77777777" w:rsidR="00DB6C2C" w:rsidRDefault="00DB6C2C" w:rsidP="00DB6C2C">
      <w:pPr>
        <w:pStyle w:val="Prrafodelista"/>
        <w:numPr>
          <w:ilvl w:val="0"/>
          <w:numId w:val="11"/>
        </w:numPr>
        <w:spacing w:line="480" w:lineRule="auto"/>
        <w:jc w:val="both"/>
        <w:rPr>
          <w:rFonts w:ascii="Times New Roman" w:hAnsi="Times New Roman" w:cs="Times New Roman"/>
          <w:lang w:val="es-MX"/>
        </w:rPr>
      </w:pPr>
      <w:r w:rsidRPr="00D975CE">
        <w:rPr>
          <w:rFonts w:ascii="Times New Roman" w:hAnsi="Times New Roman" w:cs="Times New Roman"/>
          <w:lang w:val="es-MX"/>
        </w:rPr>
        <w:t>Controlar la producción y evitar saturación del mercado, incluso cuando exista demanda creciente.</w:t>
      </w:r>
    </w:p>
    <w:p w14:paraId="7B6D0B72" w14:textId="77777777" w:rsidR="00DB6C2C" w:rsidRDefault="00DB6C2C" w:rsidP="00DB6C2C">
      <w:pPr>
        <w:pStyle w:val="Prrafodelista"/>
        <w:numPr>
          <w:ilvl w:val="0"/>
          <w:numId w:val="12"/>
        </w:numPr>
        <w:spacing w:line="480" w:lineRule="auto"/>
        <w:jc w:val="both"/>
        <w:rPr>
          <w:rFonts w:ascii="Times New Roman" w:hAnsi="Times New Roman" w:cs="Times New Roman"/>
          <w:lang w:val="es-MX"/>
        </w:rPr>
      </w:pPr>
      <w:r w:rsidRPr="00D975CE">
        <w:rPr>
          <w:rFonts w:ascii="Times New Roman" w:hAnsi="Times New Roman" w:cs="Times New Roman"/>
          <w:lang w:val="es-MX"/>
        </w:rPr>
        <w:t>Segmentación y acceso controlado:</w:t>
      </w:r>
    </w:p>
    <w:p w14:paraId="215D1E82" w14:textId="77777777" w:rsidR="00DB6C2C" w:rsidRDefault="00DB6C2C" w:rsidP="00DB6C2C">
      <w:pPr>
        <w:pStyle w:val="Prrafodelista"/>
        <w:numPr>
          <w:ilvl w:val="1"/>
          <w:numId w:val="12"/>
        </w:numPr>
        <w:spacing w:line="480" w:lineRule="auto"/>
        <w:jc w:val="both"/>
        <w:rPr>
          <w:rFonts w:ascii="Times New Roman" w:hAnsi="Times New Roman" w:cs="Times New Roman"/>
          <w:lang w:val="es-MX"/>
        </w:rPr>
      </w:pPr>
      <w:r w:rsidRPr="00D975CE">
        <w:rPr>
          <w:rFonts w:ascii="Times New Roman" w:hAnsi="Times New Roman" w:cs="Times New Roman"/>
          <w:lang w:val="es-MX"/>
        </w:rPr>
        <w:t>Establecer criterios de acceso diferenciados (membresías, listas de espera, experiencias VIP).</w:t>
      </w:r>
    </w:p>
    <w:p w14:paraId="0C683214" w14:textId="77777777" w:rsidR="00DB6C2C" w:rsidRPr="00D975CE" w:rsidRDefault="00DB6C2C" w:rsidP="00DB6C2C">
      <w:pPr>
        <w:pStyle w:val="Prrafodelista"/>
        <w:numPr>
          <w:ilvl w:val="1"/>
          <w:numId w:val="12"/>
        </w:numPr>
        <w:spacing w:line="480" w:lineRule="auto"/>
        <w:jc w:val="both"/>
        <w:rPr>
          <w:rFonts w:ascii="Times New Roman" w:hAnsi="Times New Roman" w:cs="Times New Roman"/>
          <w:lang w:val="es-MX"/>
        </w:rPr>
      </w:pPr>
      <w:r w:rsidRPr="00D975CE">
        <w:rPr>
          <w:rFonts w:ascii="Times New Roman" w:hAnsi="Times New Roman" w:cs="Times New Roman"/>
          <w:lang w:val="es-MX"/>
        </w:rPr>
        <w:t>Implementar canales de venta exclusivos (tiendas propias, boutiques digitales o eventos privados).</w:t>
      </w:r>
    </w:p>
    <w:p w14:paraId="1455DC5F" w14:textId="77777777" w:rsidR="00DB6C2C" w:rsidRDefault="00DB6C2C" w:rsidP="00DB6C2C">
      <w:pPr>
        <w:pStyle w:val="Prrafodelista"/>
        <w:numPr>
          <w:ilvl w:val="0"/>
          <w:numId w:val="12"/>
        </w:numPr>
        <w:spacing w:line="480" w:lineRule="auto"/>
        <w:jc w:val="both"/>
        <w:rPr>
          <w:rFonts w:ascii="Times New Roman" w:hAnsi="Times New Roman" w:cs="Times New Roman"/>
          <w:lang w:val="es-MX"/>
        </w:rPr>
      </w:pPr>
      <w:r w:rsidRPr="00D975CE">
        <w:rPr>
          <w:rFonts w:ascii="Times New Roman" w:hAnsi="Times New Roman" w:cs="Times New Roman"/>
          <w:lang w:val="es-MX"/>
        </w:rPr>
        <w:t>Comunicación de rareza y distinción:</w:t>
      </w:r>
    </w:p>
    <w:p w14:paraId="3CF3D758" w14:textId="77777777" w:rsidR="00DB6C2C" w:rsidRDefault="00DB6C2C" w:rsidP="00DB6C2C">
      <w:pPr>
        <w:pStyle w:val="Prrafodelista"/>
        <w:numPr>
          <w:ilvl w:val="1"/>
          <w:numId w:val="12"/>
        </w:numPr>
        <w:spacing w:line="480" w:lineRule="auto"/>
        <w:jc w:val="both"/>
        <w:rPr>
          <w:rFonts w:ascii="Times New Roman" w:hAnsi="Times New Roman" w:cs="Times New Roman"/>
          <w:lang w:val="es-MX"/>
        </w:rPr>
      </w:pPr>
      <w:r w:rsidRPr="00D975CE">
        <w:rPr>
          <w:rFonts w:ascii="Times New Roman" w:hAnsi="Times New Roman" w:cs="Times New Roman"/>
          <w:lang w:val="es-MX"/>
        </w:rPr>
        <w:lastRenderedPageBreak/>
        <w:t>Resaltar en la narrativa de marca el carácter exclusivo del producto o servicio.</w:t>
      </w:r>
    </w:p>
    <w:p w14:paraId="71991299" w14:textId="77777777" w:rsidR="00DB6C2C" w:rsidRPr="005D4534" w:rsidRDefault="00DB6C2C" w:rsidP="00DB6C2C">
      <w:pPr>
        <w:pStyle w:val="Prrafodelista"/>
        <w:numPr>
          <w:ilvl w:val="1"/>
          <w:numId w:val="12"/>
        </w:numPr>
        <w:spacing w:line="480" w:lineRule="auto"/>
        <w:jc w:val="both"/>
        <w:rPr>
          <w:rFonts w:ascii="Times New Roman" w:hAnsi="Times New Roman" w:cs="Times New Roman"/>
          <w:lang w:val="es-MX"/>
        </w:rPr>
      </w:pPr>
      <w:r w:rsidRPr="005D4534">
        <w:rPr>
          <w:rFonts w:ascii="Times New Roman" w:hAnsi="Times New Roman" w:cs="Times New Roman"/>
          <w:lang w:val="es-MX"/>
        </w:rPr>
        <w:t>Usar certificaciones, narrativas artesanales o historias de procesos complejos para justificar su unicidad.</w:t>
      </w:r>
    </w:p>
    <w:p w14:paraId="186B6A4D" w14:textId="77777777" w:rsidR="00DB6C2C" w:rsidRDefault="00DB6C2C" w:rsidP="00DB6C2C">
      <w:pPr>
        <w:pStyle w:val="Prrafodelista"/>
        <w:numPr>
          <w:ilvl w:val="0"/>
          <w:numId w:val="13"/>
        </w:numPr>
        <w:spacing w:line="480" w:lineRule="auto"/>
        <w:jc w:val="both"/>
        <w:rPr>
          <w:rFonts w:ascii="Times New Roman" w:hAnsi="Times New Roman" w:cs="Times New Roman"/>
          <w:lang w:val="es-MX"/>
        </w:rPr>
      </w:pPr>
      <w:r w:rsidRPr="005A1455">
        <w:rPr>
          <w:rFonts w:ascii="Times New Roman" w:hAnsi="Times New Roman" w:cs="Times New Roman"/>
          <w:lang w:val="es-MX"/>
        </w:rPr>
        <w:t>Diseño de experiencia premium personalizada:</w:t>
      </w:r>
    </w:p>
    <w:p w14:paraId="6BD9C30B" w14:textId="77777777" w:rsidR="00DB6C2C" w:rsidRDefault="00DB6C2C" w:rsidP="00DB6C2C">
      <w:pPr>
        <w:pStyle w:val="Prrafodelista"/>
        <w:numPr>
          <w:ilvl w:val="1"/>
          <w:numId w:val="13"/>
        </w:numPr>
        <w:spacing w:line="480" w:lineRule="auto"/>
        <w:jc w:val="both"/>
        <w:rPr>
          <w:rFonts w:ascii="Times New Roman" w:hAnsi="Times New Roman" w:cs="Times New Roman"/>
          <w:lang w:val="es-MX"/>
        </w:rPr>
      </w:pPr>
      <w:r w:rsidRPr="005A1455">
        <w:rPr>
          <w:rFonts w:ascii="Times New Roman" w:hAnsi="Times New Roman" w:cs="Times New Roman"/>
          <w:lang w:val="es-MX"/>
        </w:rPr>
        <w:t>Ofrecer experiencias de compra únicas (venta asistida, eventos sensoriales, personalización).</w:t>
      </w:r>
    </w:p>
    <w:p w14:paraId="1C1C6A3E" w14:textId="77777777" w:rsidR="00DB6C2C" w:rsidRPr="005A1455" w:rsidRDefault="00DB6C2C" w:rsidP="00DB6C2C">
      <w:pPr>
        <w:pStyle w:val="Prrafodelista"/>
        <w:numPr>
          <w:ilvl w:val="1"/>
          <w:numId w:val="13"/>
        </w:numPr>
        <w:spacing w:line="480" w:lineRule="auto"/>
        <w:jc w:val="both"/>
        <w:rPr>
          <w:rFonts w:ascii="Times New Roman" w:hAnsi="Times New Roman" w:cs="Times New Roman"/>
          <w:lang w:val="es-MX"/>
        </w:rPr>
      </w:pPr>
      <w:r w:rsidRPr="005A1455">
        <w:rPr>
          <w:rFonts w:ascii="Times New Roman" w:hAnsi="Times New Roman" w:cs="Times New Roman"/>
          <w:lang w:val="es-MX"/>
        </w:rPr>
        <w:t>Capacitar al personal para transmitir el valor simbólico y diferencial de cada producto o servicio.</w:t>
      </w:r>
    </w:p>
    <w:p w14:paraId="0924A012" w14:textId="77777777" w:rsidR="00DB6C2C" w:rsidRDefault="00DB6C2C" w:rsidP="00DB6C2C">
      <w:pPr>
        <w:pStyle w:val="Prrafodelista"/>
        <w:numPr>
          <w:ilvl w:val="0"/>
          <w:numId w:val="13"/>
        </w:numPr>
        <w:spacing w:line="480" w:lineRule="auto"/>
        <w:jc w:val="both"/>
        <w:rPr>
          <w:rFonts w:ascii="Times New Roman" w:hAnsi="Times New Roman" w:cs="Times New Roman"/>
          <w:lang w:val="es-MX"/>
        </w:rPr>
      </w:pPr>
      <w:r w:rsidRPr="005A1455">
        <w:rPr>
          <w:rFonts w:ascii="Times New Roman" w:hAnsi="Times New Roman" w:cs="Times New Roman"/>
          <w:lang w:val="es-MX"/>
        </w:rPr>
        <w:t>Gestión de precios basada en percepción y deseo:</w:t>
      </w:r>
    </w:p>
    <w:p w14:paraId="5D1D9A52" w14:textId="77777777" w:rsidR="00DB6C2C" w:rsidRDefault="00DB6C2C" w:rsidP="00DB6C2C">
      <w:pPr>
        <w:pStyle w:val="Prrafodelista"/>
        <w:numPr>
          <w:ilvl w:val="1"/>
          <w:numId w:val="13"/>
        </w:numPr>
        <w:spacing w:line="480" w:lineRule="auto"/>
        <w:jc w:val="both"/>
        <w:rPr>
          <w:rFonts w:ascii="Times New Roman" w:hAnsi="Times New Roman" w:cs="Times New Roman"/>
          <w:lang w:val="es-MX"/>
        </w:rPr>
      </w:pPr>
      <w:r w:rsidRPr="005A1455">
        <w:rPr>
          <w:rFonts w:ascii="Times New Roman" w:hAnsi="Times New Roman" w:cs="Times New Roman"/>
          <w:lang w:val="es-MX"/>
        </w:rPr>
        <w:t>Establecer precios premium justificados por la narrativa, escasez y experiencia, más que por costos.</w:t>
      </w:r>
    </w:p>
    <w:p w14:paraId="53B61614" w14:textId="77777777" w:rsidR="00DB6C2C" w:rsidRPr="005A1455" w:rsidRDefault="00DB6C2C" w:rsidP="00DB6C2C">
      <w:pPr>
        <w:pStyle w:val="Prrafodelista"/>
        <w:numPr>
          <w:ilvl w:val="1"/>
          <w:numId w:val="13"/>
        </w:numPr>
        <w:spacing w:line="480" w:lineRule="auto"/>
        <w:jc w:val="both"/>
        <w:rPr>
          <w:rFonts w:ascii="Times New Roman" w:hAnsi="Times New Roman" w:cs="Times New Roman"/>
          <w:lang w:val="es-MX"/>
        </w:rPr>
      </w:pPr>
      <w:r w:rsidRPr="005A1455">
        <w:rPr>
          <w:rFonts w:ascii="Times New Roman" w:hAnsi="Times New Roman" w:cs="Times New Roman"/>
          <w:lang w:val="es-MX"/>
        </w:rPr>
        <w:t>Mantener políticas de no descuento como forma de proteger la imagen de valor elevado.</w:t>
      </w:r>
    </w:p>
    <w:p w14:paraId="0B79D263" w14:textId="77777777" w:rsidR="00DB6C2C" w:rsidRPr="00D03341" w:rsidRDefault="00DB6C2C" w:rsidP="00DB6C2C">
      <w:pPr>
        <w:pStyle w:val="Prrafodelista"/>
        <w:numPr>
          <w:ilvl w:val="0"/>
          <w:numId w:val="8"/>
        </w:numPr>
        <w:spacing w:line="480" w:lineRule="auto"/>
        <w:jc w:val="both"/>
        <w:rPr>
          <w:rFonts w:ascii="Times New Roman" w:hAnsi="Times New Roman" w:cs="Times New Roman"/>
          <w:lang w:val="es-MX"/>
        </w:rPr>
      </w:pPr>
      <w:r w:rsidRPr="005A1455">
        <w:rPr>
          <w:rFonts w:ascii="Times New Roman" w:hAnsi="Times New Roman" w:cs="Times New Roman"/>
          <w:lang w:val="es-MX"/>
        </w:rPr>
        <w:t>Aplicación en el contexto colombiano:</w:t>
      </w:r>
      <w:r>
        <w:rPr>
          <w:rFonts w:ascii="Times New Roman" w:hAnsi="Times New Roman" w:cs="Times New Roman"/>
          <w:lang w:val="es-MX"/>
        </w:rPr>
        <w:t xml:space="preserve"> </w:t>
      </w:r>
      <w:r w:rsidRPr="005A1455">
        <w:rPr>
          <w:rFonts w:ascii="Times New Roman" w:hAnsi="Times New Roman" w:cs="Times New Roman"/>
          <w:lang w:val="es-MX"/>
        </w:rPr>
        <w:t>El mercado colombiano ha demostrado ser receptivo a marcas y productos que proyectan exclusividad, incluso fuera del sector tradicional del lujo. Negocios como cafés especiales, moda artesanal, joyería local o experiencias gastronómicas pueden aplicar esta estrategia al limitar su disponibilidad, enfatizar su unicidad cultural y ofrecer experiencias selectivas. En particular, los consumidores jóvenes de clase media alta y alta urbana en ciudades como Bogotá, Medellín y Cali valoran altamente lo diferenciado, auténtico y personalizado, especialmente si está respaldado por un relato cultural local.</w:t>
      </w:r>
    </w:p>
    <w:p w14:paraId="5B88E0A0" w14:textId="77777777" w:rsidR="00DB6C2C" w:rsidRPr="000A4E7D" w:rsidRDefault="00DB6C2C" w:rsidP="00DB6C2C">
      <w:pPr>
        <w:pStyle w:val="Prrafodelista"/>
        <w:numPr>
          <w:ilvl w:val="0"/>
          <w:numId w:val="8"/>
        </w:numPr>
        <w:spacing w:line="480" w:lineRule="auto"/>
        <w:jc w:val="both"/>
        <w:rPr>
          <w:rFonts w:ascii="Times New Roman" w:hAnsi="Times New Roman" w:cs="Times New Roman"/>
          <w:lang w:val="es-MX"/>
        </w:rPr>
      </w:pPr>
      <w:r w:rsidRPr="000A4E7D">
        <w:rPr>
          <w:rFonts w:ascii="Times New Roman" w:hAnsi="Times New Roman" w:cs="Times New Roman"/>
          <w:lang w:val="es-MX"/>
        </w:rPr>
        <w:t xml:space="preserve">Caso modelo: </w:t>
      </w:r>
      <w:proofErr w:type="spellStart"/>
      <w:r w:rsidRPr="000A4E7D">
        <w:rPr>
          <w:rFonts w:ascii="Times New Roman" w:hAnsi="Times New Roman" w:cs="Times New Roman"/>
          <w:lang w:val="es-MX"/>
        </w:rPr>
        <w:t>Herm</w:t>
      </w:r>
      <w:r>
        <w:rPr>
          <w:rFonts w:ascii="Times New Roman" w:hAnsi="Times New Roman" w:cs="Times New Roman"/>
          <w:lang w:val="es-MX"/>
        </w:rPr>
        <w:t>é</w:t>
      </w:r>
      <w:r w:rsidRPr="000A4E7D">
        <w:rPr>
          <w:rFonts w:ascii="Times New Roman" w:hAnsi="Times New Roman" w:cs="Times New Roman"/>
          <w:lang w:val="es-MX"/>
        </w:rPr>
        <w:t>s</w:t>
      </w:r>
      <w:proofErr w:type="spellEnd"/>
      <w:r w:rsidRPr="000A4E7D">
        <w:rPr>
          <w:rFonts w:ascii="Times New Roman" w:hAnsi="Times New Roman" w:cs="Times New Roman"/>
          <w:lang w:val="es-MX"/>
        </w:rPr>
        <w:t xml:space="preserve"> ha </w:t>
      </w:r>
      <w:r>
        <w:rPr>
          <w:rFonts w:ascii="Times New Roman" w:hAnsi="Times New Roman" w:cs="Times New Roman"/>
          <w:lang w:val="es-MX"/>
        </w:rPr>
        <w:t>establecido</w:t>
      </w:r>
      <w:r w:rsidRPr="000A4E7D">
        <w:rPr>
          <w:rFonts w:ascii="Times New Roman" w:hAnsi="Times New Roman" w:cs="Times New Roman"/>
          <w:lang w:val="es-MX"/>
        </w:rPr>
        <w:t xml:space="preserve"> su liderazgo global mediante un control vertical y una política de producción limitada, en donde cada artículo está cargado de savoir-faire y rareza. Como lo expone </w:t>
      </w:r>
      <w:proofErr w:type="spellStart"/>
      <w:r w:rsidRPr="000A4E7D">
        <w:rPr>
          <w:rFonts w:ascii="Times New Roman" w:hAnsi="Times New Roman" w:cs="Times New Roman"/>
          <w:lang w:val="es-MX"/>
        </w:rPr>
        <w:t>Quelch</w:t>
      </w:r>
      <w:proofErr w:type="spellEnd"/>
      <w:r w:rsidRPr="000A4E7D">
        <w:rPr>
          <w:rFonts w:ascii="Times New Roman" w:hAnsi="Times New Roman" w:cs="Times New Roman"/>
          <w:lang w:val="es-MX"/>
        </w:rPr>
        <w:t xml:space="preserve"> (2020), “Al poseer y controlar la mayoría de sus sitios de producción, </w:t>
      </w:r>
      <w:proofErr w:type="spellStart"/>
      <w:r w:rsidRPr="000A4E7D">
        <w:rPr>
          <w:rFonts w:ascii="Times New Roman" w:hAnsi="Times New Roman" w:cs="Times New Roman"/>
          <w:lang w:val="es-MX"/>
        </w:rPr>
        <w:t>Herm</w:t>
      </w:r>
      <w:r>
        <w:rPr>
          <w:rFonts w:ascii="Times New Roman" w:hAnsi="Times New Roman" w:cs="Times New Roman"/>
          <w:lang w:val="es-MX"/>
        </w:rPr>
        <w:t>és</w:t>
      </w:r>
      <w:proofErr w:type="spellEnd"/>
      <w:r w:rsidRPr="000A4E7D">
        <w:rPr>
          <w:rFonts w:ascii="Times New Roman" w:hAnsi="Times New Roman" w:cs="Times New Roman"/>
          <w:lang w:val="es-MX"/>
        </w:rPr>
        <w:t xml:space="preserve"> podía garantizar la excelencia del producto y la durabilidad, y proteger su savoir-faire de la imitación”. Esta exclusividad, reforzada por la escasez, permite mantener márgenes altos y deseabilidad global.</w:t>
      </w:r>
    </w:p>
    <w:p w14:paraId="2D1E50F6" w14:textId="77777777" w:rsidR="00DB6C2C" w:rsidRPr="003622A7" w:rsidRDefault="00DB6C2C" w:rsidP="00DB6C2C">
      <w:pPr>
        <w:spacing w:line="480" w:lineRule="auto"/>
        <w:ind w:firstLine="851"/>
        <w:jc w:val="both"/>
        <w:rPr>
          <w:rFonts w:ascii="Times New Roman" w:hAnsi="Times New Roman" w:cs="Times New Roman"/>
          <w:sz w:val="24"/>
          <w:szCs w:val="24"/>
          <w:lang w:val="es-MX"/>
        </w:rPr>
      </w:pPr>
    </w:p>
    <w:p w14:paraId="7F14CA5A" w14:textId="77777777" w:rsidR="00DB6C2C" w:rsidRDefault="00DB6C2C" w:rsidP="00DB6C2C">
      <w:pPr>
        <w:spacing w:line="480" w:lineRule="auto"/>
        <w:ind w:firstLine="851"/>
        <w:jc w:val="both"/>
        <w:rPr>
          <w:rFonts w:ascii="Times New Roman" w:hAnsi="Times New Roman" w:cs="Times New Roman"/>
          <w:sz w:val="24"/>
          <w:szCs w:val="24"/>
          <w:lang w:val="es-MX"/>
        </w:rPr>
      </w:pPr>
      <w:r w:rsidRPr="003622A7">
        <w:rPr>
          <w:rFonts w:ascii="Times New Roman" w:hAnsi="Times New Roman" w:cs="Times New Roman"/>
          <w:sz w:val="24"/>
          <w:szCs w:val="24"/>
          <w:lang w:val="es-MX"/>
        </w:rPr>
        <w:t xml:space="preserve">Rolex, por su parte, aplica la escasez de manera simbólica al limitar su oferta a pesar de la enorme demanda global. Esta práctica fortalece su posicionamiento como marca de logro, distinción y estatus. En palabras de </w:t>
      </w:r>
      <w:proofErr w:type="spellStart"/>
      <w:r w:rsidRPr="003622A7">
        <w:rPr>
          <w:rFonts w:ascii="Times New Roman" w:hAnsi="Times New Roman" w:cs="Times New Roman"/>
          <w:sz w:val="24"/>
          <w:szCs w:val="24"/>
          <w:lang w:val="es-MX"/>
        </w:rPr>
        <w:t>Quelch</w:t>
      </w:r>
      <w:proofErr w:type="spellEnd"/>
      <w:r w:rsidRPr="003622A7">
        <w:rPr>
          <w:rFonts w:ascii="Times New Roman" w:hAnsi="Times New Roman" w:cs="Times New Roman"/>
          <w:sz w:val="24"/>
          <w:szCs w:val="24"/>
          <w:lang w:val="es-MX"/>
        </w:rPr>
        <w:t xml:space="preserve"> (2021), “Rolex se enfoca en la escasez y en una herencia basada en el desempeño, reforzando el valor simbólico de la posesión”.</w:t>
      </w:r>
    </w:p>
    <w:p w14:paraId="5BA3C87E" w14:textId="77777777" w:rsidR="00DB6C2C" w:rsidRDefault="00DB6C2C" w:rsidP="00DB6C2C">
      <w:pPr>
        <w:spacing w:line="480" w:lineRule="auto"/>
        <w:ind w:firstLine="851"/>
        <w:jc w:val="both"/>
        <w:rPr>
          <w:rFonts w:ascii="Times New Roman" w:hAnsi="Times New Roman" w:cs="Times New Roman"/>
          <w:sz w:val="24"/>
          <w:szCs w:val="24"/>
          <w:lang w:val="es-MX"/>
        </w:rPr>
      </w:pPr>
    </w:p>
    <w:p w14:paraId="354F75E5" w14:textId="77777777" w:rsidR="00DB6C2C" w:rsidRDefault="00DB6C2C" w:rsidP="00DB6C2C">
      <w:pPr>
        <w:pStyle w:val="Prrafodelista"/>
        <w:numPr>
          <w:ilvl w:val="0"/>
          <w:numId w:val="9"/>
        </w:numPr>
        <w:spacing w:line="480" w:lineRule="auto"/>
        <w:jc w:val="both"/>
        <w:rPr>
          <w:rFonts w:ascii="Times New Roman" w:hAnsi="Times New Roman" w:cs="Times New Roman"/>
          <w:i/>
          <w:iCs/>
          <w:lang w:val="es-MX"/>
        </w:rPr>
      </w:pPr>
      <w:r w:rsidRPr="001B1A0B">
        <w:rPr>
          <w:rFonts w:ascii="Times New Roman" w:hAnsi="Times New Roman" w:cs="Times New Roman"/>
          <w:i/>
          <w:iCs/>
          <w:lang w:val="es-MX"/>
        </w:rPr>
        <w:t>Colaboraciones Estratégicas: alianzas puntuales para revitalizar la marca sin perder exclusividad</w:t>
      </w:r>
    </w:p>
    <w:p w14:paraId="446AB027" w14:textId="77777777" w:rsidR="00DB6C2C" w:rsidRPr="00F72125" w:rsidRDefault="00DB6C2C" w:rsidP="00DB6C2C">
      <w:pPr>
        <w:pStyle w:val="Prrafodelista"/>
        <w:numPr>
          <w:ilvl w:val="0"/>
          <w:numId w:val="8"/>
        </w:numPr>
        <w:spacing w:line="480" w:lineRule="auto"/>
        <w:jc w:val="both"/>
        <w:rPr>
          <w:rFonts w:ascii="Times New Roman" w:hAnsi="Times New Roman" w:cs="Times New Roman"/>
          <w:i/>
          <w:iCs/>
          <w:lang w:val="es-MX"/>
        </w:rPr>
      </w:pPr>
      <w:r w:rsidRPr="001B1A0B">
        <w:rPr>
          <w:rFonts w:ascii="Times New Roman" w:hAnsi="Times New Roman" w:cs="Times New Roman"/>
          <w:lang w:val="es-MX"/>
        </w:rPr>
        <w:t xml:space="preserve">Enfoque estratégico general: Las colaboraciones puntuales se han convertido en un instrumento esencial del branding en sectores donde el capital simbólico define el valor percibido. </w:t>
      </w:r>
      <w:proofErr w:type="spellStart"/>
      <w:r w:rsidRPr="001B1A0B">
        <w:rPr>
          <w:rFonts w:ascii="Times New Roman" w:hAnsi="Times New Roman" w:cs="Times New Roman"/>
          <w:lang w:val="es-MX"/>
        </w:rPr>
        <w:t>Dauriz</w:t>
      </w:r>
      <w:proofErr w:type="spellEnd"/>
      <w:r w:rsidRPr="001B1A0B">
        <w:rPr>
          <w:rFonts w:ascii="Times New Roman" w:hAnsi="Times New Roman" w:cs="Times New Roman"/>
          <w:lang w:val="es-MX"/>
        </w:rPr>
        <w:t xml:space="preserve"> et al. (2014) afirman que “Las colaboraciones con entidades culturalmente influyentes permiten a las marcas rejuvenecer su imagen y alcanzar nuevas demografías sin diluir su identidad”. Han demostrado ser mecanismos efectivos para renovar el atractivo de marca, expandir el alcance generacional y fortalecer la conexión cultural con nuevos públicos. Su valor reside en equilibrar la innovación y la contemporaneidad sin erosionar la identidad central de la marca. En el sector lujo, este tipo de colaboraciones permite una apertura simbólica, conservando el control total sobre el branding y la narrativa.</w:t>
      </w:r>
    </w:p>
    <w:p w14:paraId="4BF49977" w14:textId="77777777" w:rsidR="00DB6C2C" w:rsidRDefault="00DB6C2C" w:rsidP="00DB6C2C">
      <w:pPr>
        <w:pStyle w:val="Prrafodelista"/>
        <w:numPr>
          <w:ilvl w:val="0"/>
          <w:numId w:val="8"/>
        </w:numPr>
        <w:spacing w:line="480" w:lineRule="auto"/>
        <w:jc w:val="both"/>
        <w:rPr>
          <w:rFonts w:ascii="Times New Roman" w:hAnsi="Times New Roman" w:cs="Times New Roman"/>
          <w:lang w:val="es-MX"/>
        </w:rPr>
      </w:pPr>
      <w:r w:rsidRPr="00F72125">
        <w:rPr>
          <w:rFonts w:ascii="Times New Roman" w:hAnsi="Times New Roman" w:cs="Times New Roman"/>
          <w:lang w:val="es-MX"/>
        </w:rPr>
        <w:t>Objetivo principal:</w:t>
      </w:r>
      <w:r>
        <w:rPr>
          <w:rFonts w:ascii="Times New Roman" w:hAnsi="Times New Roman" w:cs="Times New Roman"/>
          <w:lang w:val="es-MX"/>
        </w:rPr>
        <w:t xml:space="preserve"> </w:t>
      </w:r>
      <w:r w:rsidRPr="00F72125">
        <w:rPr>
          <w:rFonts w:ascii="Times New Roman" w:hAnsi="Times New Roman" w:cs="Times New Roman"/>
          <w:lang w:val="es-MX"/>
        </w:rPr>
        <w:t xml:space="preserve">Reforzar la relevancia de marca mediante alianzas selectivas que combinen creativa con </w:t>
      </w:r>
      <w:r>
        <w:rPr>
          <w:rFonts w:ascii="Times New Roman" w:hAnsi="Times New Roman" w:cs="Times New Roman"/>
          <w:lang w:val="es-MX"/>
        </w:rPr>
        <w:t>respeto a la identidad y autenticidad de cada marca</w:t>
      </w:r>
      <w:r w:rsidRPr="00F72125">
        <w:rPr>
          <w:rFonts w:ascii="Times New Roman" w:hAnsi="Times New Roman" w:cs="Times New Roman"/>
          <w:lang w:val="es-MX"/>
        </w:rPr>
        <w:t>, apuntando a públicos nuevos o rejuveneciendo audiencias existentes.</w:t>
      </w:r>
    </w:p>
    <w:p w14:paraId="01B04725" w14:textId="77777777" w:rsidR="00DB6C2C" w:rsidRDefault="00DB6C2C" w:rsidP="00DB6C2C">
      <w:pPr>
        <w:pStyle w:val="Prrafodelista"/>
        <w:numPr>
          <w:ilvl w:val="0"/>
          <w:numId w:val="8"/>
        </w:numPr>
        <w:spacing w:line="480" w:lineRule="auto"/>
        <w:jc w:val="both"/>
        <w:rPr>
          <w:rFonts w:ascii="Times New Roman" w:hAnsi="Times New Roman" w:cs="Times New Roman"/>
          <w:lang w:val="es-MX"/>
        </w:rPr>
      </w:pPr>
      <w:r w:rsidRPr="00F72125">
        <w:rPr>
          <w:rFonts w:ascii="Times New Roman" w:hAnsi="Times New Roman" w:cs="Times New Roman"/>
          <w:lang w:val="es-MX"/>
        </w:rPr>
        <w:t>Acciones clave sugeridas:</w:t>
      </w:r>
    </w:p>
    <w:p w14:paraId="62A612E8" w14:textId="77777777" w:rsidR="00DB6C2C" w:rsidRDefault="00DB6C2C" w:rsidP="00DB6C2C">
      <w:pPr>
        <w:pStyle w:val="Prrafodelista"/>
        <w:numPr>
          <w:ilvl w:val="1"/>
          <w:numId w:val="8"/>
        </w:numPr>
        <w:spacing w:line="480" w:lineRule="auto"/>
        <w:jc w:val="both"/>
        <w:rPr>
          <w:rFonts w:ascii="Times New Roman" w:hAnsi="Times New Roman" w:cs="Times New Roman"/>
          <w:lang w:val="es-MX"/>
        </w:rPr>
      </w:pPr>
      <w:r w:rsidRPr="00F72125">
        <w:rPr>
          <w:rFonts w:ascii="Times New Roman" w:hAnsi="Times New Roman" w:cs="Times New Roman"/>
          <w:lang w:val="es-MX"/>
        </w:rPr>
        <w:t>Identificación de aliados culturales relevantes:</w:t>
      </w:r>
    </w:p>
    <w:p w14:paraId="18303E87" w14:textId="77777777" w:rsidR="00DB6C2C" w:rsidRDefault="00DB6C2C" w:rsidP="00DB6C2C">
      <w:pPr>
        <w:pStyle w:val="Prrafodelista"/>
        <w:numPr>
          <w:ilvl w:val="2"/>
          <w:numId w:val="8"/>
        </w:numPr>
        <w:spacing w:line="480" w:lineRule="auto"/>
        <w:jc w:val="both"/>
        <w:rPr>
          <w:rFonts w:ascii="Times New Roman" w:hAnsi="Times New Roman" w:cs="Times New Roman"/>
          <w:lang w:val="es-MX"/>
        </w:rPr>
      </w:pPr>
      <w:r w:rsidRPr="00F72125">
        <w:rPr>
          <w:rFonts w:ascii="Times New Roman" w:hAnsi="Times New Roman" w:cs="Times New Roman"/>
          <w:lang w:val="es-MX"/>
        </w:rPr>
        <w:lastRenderedPageBreak/>
        <w:t>Buscar colaboradores que representen movimientos, comunidades o códigos estéticos afines al posicionamiento deseado.</w:t>
      </w:r>
    </w:p>
    <w:p w14:paraId="0DDB8F46" w14:textId="77777777" w:rsidR="00DB6C2C" w:rsidRPr="00F72125" w:rsidRDefault="00DB6C2C" w:rsidP="00DB6C2C">
      <w:pPr>
        <w:pStyle w:val="Prrafodelista"/>
        <w:numPr>
          <w:ilvl w:val="2"/>
          <w:numId w:val="8"/>
        </w:numPr>
        <w:spacing w:line="480" w:lineRule="auto"/>
        <w:jc w:val="both"/>
        <w:rPr>
          <w:rFonts w:ascii="Times New Roman" w:hAnsi="Times New Roman" w:cs="Times New Roman"/>
          <w:lang w:val="es-MX"/>
        </w:rPr>
      </w:pPr>
      <w:r w:rsidRPr="00F72125">
        <w:rPr>
          <w:rFonts w:ascii="Times New Roman" w:hAnsi="Times New Roman" w:cs="Times New Roman"/>
          <w:lang w:val="es-MX"/>
        </w:rPr>
        <w:t>Priorizar figuras emergentes, artistas locales o marcas complementarias en valores, estética o territorio.</w:t>
      </w:r>
    </w:p>
    <w:p w14:paraId="3B1415D2" w14:textId="77777777" w:rsidR="00DB6C2C" w:rsidRDefault="00DB6C2C" w:rsidP="00DB6C2C">
      <w:pPr>
        <w:pStyle w:val="Prrafodelista"/>
        <w:numPr>
          <w:ilvl w:val="0"/>
          <w:numId w:val="14"/>
        </w:numPr>
        <w:spacing w:line="480" w:lineRule="auto"/>
        <w:jc w:val="both"/>
        <w:rPr>
          <w:rFonts w:ascii="Times New Roman" w:hAnsi="Times New Roman" w:cs="Times New Roman"/>
          <w:lang w:val="es-MX"/>
        </w:rPr>
      </w:pPr>
      <w:r w:rsidRPr="00F72125">
        <w:rPr>
          <w:rFonts w:ascii="Times New Roman" w:hAnsi="Times New Roman" w:cs="Times New Roman"/>
          <w:lang w:val="es-MX"/>
        </w:rPr>
        <w:t>Diseño curado de la colaboración:</w:t>
      </w:r>
    </w:p>
    <w:p w14:paraId="0C95E545" w14:textId="77777777" w:rsidR="00DB6C2C" w:rsidRDefault="00DB6C2C" w:rsidP="00DB6C2C">
      <w:pPr>
        <w:pStyle w:val="Prrafodelista"/>
        <w:numPr>
          <w:ilvl w:val="1"/>
          <w:numId w:val="14"/>
        </w:numPr>
        <w:spacing w:line="480" w:lineRule="auto"/>
        <w:jc w:val="both"/>
        <w:rPr>
          <w:rFonts w:ascii="Times New Roman" w:hAnsi="Times New Roman" w:cs="Times New Roman"/>
          <w:lang w:val="es-MX"/>
        </w:rPr>
      </w:pPr>
      <w:r w:rsidRPr="00F72125">
        <w:rPr>
          <w:rFonts w:ascii="Times New Roman" w:hAnsi="Times New Roman" w:cs="Times New Roman"/>
          <w:lang w:val="es-MX"/>
        </w:rPr>
        <w:t>Establecer límites claros en términos de duración, canales y tono de comunicación.</w:t>
      </w:r>
    </w:p>
    <w:p w14:paraId="6D894295" w14:textId="77777777" w:rsidR="00DB6C2C" w:rsidRPr="00F72125" w:rsidRDefault="00DB6C2C" w:rsidP="00DB6C2C">
      <w:pPr>
        <w:pStyle w:val="Prrafodelista"/>
        <w:numPr>
          <w:ilvl w:val="1"/>
          <w:numId w:val="14"/>
        </w:numPr>
        <w:spacing w:line="480" w:lineRule="auto"/>
        <w:jc w:val="both"/>
        <w:rPr>
          <w:rFonts w:ascii="Times New Roman" w:hAnsi="Times New Roman" w:cs="Times New Roman"/>
          <w:lang w:val="es-MX"/>
        </w:rPr>
      </w:pPr>
      <w:proofErr w:type="gramStart"/>
      <w:r w:rsidRPr="00F72125">
        <w:rPr>
          <w:rFonts w:ascii="Times New Roman" w:hAnsi="Times New Roman" w:cs="Times New Roman"/>
          <w:lang w:val="es-MX"/>
        </w:rPr>
        <w:t>Asegurar</w:t>
      </w:r>
      <w:proofErr w:type="gramEnd"/>
      <w:r w:rsidRPr="00F72125">
        <w:rPr>
          <w:rFonts w:ascii="Times New Roman" w:hAnsi="Times New Roman" w:cs="Times New Roman"/>
          <w:lang w:val="es-MX"/>
        </w:rPr>
        <w:t xml:space="preserve"> que la colaboración no diluya el valor simbólico ni transgreda el universo narrativo de la marca.</w:t>
      </w:r>
    </w:p>
    <w:p w14:paraId="45CC4903" w14:textId="77777777" w:rsidR="00DB6C2C" w:rsidRDefault="00DB6C2C" w:rsidP="00DB6C2C">
      <w:pPr>
        <w:pStyle w:val="Prrafodelista"/>
        <w:numPr>
          <w:ilvl w:val="0"/>
          <w:numId w:val="14"/>
        </w:numPr>
        <w:spacing w:line="480" w:lineRule="auto"/>
        <w:jc w:val="both"/>
        <w:rPr>
          <w:rFonts w:ascii="Times New Roman" w:hAnsi="Times New Roman" w:cs="Times New Roman"/>
          <w:lang w:val="es-MX"/>
        </w:rPr>
      </w:pPr>
      <w:r w:rsidRPr="00F72125">
        <w:rPr>
          <w:rFonts w:ascii="Times New Roman" w:hAnsi="Times New Roman" w:cs="Times New Roman"/>
          <w:lang w:val="es-MX"/>
        </w:rPr>
        <w:t xml:space="preserve">Uso de colaboraciones como herramienta de </w:t>
      </w:r>
      <w:proofErr w:type="spellStart"/>
      <w:r w:rsidRPr="00F72125">
        <w:rPr>
          <w:rFonts w:ascii="Times New Roman" w:hAnsi="Times New Roman" w:cs="Times New Roman"/>
          <w:lang w:val="es-MX"/>
        </w:rPr>
        <w:t>storytelling</w:t>
      </w:r>
      <w:proofErr w:type="spellEnd"/>
      <w:r w:rsidRPr="00F72125">
        <w:rPr>
          <w:rFonts w:ascii="Times New Roman" w:hAnsi="Times New Roman" w:cs="Times New Roman"/>
          <w:lang w:val="es-MX"/>
        </w:rPr>
        <w:t>:</w:t>
      </w:r>
    </w:p>
    <w:p w14:paraId="4919CDBC" w14:textId="77777777" w:rsidR="00DB6C2C" w:rsidRDefault="00DB6C2C" w:rsidP="00DB6C2C">
      <w:pPr>
        <w:pStyle w:val="Prrafodelista"/>
        <w:numPr>
          <w:ilvl w:val="1"/>
          <w:numId w:val="14"/>
        </w:numPr>
        <w:spacing w:line="480" w:lineRule="auto"/>
        <w:jc w:val="both"/>
        <w:rPr>
          <w:rFonts w:ascii="Times New Roman" w:hAnsi="Times New Roman" w:cs="Times New Roman"/>
          <w:lang w:val="es-MX"/>
        </w:rPr>
      </w:pPr>
      <w:r w:rsidRPr="00F72125">
        <w:rPr>
          <w:rFonts w:ascii="Times New Roman" w:hAnsi="Times New Roman" w:cs="Times New Roman"/>
          <w:lang w:val="es-MX"/>
        </w:rPr>
        <w:t>Integrar la colaboración en una narrativa coherente que refuerce los valores de la marca madre.</w:t>
      </w:r>
    </w:p>
    <w:p w14:paraId="7DF6705F" w14:textId="77777777" w:rsidR="00DB6C2C" w:rsidRPr="00F72125" w:rsidRDefault="00DB6C2C" w:rsidP="00DB6C2C">
      <w:pPr>
        <w:pStyle w:val="Prrafodelista"/>
        <w:numPr>
          <w:ilvl w:val="1"/>
          <w:numId w:val="14"/>
        </w:numPr>
        <w:spacing w:line="480" w:lineRule="auto"/>
        <w:jc w:val="both"/>
        <w:rPr>
          <w:rFonts w:ascii="Times New Roman" w:hAnsi="Times New Roman" w:cs="Times New Roman"/>
          <w:lang w:val="es-MX"/>
        </w:rPr>
      </w:pPr>
      <w:r w:rsidRPr="00F72125">
        <w:rPr>
          <w:rFonts w:ascii="Times New Roman" w:hAnsi="Times New Roman" w:cs="Times New Roman"/>
          <w:lang w:val="es-MX"/>
        </w:rPr>
        <w:t xml:space="preserve">Utilizar </w:t>
      </w:r>
      <w:proofErr w:type="spellStart"/>
      <w:r w:rsidRPr="00F72125">
        <w:rPr>
          <w:rFonts w:ascii="Times New Roman" w:hAnsi="Times New Roman" w:cs="Times New Roman"/>
          <w:lang w:val="es-MX"/>
        </w:rPr>
        <w:t>storytelling</w:t>
      </w:r>
      <w:proofErr w:type="spellEnd"/>
      <w:r w:rsidRPr="00F72125">
        <w:rPr>
          <w:rFonts w:ascii="Times New Roman" w:hAnsi="Times New Roman" w:cs="Times New Roman"/>
          <w:lang w:val="es-MX"/>
        </w:rPr>
        <w:t xml:space="preserve"> para amplificar el alcance (redes sociales, espacios físicos, contenidos editoriales).</w:t>
      </w:r>
    </w:p>
    <w:p w14:paraId="7241ECDC" w14:textId="77777777" w:rsidR="00DB6C2C" w:rsidRDefault="00DB6C2C" w:rsidP="00DB6C2C">
      <w:pPr>
        <w:pStyle w:val="Prrafodelista"/>
        <w:numPr>
          <w:ilvl w:val="0"/>
          <w:numId w:val="15"/>
        </w:numPr>
        <w:spacing w:line="480" w:lineRule="auto"/>
        <w:jc w:val="both"/>
        <w:rPr>
          <w:rFonts w:ascii="Times New Roman" w:hAnsi="Times New Roman" w:cs="Times New Roman"/>
          <w:lang w:val="es-MX"/>
        </w:rPr>
      </w:pPr>
      <w:r w:rsidRPr="00370DAB">
        <w:rPr>
          <w:rFonts w:ascii="Times New Roman" w:hAnsi="Times New Roman" w:cs="Times New Roman"/>
          <w:lang w:val="es-MX"/>
        </w:rPr>
        <w:t>Distribución y visibilidad exclusiva:</w:t>
      </w:r>
    </w:p>
    <w:p w14:paraId="6628B9F7" w14:textId="77777777" w:rsidR="00DB6C2C" w:rsidRDefault="00DB6C2C" w:rsidP="00DB6C2C">
      <w:pPr>
        <w:pStyle w:val="Prrafodelista"/>
        <w:numPr>
          <w:ilvl w:val="1"/>
          <w:numId w:val="15"/>
        </w:numPr>
        <w:spacing w:line="480" w:lineRule="auto"/>
        <w:jc w:val="both"/>
        <w:rPr>
          <w:rFonts w:ascii="Times New Roman" w:hAnsi="Times New Roman" w:cs="Times New Roman"/>
          <w:lang w:val="es-MX"/>
        </w:rPr>
      </w:pPr>
      <w:r w:rsidRPr="00370DAB">
        <w:rPr>
          <w:rFonts w:ascii="Times New Roman" w:hAnsi="Times New Roman" w:cs="Times New Roman"/>
          <w:lang w:val="es-MX"/>
        </w:rPr>
        <w:t>Lanzar las colaboraciones en espacios curad</w:t>
      </w:r>
      <w:r>
        <w:rPr>
          <w:rFonts w:ascii="Times New Roman" w:hAnsi="Times New Roman" w:cs="Times New Roman"/>
          <w:lang w:val="es-MX"/>
        </w:rPr>
        <w:t>os.</w:t>
      </w:r>
    </w:p>
    <w:p w14:paraId="43733749" w14:textId="77777777" w:rsidR="00DB6C2C" w:rsidRDefault="00DB6C2C" w:rsidP="00DB6C2C">
      <w:pPr>
        <w:pStyle w:val="Prrafodelista"/>
        <w:numPr>
          <w:ilvl w:val="1"/>
          <w:numId w:val="15"/>
        </w:numPr>
        <w:spacing w:line="480" w:lineRule="auto"/>
        <w:jc w:val="both"/>
        <w:rPr>
          <w:rFonts w:ascii="Times New Roman" w:hAnsi="Times New Roman" w:cs="Times New Roman"/>
          <w:lang w:val="es-MX"/>
        </w:rPr>
      </w:pPr>
      <w:r w:rsidRPr="00D9038A">
        <w:rPr>
          <w:rFonts w:ascii="Times New Roman" w:hAnsi="Times New Roman" w:cs="Times New Roman"/>
          <w:lang w:val="es-MX"/>
        </w:rPr>
        <w:t>Aplicar políticas de acceso limitado que refuercen la percepción de oportunidad única.</w:t>
      </w:r>
    </w:p>
    <w:p w14:paraId="361CBD58" w14:textId="77777777" w:rsidR="00DB6C2C" w:rsidRDefault="00DB6C2C" w:rsidP="00DB6C2C">
      <w:pPr>
        <w:pStyle w:val="Prrafodelista"/>
        <w:numPr>
          <w:ilvl w:val="0"/>
          <w:numId w:val="15"/>
        </w:numPr>
        <w:spacing w:line="480" w:lineRule="auto"/>
        <w:jc w:val="both"/>
        <w:rPr>
          <w:rFonts w:ascii="Times New Roman" w:hAnsi="Times New Roman" w:cs="Times New Roman"/>
          <w:lang w:val="es-MX"/>
        </w:rPr>
      </w:pPr>
      <w:r w:rsidRPr="00370DAB">
        <w:rPr>
          <w:rFonts w:ascii="Times New Roman" w:hAnsi="Times New Roman" w:cs="Times New Roman"/>
          <w:lang w:val="es-MX"/>
        </w:rPr>
        <w:t>Medición del impacto simbólico y reputacional:</w:t>
      </w:r>
    </w:p>
    <w:p w14:paraId="079899EF" w14:textId="77777777" w:rsidR="00DB6C2C" w:rsidRDefault="00DB6C2C" w:rsidP="00DB6C2C">
      <w:pPr>
        <w:pStyle w:val="Prrafodelista"/>
        <w:numPr>
          <w:ilvl w:val="1"/>
          <w:numId w:val="15"/>
        </w:numPr>
        <w:spacing w:line="480" w:lineRule="auto"/>
        <w:jc w:val="both"/>
        <w:rPr>
          <w:rFonts w:ascii="Times New Roman" w:hAnsi="Times New Roman" w:cs="Times New Roman"/>
          <w:lang w:val="es-MX"/>
        </w:rPr>
      </w:pPr>
      <w:r w:rsidRPr="00370DAB">
        <w:rPr>
          <w:rFonts w:ascii="Times New Roman" w:hAnsi="Times New Roman" w:cs="Times New Roman"/>
          <w:lang w:val="es-MX"/>
        </w:rPr>
        <w:t>Evaluar el efecto en nuevas audiencias, conversación digital, cobertura mediática y construcción de marca.</w:t>
      </w:r>
    </w:p>
    <w:p w14:paraId="04562BD0" w14:textId="77777777" w:rsidR="00DB6C2C" w:rsidRPr="00370DAB" w:rsidRDefault="00DB6C2C" w:rsidP="00DB6C2C">
      <w:pPr>
        <w:pStyle w:val="Prrafodelista"/>
        <w:numPr>
          <w:ilvl w:val="1"/>
          <w:numId w:val="15"/>
        </w:numPr>
        <w:spacing w:line="480" w:lineRule="auto"/>
        <w:jc w:val="both"/>
        <w:rPr>
          <w:rFonts w:ascii="Times New Roman" w:hAnsi="Times New Roman" w:cs="Times New Roman"/>
          <w:lang w:val="es-MX"/>
        </w:rPr>
      </w:pPr>
      <w:r w:rsidRPr="00370DAB">
        <w:rPr>
          <w:rFonts w:ascii="Times New Roman" w:hAnsi="Times New Roman" w:cs="Times New Roman"/>
          <w:lang w:val="es-MX"/>
        </w:rPr>
        <w:t>No centrar la colaboración en indicadores exclusivamente financieros a corto plazo.</w:t>
      </w:r>
    </w:p>
    <w:p w14:paraId="78DB70B3" w14:textId="77777777" w:rsidR="00DB6C2C" w:rsidRPr="00370DAB" w:rsidRDefault="00DB6C2C" w:rsidP="00DB6C2C">
      <w:pPr>
        <w:pStyle w:val="Prrafodelista"/>
        <w:numPr>
          <w:ilvl w:val="0"/>
          <w:numId w:val="8"/>
        </w:numPr>
        <w:spacing w:line="480" w:lineRule="auto"/>
        <w:jc w:val="both"/>
        <w:rPr>
          <w:rFonts w:ascii="Times New Roman" w:hAnsi="Times New Roman" w:cs="Times New Roman"/>
          <w:lang w:val="es-MX"/>
        </w:rPr>
      </w:pPr>
      <w:r w:rsidRPr="00370DAB">
        <w:rPr>
          <w:rFonts w:ascii="Times New Roman" w:hAnsi="Times New Roman" w:cs="Times New Roman"/>
          <w:lang w:val="es-MX"/>
        </w:rPr>
        <w:t>Aplicación en el contexto colombiano:</w:t>
      </w:r>
      <w:r>
        <w:rPr>
          <w:rFonts w:ascii="Times New Roman" w:hAnsi="Times New Roman" w:cs="Times New Roman"/>
          <w:lang w:val="es-MX"/>
        </w:rPr>
        <w:t xml:space="preserve"> </w:t>
      </w:r>
      <w:r w:rsidRPr="00370DAB">
        <w:rPr>
          <w:rFonts w:ascii="Times New Roman" w:hAnsi="Times New Roman" w:cs="Times New Roman"/>
          <w:lang w:val="es-MX"/>
        </w:rPr>
        <w:t xml:space="preserve">En el ecosistema colombiano, las colaboraciones pueden jugar un papel esencial para negocios tradicionales que deseen rejuvenecer su imagen o acceder a nichos específicos. Por ejemplo, una marca textil artesanal podría asociarse con diseñadores </w:t>
      </w:r>
      <w:r w:rsidRPr="00370DAB">
        <w:rPr>
          <w:rFonts w:ascii="Times New Roman" w:hAnsi="Times New Roman" w:cs="Times New Roman"/>
          <w:lang w:val="es-MX"/>
        </w:rPr>
        <w:lastRenderedPageBreak/>
        <w:t>urbanos para generar piezas contemporáneas con sentido local; o una cafetería especializada podría colaborar con ilustradores, chefs o músicos para enriquecer su propuesta cultural y estética. Estas alianzas deben gestionarse con visión estratégica, cuidando la consistencia de marca y respetando el entorno simbólico de ambos actores.</w:t>
      </w:r>
    </w:p>
    <w:p w14:paraId="157F6E54" w14:textId="77777777" w:rsidR="00DB6C2C" w:rsidRPr="00370DAB" w:rsidRDefault="00DB6C2C" w:rsidP="00DB6C2C">
      <w:pPr>
        <w:pStyle w:val="Prrafodelista"/>
        <w:numPr>
          <w:ilvl w:val="0"/>
          <w:numId w:val="8"/>
        </w:numPr>
        <w:spacing w:line="480" w:lineRule="auto"/>
        <w:jc w:val="both"/>
        <w:rPr>
          <w:rFonts w:ascii="Times New Roman" w:hAnsi="Times New Roman" w:cs="Times New Roman"/>
          <w:lang w:val="es-MX"/>
        </w:rPr>
      </w:pPr>
      <w:r w:rsidRPr="00370DAB">
        <w:rPr>
          <w:rFonts w:ascii="Times New Roman" w:hAnsi="Times New Roman" w:cs="Times New Roman"/>
          <w:lang w:val="es-MX"/>
        </w:rPr>
        <w:t xml:space="preserve">Caso modelo: </w:t>
      </w:r>
      <w:r>
        <w:rPr>
          <w:rFonts w:ascii="Times New Roman" w:hAnsi="Times New Roman" w:cs="Times New Roman"/>
          <w:lang w:val="es-MX"/>
        </w:rPr>
        <w:t xml:space="preserve">Uno </w:t>
      </w:r>
      <w:r w:rsidRPr="00370DAB">
        <w:rPr>
          <w:rFonts w:ascii="Times New Roman" w:hAnsi="Times New Roman" w:cs="Times New Roman"/>
          <w:lang w:val="es-MX"/>
        </w:rPr>
        <w:t xml:space="preserve">de los ejemplos de colaboración estratégica en el sector lujo fue la alianza entre Louis Vuitton y la marca urbana Supreme. Esta colaboración permitió a Louis Vuitton acceder a una audiencia más joven y urbana sin comprometer su estatus elitista. Tal como lo señala </w:t>
      </w:r>
      <w:proofErr w:type="spellStart"/>
      <w:r w:rsidRPr="00370DAB">
        <w:rPr>
          <w:rFonts w:ascii="Times New Roman" w:hAnsi="Times New Roman" w:cs="Times New Roman"/>
          <w:lang w:val="es-MX"/>
        </w:rPr>
        <w:t>Quelch</w:t>
      </w:r>
      <w:proofErr w:type="spellEnd"/>
      <w:r w:rsidRPr="00370DAB">
        <w:rPr>
          <w:rFonts w:ascii="Times New Roman" w:hAnsi="Times New Roman" w:cs="Times New Roman"/>
          <w:lang w:val="es-MX"/>
        </w:rPr>
        <w:t xml:space="preserve"> (2021): “La colaboración con Supreme permitió a Louis Vuitton acceder a una nueva demografía mientras conservaba su posicionamiento de élite”. Esta acción amplificó su presencia cultural </w:t>
      </w:r>
      <w:r>
        <w:rPr>
          <w:rFonts w:ascii="Times New Roman" w:hAnsi="Times New Roman" w:cs="Times New Roman"/>
          <w:lang w:val="es-MX"/>
        </w:rPr>
        <w:t xml:space="preserve">y lo </w:t>
      </w:r>
      <w:r w:rsidRPr="00370DAB">
        <w:rPr>
          <w:rFonts w:ascii="Times New Roman" w:hAnsi="Times New Roman" w:cs="Times New Roman"/>
          <w:lang w:val="es-MX"/>
        </w:rPr>
        <w:t>convirtió en un referente de cómo mezclar exclusividad con equilibrio.</w:t>
      </w:r>
    </w:p>
    <w:p w14:paraId="54B84430" w14:textId="77777777" w:rsidR="00DB6C2C" w:rsidRDefault="00DB6C2C" w:rsidP="00DB6C2C">
      <w:pPr>
        <w:spacing w:line="480" w:lineRule="auto"/>
        <w:jc w:val="both"/>
        <w:rPr>
          <w:rFonts w:ascii="Times New Roman" w:hAnsi="Times New Roman" w:cs="Times New Roman"/>
          <w:sz w:val="24"/>
          <w:szCs w:val="24"/>
          <w:lang w:val="es-MX"/>
        </w:rPr>
      </w:pPr>
    </w:p>
    <w:p w14:paraId="3C1CBDB4" w14:textId="77777777" w:rsidR="00DB6C2C" w:rsidRPr="00CC6C3D" w:rsidRDefault="00DB6C2C" w:rsidP="00DB6C2C">
      <w:pPr>
        <w:pStyle w:val="Prrafodelista"/>
        <w:numPr>
          <w:ilvl w:val="0"/>
          <w:numId w:val="9"/>
        </w:numPr>
        <w:spacing w:line="480" w:lineRule="auto"/>
        <w:jc w:val="both"/>
        <w:rPr>
          <w:rFonts w:ascii="Times New Roman" w:hAnsi="Times New Roman" w:cs="Times New Roman"/>
          <w:i/>
          <w:iCs/>
          <w:lang w:val="es-MX"/>
        </w:rPr>
      </w:pPr>
      <w:r w:rsidRPr="00CC6C3D">
        <w:rPr>
          <w:rFonts w:ascii="Times New Roman" w:hAnsi="Times New Roman" w:cs="Times New Roman"/>
          <w:i/>
          <w:iCs/>
          <w:lang w:val="es-MX"/>
        </w:rPr>
        <w:t>Gestión Coherente del Branding Multicanal: unificación narrativa y estética en todos los puntos de contacto</w:t>
      </w:r>
    </w:p>
    <w:p w14:paraId="35A67B2E" w14:textId="77777777" w:rsidR="00DB6C2C" w:rsidRPr="00CC6C3D" w:rsidRDefault="00DB6C2C" w:rsidP="00DB6C2C">
      <w:pPr>
        <w:pStyle w:val="Prrafodelista"/>
        <w:numPr>
          <w:ilvl w:val="0"/>
          <w:numId w:val="8"/>
        </w:numPr>
        <w:spacing w:line="480" w:lineRule="auto"/>
        <w:jc w:val="both"/>
        <w:rPr>
          <w:rFonts w:ascii="Times New Roman" w:hAnsi="Times New Roman" w:cs="Times New Roman"/>
          <w:lang w:val="es-MX"/>
        </w:rPr>
      </w:pPr>
      <w:r w:rsidRPr="00CC6C3D">
        <w:rPr>
          <w:rFonts w:ascii="Times New Roman" w:hAnsi="Times New Roman" w:cs="Times New Roman"/>
          <w:lang w:val="es-MX"/>
        </w:rPr>
        <w:t xml:space="preserve">Enfoque estratégico general: En un entorno cada vez más fragmentado por plataformas digitales, redes sociales, </w:t>
      </w:r>
      <w:proofErr w:type="spellStart"/>
      <w:r w:rsidRPr="00CC6C3D">
        <w:rPr>
          <w:rFonts w:ascii="Times New Roman" w:hAnsi="Times New Roman" w:cs="Times New Roman"/>
          <w:lang w:val="es-MX"/>
        </w:rPr>
        <w:t>retail</w:t>
      </w:r>
      <w:proofErr w:type="spellEnd"/>
      <w:r w:rsidRPr="00CC6C3D">
        <w:rPr>
          <w:rFonts w:ascii="Times New Roman" w:hAnsi="Times New Roman" w:cs="Times New Roman"/>
          <w:lang w:val="es-MX"/>
        </w:rPr>
        <w:t xml:space="preserve"> y experiencias inmersivas, las marcas de lujo han encontrado en la coherencia multicanal una estrategia fundamental para garantizar que el valor simbólico de la marca no se diluya. La gestión del branding multicanal se refiere a estar presente en múltiples canales</w:t>
      </w:r>
      <w:r>
        <w:rPr>
          <w:rFonts w:ascii="Times New Roman" w:hAnsi="Times New Roman" w:cs="Times New Roman"/>
          <w:lang w:val="es-MX"/>
        </w:rPr>
        <w:t xml:space="preserve"> y </w:t>
      </w:r>
      <w:r w:rsidRPr="00CC6C3D">
        <w:rPr>
          <w:rFonts w:ascii="Times New Roman" w:hAnsi="Times New Roman" w:cs="Times New Roman"/>
          <w:lang w:val="es-MX"/>
        </w:rPr>
        <w:t xml:space="preserve">mantener una narrativa, estética y experiencia de marca unificada que refuerce la percepción de exclusividad, autenticidad y consistencia. </w:t>
      </w:r>
      <w:proofErr w:type="spellStart"/>
      <w:r w:rsidRPr="00CC6C3D">
        <w:rPr>
          <w:rFonts w:ascii="Times New Roman" w:hAnsi="Times New Roman" w:cs="Times New Roman"/>
          <w:lang w:val="es-MX"/>
        </w:rPr>
        <w:t>Ko</w:t>
      </w:r>
      <w:proofErr w:type="spellEnd"/>
      <w:r w:rsidRPr="00CC6C3D">
        <w:rPr>
          <w:rFonts w:ascii="Times New Roman" w:hAnsi="Times New Roman" w:cs="Times New Roman"/>
          <w:lang w:val="es-MX"/>
        </w:rPr>
        <w:t xml:space="preserve">, </w:t>
      </w:r>
      <w:proofErr w:type="spellStart"/>
      <w:r w:rsidRPr="00CC6C3D">
        <w:rPr>
          <w:rFonts w:ascii="Times New Roman" w:hAnsi="Times New Roman" w:cs="Times New Roman"/>
          <w:lang w:val="es-MX"/>
        </w:rPr>
        <w:t>Costello</w:t>
      </w:r>
      <w:proofErr w:type="spellEnd"/>
      <w:r w:rsidRPr="00CC6C3D">
        <w:rPr>
          <w:rFonts w:ascii="Times New Roman" w:hAnsi="Times New Roman" w:cs="Times New Roman"/>
          <w:lang w:val="es-MX"/>
        </w:rPr>
        <w:t xml:space="preserve"> y Taylor (2019) destacan que “una experiencia inmersiva coherente en todos los puntos de contacto fortalece el apego emocional y la percepción de lujo en los consumidores” (</w:t>
      </w:r>
      <w:proofErr w:type="spellStart"/>
      <w:r w:rsidRPr="00CC6C3D">
        <w:rPr>
          <w:rFonts w:ascii="Times New Roman" w:hAnsi="Times New Roman" w:cs="Times New Roman"/>
          <w:lang w:val="es-MX"/>
        </w:rPr>
        <w:t>Journal</w:t>
      </w:r>
      <w:proofErr w:type="spellEnd"/>
      <w:r w:rsidRPr="00CC6C3D">
        <w:rPr>
          <w:rFonts w:ascii="Times New Roman" w:hAnsi="Times New Roman" w:cs="Times New Roman"/>
          <w:lang w:val="es-MX"/>
        </w:rPr>
        <w:t xml:space="preserve"> </w:t>
      </w:r>
      <w:proofErr w:type="spellStart"/>
      <w:r w:rsidRPr="00CC6C3D">
        <w:rPr>
          <w:rFonts w:ascii="Times New Roman" w:hAnsi="Times New Roman" w:cs="Times New Roman"/>
          <w:lang w:val="es-MX"/>
        </w:rPr>
        <w:t>of</w:t>
      </w:r>
      <w:proofErr w:type="spellEnd"/>
      <w:r w:rsidRPr="00CC6C3D">
        <w:rPr>
          <w:rFonts w:ascii="Times New Roman" w:hAnsi="Times New Roman" w:cs="Times New Roman"/>
          <w:lang w:val="es-MX"/>
        </w:rPr>
        <w:t xml:space="preserve"> Business </w:t>
      </w:r>
      <w:proofErr w:type="spellStart"/>
      <w:r w:rsidRPr="00CC6C3D">
        <w:rPr>
          <w:rFonts w:ascii="Times New Roman" w:hAnsi="Times New Roman" w:cs="Times New Roman"/>
          <w:lang w:val="es-MX"/>
        </w:rPr>
        <w:t>Research</w:t>
      </w:r>
      <w:proofErr w:type="spellEnd"/>
      <w:r w:rsidRPr="00CC6C3D">
        <w:rPr>
          <w:rFonts w:ascii="Times New Roman" w:hAnsi="Times New Roman" w:cs="Times New Roman"/>
          <w:lang w:val="es-MX"/>
        </w:rPr>
        <w:t xml:space="preserve">). Por su parte, </w:t>
      </w:r>
      <w:proofErr w:type="spellStart"/>
      <w:r w:rsidRPr="00CC6C3D">
        <w:rPr>
          <w:rFonts w:ascii="Times New Roman" w:hAnsi="Times New Roman" w:cs="Times New Roman"/>
          <w:lang w:val="es-MX"/>
        </w:rPr>
        <w:t>Okonkwo</w:t>
      </w:r>
      <w:proofErr w:type="spellEnd"/>
      <w:r w:rsidRPr="00CC6C3D">
        <w:rPr>
          <w:rFonts w:ascii="Times New Roman" w:hAnsi="Times New Roman" w:cs="Times New Roman"/>
          <w:lang w:val="es-MX"/>
        </w:rPr>
        <w:t xml:space="preserve"> (2009) señala que las marcas de lujo que mantienen consistencia simbólica en el entorno digital logran mejores niveles de fidelización y diferenciación frente a marcas premium o masivas. </w:t>
      </w:r>
    </w:p>
    <w:p w14:paraId="4ED076EA" w14:textId="77777777" w:rsidR="00DB6C2C" w:rsidRDefault="00DB6C2C" w:rsidP="00DB6C2C">
      <w:pPr>
        <w:pStyle w:val="Prrafodelista"/>
        <w:numPr>
          <w:ilvl w:val="0"/>
          <w:numId w:val="8"/>
        </w:numPr>
        <w:spacing w:line="480" w:lineRule="auto"/>
        <w:jc w:val="both"/>
        <w:rPr>
          <w:rFonts w:ascii="Times New Roman" w:hAnsi="Times New Roman" w:cs="Times New Roman"/>
          <w:lang w:val="es-MX"/>
        </w:rPr>
      </w:pPr>
      <w:r w:rsidRPr="005D2A78">
        <w:rPr>
          <w:rFonts w:ascii="Times New Roman" w:hAnsi="Times New Roman" w:cs="Times New Roman"/>
          <w:lang w:val="es-MX"/>
        </w:rPr>
        <w:lastRenderedPageBreak/>
        <w:t>Objetivo principal:</w:t>
      </w:r>
      <w:r>
        <w:rPr>
          <w:rFonts w:ascii="Times New Roman" w:hAnsi="Times New Roman" w:cs="Times New Roman"/>
          <w:lang w:val="es-MX"/>
        </w:rPr>
        <w:t xml:space="preserve"> </w:t>
      </w:r>
      <w:r w:rsidRPr="005D2A78">
        <w:rPr>
          <w:rFonts w:ascii="Times New Roman" w:hAnsi="Times New Roman" w:cs="Times New Roman"/>
          <w:lang w:val="es-MX"/>
        </w:rPr>
        <w:t>Consolidar la identidad de marca a través de una experiencia coherente en todos los puntos de contacto (digitales, físicos, audiovisuales y sensoriales), asegurando que cada interacción contribuya a fortalecer el imaginario y la percepción de valor de la empresa.</w:t>
      </w:r>
    </w:p>
    <w:p w14:paraId="2E6EDBBB" w14:textId="77777777" w:rsidR="00DB6C2C" w:rsidRDefault="00DB6C2C" w:rsidP="00DB6C2C">
      <w:pPr>
        <w:pStyle w:val="Prrafodelista"/>
        <w:numPr>
          <w:ilvl w:val="0"/>
          <w:numId w:val="8"/>
        </w:numPr>
        <w:spacing w:line="480" w:lineRule="auto"/>
        <w:jc w:val="both"/>
        <w:rPr>
          <w:rFonts w:ascii="Times New Roman" w:hAnsi="Times New Roman" w:cs="Times New Roman"/>
          <w:lang w:val="es-MX"/>
        </w:rPr>
      </w:pPr>
      <w:r w:rsidRPr="005D2A78">
        <w:rPr>
          <w:rFonts w:ascii="Times New Roman" w:hAnsi="Times New Roman" w:cs="Times New Roman"/>
          <w:lang w:val="es-MX"/>
        </w:rPr>
        <w:t>Acciones clave sugeridas:</w:t>
      </w:r>
    </w:p>
    <w:p w14:paraId="6DF05DE9" w14:textId="77777777" w:rsidR="00DB6C2C" w:rsidRDefault="00DB6C2C" w:rsidP="00DB6C2C">
      <w:pPr>
        <w:pStyle w:val="Prrafodelista"/>
        <w:numPr>
          <w:ilvl w:val="1"/>
          <w:numId w:val="8"/>
        </w:numPr>
        <w:spacing w:line="480" w:lineRule="auto"/>
        <w:jc w:val="both"/>
        <w:rPr>
          <w:rFonts w:ascii="Times New Roman" w:hAnsi="Times New Roman" w:cs="Times New Roman"/>
          <w:lang w:val="es-MX"/>
        </w:rPr>
      </w:pPr>
      <w:r w:rsidRPr="005D2A78">
        <w:rPr>
          <w:rFonts w:ascii="Times New Roman" w:hAnsi="Times New Roman" w:cs="Times New Roman"/>
          <w:lang w:val="es-MX"/>
        </w:rPr>
        <w:t>Diseñar un ecosistema de marca multicanal conectado:</w:t>
      </w:r>
    </w:p>
    <w:p w14:paraId="394FB0B3" w14:textId="77777777" w:rsidR="00DB6C2C" w:rsidRDefault="00DB6C2C" w:rsidP="00DB6C2C">
      <w:pPr>
        <w:pStyle w:val="Prrafodelista"/>
        <w:numPr>
          <w:ilvl w:val="2"/>
          <w:numId w:val="8"/>
        </w:numPr>
        <w:spacing w:line="480" w:lineRule="auto"/>
        <w:jc w:val="both"/>
        <w:rPr>
          <w:rFonts w:ascii="Times New Roman" w:hAnsi="Times New Roman" w:cs="Times New Roman"/>
          <w:lang w:val="es-MX"/>
        </w:rPr>
      </w:pPr>
      <w:r w:rsidRPr="00224BE8">
        <w:rPr>
          <w:rFonts w:ascii="Times New Roman" w:hAnsi="Times New Roman" w:cs="Times New Roman"/>
          <w:lang w:val="es-MX"/>
        </w:rPr>
        <w:t>Mapear todos los canales donde la marca interactúa con el cliente (tienda física, redes sociales, eventos, atención postventa).</w:t>
      </w:r>
    </w:p>
    <w:p w14:paraId="413AA303" w14:textId="77777777" w:rsidR="00DB6C2C" w:rsidRPr="00224BE8" w:rsidRDefault="00DB6C2C" w:rsidP="00DB6C2C">
      <w:pPr>
        <w:pStyle w:val="Prrafodelista"/>
        <w:numPr>
          <w:ilvl w:val="2"/>
          <w:numId w:val="8"/>
        </w:numPr>
        <w:spacing w:line="480" w:lineRule="auto"/>
        <w:jc w:val="both"/>
        <w:rPr>
          <w:rFonts w:ascii="Times New Roman" w:hAnsi="Times New Roman" w:cs="Times New Roman"/>
          <w:lang w:val="es-MX"/>
        </w:rPr>
      </w:pPr>
      <w:r w:rsidRPr="00224BE8">
        <w:rPr>
          <w:rFonts w:ascii="Times New Roman" w:hAnsi="Times New Roman" w:cs="Times New Roman"/>
          <w:lang w:val="es-MX"/>
        </w:rPr>
        <w:t>Establecer lineamientos estéticos, tonales y narrativos compartidos entre canales.</w:t>
      </w:r>
    </w:p>
    <w:p w14:paraId="018C77B8" w14:textId="77777777" w:rsidR="00DB6C2C" w:rsidRDefault="00DB6C2C" w:rsidP="00DB6C2C">
      <w:pPr>
        <w:pStyle w:val="Prrafodelista"/>
        <w:numPr>
          <w:ilvl w:val="0"/>
          <w:numId w:val="16"/>
        </w:numPr>
        <w:spacing w:line="480" w:lineRule="auto"/>
        <w:jc w:val="both"/>
        <w:rPr>
          <w:rFonts w:ascii="Times New Roman" w:hAnsi="Times New Roman" w:cs="Times New Roman"/>
          <w:lang w:val="es-MX"/>
        </w:rPr>
      </w:pPr>
      <w:r w:rsidRPr="00224BE8">
        <w:rPr>
          <w:rFonts w:ascii="Times New Roman" w:hAnsi="Times New Roman" w:cs="Times New Roman"/>
          <w:lang w:val="es-MX"/>
        </w:rPr>
        <w:t>Unificar tono de voz y estilo visual:</w:t>
      </w:r>
    </w:p>
    <w:p w14:paraId="04D98838" w14:textId="77777777" w:rsidR="00DB6C2C" w:rsidRDefault="00DB6C2C" w:rsidP="00DB6C2C">
      <w:pPr>
        <w:pStyle w:val="Prrafodelista"/>
        <w:numPr>
          <w:ilvl w:val="1"/>
          <w:numId w:val="16"/>
        </w:numPr>
        <w:spacing w:line="480" w:lineRule="auto"/>
        <w:jc w:val="both"/>
        <w:rPr>
          <w:rFonts w:ascii="Times New Roman" w:hAnsi="Times New Roman" w:cs="Times New Roman"/>
          <w:lang w:val="es-MX"/>
        </w:rPr>
      </w:pPr>
      <w:r w:rsidRPr="00224BE8">
        <w:rPr>
          <w:rFonts w:ascii="Times New Roman" w:hAnsi="Times New Roman" w:cs="Times New Roman"/>
          <w:lang w:val="es-MX"/>
        </w:rPr>
        <w:t>Elaborar un manual de identidad que abarque desde la paleta de colores y la tipografía hasta el lenguaje y el tipo de imágenes o mensajes que representan a la marca.</w:t>
      </w:r>
    </w:p>
    <w:p w14:paraId="284B6C91" w14:textId="77777777" w:rsidR="00DB6C2C" w:rsidRPr="00224BE8" w:rsidRDefault="00DB6C2C" w:rsidP="00DB6C2C">
      <w:pPr>
        <w:pStyle w:val="Prrafodelista"/>
        <w:numPr>
          <w:ilvl w:val="1"/>
          <w:numId w:val="16"/>
        </w:numPr>
        <w:spacing w:line="480" w:lineRule="auto"/>
        <w:jc w:val="both"/>
        <w:rPr>
          <w:rFonts w:ascii="Times New Roman" w:hAnsi="Times New Roman" w:cs="Times New Roman"/>
          <w:lang w:val="es-MX"/>
        </w:rPr>
      </w:pPr>
      <w:proofErr w:type="gramStart"/>
      <w:r w:rsidRPr="00224BE8">
        <w:rPr>
          <w:rFonts w:ascii="Times New Roman" w:hAnsi="Times New Roman" w:cs="Times New Roman"/>
          <w:lang w:val="es-MX"/>
        </w:rPr>
        <w:t>Asegurar</w:t>
      </w:r>
      <w:proofErr w:type="gramEnd"/>
      <w:r w:rsidRPr="00224BE8">
        <w:rPr>
          <w:rFonts w:ascii="Times New Roman" w:hAnsi="Times New Roman" w:cs="Times New Roman"/>
          <w:lang w:val="es-MX"/>
        </w:rPr>
        <w:t xml:space="preserve"> que todos los canales comuniquen la misma esencia, valores y promesas.</w:t>
      </w:r>
    </w:p>
    <w:p w14:paraId="7090B9B1" w14:textId="77777777" w:rsidR="00DB6C2C" w:rsidRDefault="00DB6C2C" w:rsidP="00DB6C2C">
      <w:pPr>
        <w:pStyle w:val="Prrafodelista"/>
        <w:numPr>
          <w:ilvl w:val="0"/>
          <w:numId w:val="16"/>
        </w:numPr>
        <w:spacing w:line="480" w:lineRule="auto"/>
        <w:jc w:val="both"/>
        <w:rPr>
          <w:rFonts w:ascii="Times New Roman" w:hAnsi="Times New Roman" w:cs="Times New Roman"/>
          <w:lang w:val="es-MX"/>
        </w:rPr>
      </w:pPr>
      <w:r w:rsidRPr="00224BE8">
        <w:rPr>
          <w:rFonts w:ascii="Times New Roman" w:hAnsi="Times New Roman" w:cs="Times New Roman"/>
          <w:lang w:val="es-MX"/>
        </w:rPr>
        <w:t>Integrar experiencias físicas y digitales</w:t>
      </w:r>
      <w:r>
        <w:rPr>
          <w:rFonts w:ascii="Times New Roman" w:hAnsi="Times New Roman" w:cs="Times New Roman"/>
          <w:lang w:val="es-MX"/>
        </w:rPr>
        <w:t>:</w:t>
      </w:r>
    </w:p>
    <w:p w14:paraId="7B30B2FF" w14:textId="77777777" w:rsidR="00DB6C2C" w:rsidRDefault="00DB6C2C" w:rsidP="00DB6C2C">
      <w:pPr>
        <w:pStyle w:val="Prrafodelista"/>
        <w:numPr>
          <w:ilvl w:val="1"/>
          <w:numId w:val="16"/>
        </w:numPr>
        <w:spacing w:line="480" w:lineRule="auto"/>
        <w:jc w:val="both"/>
        <w:rPr>
          <w:rFonts w:ascii="Times New Roman" w:hAnsi="Times New Roman" w:cs="Times New Roman"/>
          <w:lang w:val="es-MX"/>
        </w:rPr>
      </w:pPr>
      <w:r w:rsidRPr="00B644F9">
        <w:rPr>
          <w:rFonts w:ascii="Times New Roman" w:hAnsi="Times New Roman" w:cs="Times New Roman"/>
          <w:lang w:val="es-MX"/>
        </w:rPr>
        <w:t>Crear interacciones cruzadas entre el mundo físico y digital</w:t>
      </w:r>
      <w:r>
        <w:rPr>
          <w:rFonts w:ascii="Times New Roman" w:hAnsi="Times New Roman" w:cs="Times New Roman"/>
          <w:lang w:val="es-MX"/>
        </w:rPr>
        <w:t xml:space="preserve">. </w:t>
      </w:r>
    </w:p>
    <w:p w14:paraId="164FD441" w14:textId="77777777" w:rsidR="00DB6C2C" w:rsidRPr="00B644F9" w:rsidRDefault="00DB6C2C" w:rsidP="00DB6C2C">
      <w:pPr>
        <w:pStyle w:val="Prrafodelista"/>
        <w:numPr>
          <w:ilvl w:val="1"/>
          <w:numId w:val="16"/>
        </w:numPr>
        <w:spacing w:line="480" w:lineRule="auto"/>
        <w:jc w:val="both"/>
        <w:rPr>
          <w:rFonts w:ascii="Times New Roman" w:hAnsi="Times New Roman" w:cs="Times New Roman"/>
          <w:lang w:val="es-MX"/>
        </w:rPr>
      </w:pPr>
      <w:r w:rsidRPr="00B644F9">
        <w:rPr>
          <w:rFonts w:ascii="Times New Roman" w:hAnsi="Times New Roman" w:cs="Times New Roman"/>
          <w:lang w:val="es-MX"/>
        </w:rPr>
        <w:t>Aprovechar herramientas como la realidad aumentada o experiencias inmersivas para reforzar el vínculo con el consumidor.</w:t>
      </w:r>
    </w:p>
    <w:p w14:paraId="0F8E7F95" w14:textId="77777777" w:rsidR="00DB6C2C" w:rsidRDefault="00DB6C2C" w:rsidP="00DB6C2C">
      <w:pPr>
        <w:pStyle w:val="Prrafodelista"/>
        <w:numPr>
          <w:ilvl w:val="0"/>
          <w:numId w:val="16"/>
        </w:numPr>
        <w:spacing w:line="480" w:lineRule="auto"/>
        <w:jc w:val="both"/>
        <w:rPr>
          <w:rFonts w:ascii="Times New Roman" w:hAnsi="Times New Roman" w:cs="Times New Roman"/>
          <w:lang w:val="es-MX"/>
        </w:rPr>
      </w:pPr>
      <w:r>
        <w:rPr>
          <w:rFonts w:ascii="Times New Roman" w:hAnsi="Times New Roman" w:cs="Times New Roman"/>
          <w:lang w:val="es-MX"/>
        </w:rPr>
        <w:t>E</w:t>
      </w:r>
      <w:r w:rsidRPr="00B644F9">
        <w:rPr>
          <w:rFonts w:ascii="Times New Roman" w:hAnsi="Times New Roman" w:cs="Times New Roman"/>
          <w:lang w:val="es-MX"/>
        </w:rPr>
        <w:t xml:space="preserve">stablecer </w:t>
      </w:r>
      <w:proofErr w:type="spellStart"/>
      <w:r w:rsidRPr="00B644F9">
        <w:rPr>
          <w:rFonts w:ascii="Times New Roman" w:hAnsi="Times New Roman" w:cs="Times New Roman"/>
          <w:lang w:val="es-MX"/>
        </w:rPr>
        <w:t>KPIs</w:t>
      </w:r>
      <w:proofErr w:type="spellEnd"/>
      <w:r w:rsidRPr="00B644F9">
        <w:rPr>
          <w:rFonts w:ascii="Times New Roman" w:hAnsi="Times New Roman" w:cs="Times New Roman"/>
          <w:lang w:val="es-MX"/>
        </w:rPr>
        <w:t xml:space="preserve"> de coherencia de marca:</w:t>
      </w:r>
    </w:p>
    <w:p w14:paraId="68C132EB" w14:textId="77777777" w:rsidR="00DB6C2C" w:rsidRDefault="00DB6C2C" w:rsidP="00DB6C2C">
      <w:pPr>
        <w:pStyle w:val="Prrafodelista"/>
        <w:numPr>
          <w:ilvl w:val="1"/>
          <w:numId w:val="16"/>
        </w:numPr>
        <w:spacing w:line="480" w:lineRule="auto"/>
        <w:jc w:val="both"/>
        <w:rPr>
          <w:rFonts w:ascii="Times New Roman" w:hAnsi="Times New Roman" w:cs="Times New Roman"/>
          <w:lang w:val="es-MX"/>
        </w:rPr>
      </w:pPr>
      <w:r w:rsidRPr="00B644F9">
        <w:rPr>
          <w:rFonts w:ascii="Times New Roman" w:hAnsi="Times New Roman" w:cs="Times New Roman"/>
          <w:lang w:val="es-MX"/>
        </w:rPr>
        <w:t xml:space="preserve">Medir la consistencia en la experiencia del cliente a través de encuestas, y análisis de </w:t>
      </w:r>
      <w:proofErr w:type="spellStart"/>
      <w:r w:rsidRPr="00B644F9">
        <w:rPr>
          <w:rFonts w:ascii="Times New Roman" w:hAnsi="Times New Roman" w:cs="Times New Roman"/>
          <w:lang w:val="es-MX"/>
        </w:rPr>
        <w:t>engagement</w:t>
      </w:r>
      <w:proofErr w:type="spellEnd"/>
      <w:r w:rsidRPr="00B644F9">
        <w:rPr>
          <w:rFonts w:ascii="Times New Roman" w:hAnsi="Times New Roman" w:cs="Times New Roman"/>
          <w:lang w:val="es-MX"/>
        </w:rPr>
        <w:t xml:space="preserve"> en plataformas digitales.</w:t>
      </w:r>
    </w:p>
    <w:p w14:paraId="56CB5FA0" w14:textId="77777777" w:rsidR="00DB6C2C" w:rsidRPr="00B644F9" w:rsidRDefault="00DB6C2C" w:rsidP="00DB6C2C">
      <w:pPr>
        <w:pStyle w:val="Prrafodelista"/>
        <w:numPr>
          <w:ilvl w:val="1"/>
          <w:numId w:val="16"/>
        </w:numPr>
        <w:spacing w:line="480" w:lineRule="auto"/>
        <w:jc w:val="both"/>
        <w:rPr>
          <w:rFonts w:ascii="Times New Roman" w:hAnsi="Times New Roman" w:cs="Times New Roman"/>
          <w:lang w:val="es-MX"/>
        </w:rPr>
      </w:pPr>
      <w:r w:rsidRPr="00B644F9">
        <w:rPr>
          <w:rFonts w:ascii="Times New Roman" w:hAnsi="Times New Roman" w:cs="Times New Roman"/>
          <w:lang w:val="es-MX"/>
        </w:rPr>
        <w:t>Ajustar las tácticas si se detectan disonancias entre canales.</w:t>
      </w:r>
    </w:p>
    <w:p w14:paraId="53205970" w14:textId="77777777" w:rsidR="00DB6C2C" w:rsidRDefault="00DB6C2C" w:rsidP="00DB6C2C">
      <w:pPr>
        <w:pStyle w:val="Prrafodelista"/>
        <w:numPr>
          <w:ilvl w:val="0"/>
          <w:numId w:val="17"/>
        </w:numPr>
        <w:spacing w:line="480" w:lineRule="auto"/>
        <w:jc w:val="both"/>
        <w:rPr>
          <w:rFonts w:ascii="Times New Roman" w:hAnsi="Times New Roman" w:cs="Times New Roman"/>
          <w:lang w:val="es-MX"/>
        </w:rPr>
      </w:pPr>
      <w:r w:rsidRPr="00B644F9">
        <w:rPr>
          <w:rFonts w:ascii="Times New Roman" w:hAnsi="Times New Roman" w:cs="Times New Roman"/>
          <w:lang w:val="es-MX"/>
        </w:rPr>
        <w:t>Capacitación continua al equipo y aliados comerciales:</w:t>
      </w:r>
    </w:p>
    <w:p w14:paraId="1B13EF23" w14:textId="77777777" w:rsidR="00DB6C2C" w:rsidRDefault="00DB6C2C" w:rsidP="00DB6C2C">
      <w:pPr>
        <w:pStyle w:val="Prrafodelista"/>
        <w:numPr>
          <w:ilvl w:val="1"/>
          <w:numId w:val="17"/>
        </w:numPr>
        <w:spacing w:line="480" w:lineRule="auto"/>
        <w:jc w:val="both"/>
        <w:rPr>
          <w:rFonts w:ascii="Times New Roman" w:hAnsi="Times New Roman" w:cs="Times New Roman"/>
          <w:lang w:val="es-MX"/>
        </w:rPr>
      </w:pPr>
      <w:proofErr w:type="gramStart"/>
      <w:r w:rsidRPr="00B644F9">
        <w:rPr>
          <w:rFonts w:ascii="Times New Roman" w:hAnsi="Times New Roman" w:cs="Times New Roman"/>
          <w:lang w:val="es-MX"/>
        </w:rPr>
        <w:t>Asegurar</w:t>
      </w:r>
      <w:proofErr w:type="gramEnd"/>
      <w:r w:rsidRPr="00B644F9">
        <w:rPr>
          <w:rFonts w:ascii="Times New Roman" w:hAnsi="Times New Roman" w:cs="Times New Roman"/>
          <w:lang w:val="es-MX"/>
        </w:rPr>
        <w:t xml:space="preserve"> que todos los colaboradores y aliados comprendan y repliquen la identidad de marca con precisión.</w:t>
      </w:r>
    </w:p>
    <w:p w14:paraId="66C9D632" w14:textId="77777777" w:rsidR="00DB6C2C" w:rsidRPr="00B644F9" w:rsidRDefault="00DB6C2C" w:rsidP="00DB6C2C">
      <w:pPr>
        <w:pStyle w:val="Prrafodelista"/>
        <w:numPr>
          <w:ilvl w:val="1"/>
          <w:numId w:val="17"/>
        </w:numPr>
        <w:spacing w:line="480" w:lineRule="auto"/>
        <w:jc w:val="both"/>
        <w:rPr>
          <w:rFonts w:ascii="Times New Roman" w:hAnsi="Times New Roman" w:cs="Times New Roman"/>
          <w:lang w:val="es-MX"/>
        </w:rPr>
      </w:pPr>
      <w:r w:rsidRPr="00B644F9">
        <w:rPr>
          <w:rFonts w:ascii="Times New Roman" w:hAnsi="Times New Roman" w:cs="Times New Roman"/>
          <w:lang w:val="es-MX"/>
        </w:rPr>
        <w:lastRenderedPageBreak/>
        <w:t>Establecer estándares para franquicias, distribuidores o plataformas externas.</w:t>
      </w:r>
    </w:p>
    <w:p w14:paraId="682B3D1D" w14:textId="77777777" w:rsidR="00DB6C2C" w:rsidRDefault="00DB6C2C" w:rsidP="00DB6C2C">
      <w:pPr>
        <w:pStyle w:val="Prrafodelista"/>
        <w:numPr>
          <w:ilvl w:val="0"/>
          <w:numId w:val="7"/>
        </w:numPr>
        <w:spacing w:line="480" w:lineRule="auto"/>
        <w:jc w:val="both"/>
        <w:rPr>
          <w:rFonts w:ascii="Times New Roman" w:hAnsi="Times New Roman" w:cs="Times New Roman"/>
          <w:lang w:val="es-MX"/>
        </w:rPr>
      </w:pPr>
      <w:r w:rsidRPr="00B644F9">
        <w:rPr>
          <w:rFonts w:ascii="Times New Roman" w:hAnsi="Times New Roman" w:cs="Times New Roman"/>
          <w:lang w:val="es-MX"/>
        </w:rPr>
        <w:t>Aplicación en el contexto colombiano:</w:t>
      </w:r>
      <w:r>
        <w:rPr>
          <w:rFonts w:ascii="Times New Roman" w:hAnsi="Times New Roman" w:cs="Times New Roman"/>
          <w:lang w:val="es-MX"/>
        </w:rPr>
        <w:t xml:space="preserve"> </w:t>
      </w:r>
      <w:r w:rsidRPr="00B644F9">
        <w:rPr>
          <w:rFonts w:ascii="Times New Roman" w:hAnsi="Times New Roman" w:cs="Times New Roman"/>
          <w:lang w:val="es-MX"/>
        </w:rPr>
        <w:t>Para negocios tradicionales en Colombia, aplicar una estrategia de branding multicanal coherente puede elevar significativamente la percepción de valor. Muchas marcas locales emergentes han logrado proyectar exclusividad al mantener una estética curada en redes sociales, empacar con diseño cuidado y ofrecer atención personalizada. Establecimientos físicos pueden conectarse emocionalmente con las plataformas digitales, y viceversa, creando una narrativa envolvente que trascienda la transacción.</w:t>
      </w:r>
    </w:p>
    <w:p w14:paraId="5DD47287" w14:textId="77777777" w:rsidR="00DB6C2C" w:rsidRDefault="00DB6C2C" w:rsidP="00DB6C2C">
      <w:pPr>
        <w:pStyle w:val="Prrafodelista"/>
        <w:numPr>
          <w:ilvl w:val="0"/>
          <w:numId w:val="7"/>
        </w:numPr>
        <w:spacing w:line="480" w:lineRule="auto"/>
        <w:jc w:val="both"/>
        <w:rPr>
          <w:rFonts w:ascii="Times New Roman" w:hAnsi="Times New Roman" w:cs="Times New Roman"/>
          <w:lang w:val="es-MX"/>
        </w:rPr>
      </w:pPr>
      <w:r w:rsidRPr="000E3944">
        <w:rPr>
          <w:rFonts w:ascii="Times New Roman" w:hAnsi="Times New Roman" w:cs="Times New Roman"/>
          <w:lang w:val="es-MX"/>
        </w:rPr>
        <w:t xml:space="preserve">Caso modelo: Louis Vuitton ha sido pionera en mantener una experiencia de marca coherente en tiendas físicas, redes sociales y colaboraciones. Como se menciona en la literatura de Harvard, su capacidad para expandirse geográficamente y digitalizar su experiencia sin sacrificar el control de marca es un referente clave. </w:t>
      </w:r>
    </w:p>
    <w:p w14:paraId="3A3A7B96" w14:textId="77777777" w:rsidR="00DB6C2C" w:rsidRPr="000E3944" w:rsidRDefault="00DB6C2C" w:rsidP="00DB6C2C">
      <w:pPr>
        <w:pStyle w:val="Prrafodelista"/>
        <w:spacing w:line="480" w:lineRule="auto"/>
        <w:ind w:left="360"/>
        <w:jc w:val="both"/>
        <w:rPr>
          <w:rFonts w:ascii="Times New Roman" w:hAnsi="Times New Roman" w:cs="Times New Roman"/>
          <w:lang w:val="es-MX"/>
        </w:rPr>
      </w:pPr>
    </w:p>
    <w:p w14:paraId="70A3FB76" w14:textId="77777777" w:rsidR="00DB6C2C" w:rsidRPr="000E3944" w:rsidRDefault="00DB6C2C" w:rsidP="00DB6C2C">
      <w:pPr>
        <w:pStyle w:val="Prrafodelista"/>
        <w:numPr>
          <w:ilvl w:val="0"/>
          <w:numId w:val="9"/>
        </w:numPr>
        <w:spacing w:line="480" w:lineRule="auto"/>
        <w:jc w:val="both"/>
        <w:rPr>
          <w:rFonts w:ascii="Times New Roman" w:hAnsi="Times New Roman" w:cs="Times New Roman"/>
          <w:i/>
          <w:iCs/>
          <w:lang w:val="es-MX"/>
        </w:rPr>
      </w:pPr>
      <w:r w:rsidRPr="000E3944">
        <w:rPr>
          <w:rFonts w:ascii="Times New Roman" w:hAnsi="Times New Roman" w:cs="Times New Roman"/>
          <w:i/>
          <w:iCs/>
          <w:lang w:val="es-MX"/>
        </w:rPr>
        <w:t>Transformación Digital con Preservación de Identidad: Innovar sin sacrificar la esencia de marca</w:t>
      </w:r>
    </w:p>
    <w:p w14:paraId="5DF2D321" w14:textId="77777777" w:rsidR="00DB6C2C" w:rsidRPr="000E3944" w:rsidRDefault="00DB6C2C" w:rsidP="00DB6C2C">
      <w:pPr>
        <w:pStyle w:val="Prrafodelista"/>
        <w:numPr>
          <w:ilvl w:val="0"/>
          <w:numId w:val="7"/>
        </w:numPr>
        <w:spacing w:line="480" w:lineRule="auto"/>
        <w:jc w:val="both"/>
        <w:rPr>
          <w:rFonts w:ascii="Times New Roman" w:hAnsi="Times New Roman" w:cs="Times New Roman"/>
          <w:lang w:val="es-MX"/>
        </w:rPr>
      </w:pPr>
      <w:r w:rsidRPr="000E3944">
        <w:rPr>
          <w:rFonts w:ascii="Times New Roman" w:hAnsi="Times New Roman" w:cs="Times New Roman"/>
          <w:lang w:val="es-MX"/>
        </w:rPr>
        <w:t>Enfoque estratégico general:</w:t>
      </w:r>
      <w:r>
        <w:rPr>
          <w:rFonts w:ascii="Times New Roman" w:hAnsi="Times New Roman" w:cs="Times New Roman"/>
          <w:lang w:val="es-MX"/>
        </w:rPr>
        <w:t xml:space="preserve"> </w:t>
      </w:r>
      <w:r w:rsidRPr="000E3944">
        <w:rPr>
          <w:rFonts w:ascii="Times New Roman" w:hAnsi="Times New Roman" w:cs="Times New Roman"/>
          <w:lang w:val="es-MX"/>
        </w:rPr>
        <w:t>La transformación digital ha dejado de ser una opción para convertirse en una necesidad competitiva. Sin embargo, en el sector del lujo donde la tradición, la narrativa y la estética son pilares</w:t>
      </w:r>
      <w:r>
        <w:rPr>
          <w:rFonts w:ascii="Times New Roman" w:hAnsi="Times New Roman" w:cs="Times New Roman"/>
          <w:lang w:val="es-MX"/>
        </w:rPr>
        <w:t xml:space="preserve"> </w:t>
      </w:r>
      <w:r w:rsidRPr="000E3944">
        <w:rPr>
          <w:rFonts w:ascii="Times New Roman" w:hAnsi="Times New Roman" w:cs="Times New Roman"/>
          <w:lang w:val="es-MX"/>
        </w:rPr>
        <w:t>digitalizar no significa homogeneizar. Las marcas líderes del mundo han demostrado que es posible adoptar tecnologías de punta, canales digitales y automatización sin perder autenticidad, exclusividad ni control de la experiencia de marca.</w:t>
      </w:r>
    </w:p>
    <w:p w14:paraId="479A7D2B" w14:textId="77777777" w:rsidR="00DB6C2C" w:rsidRDefault="00DB6C2C" w:rsidP="00DB6C2C">
      <w:pPr>
        <w:pStyle w:val="Prrafodelista"/>
        <w:numPr>
          <w:ilvl w:val="0"/>
          <w:numId w:val="7"/>
        </w:numPr>
        <w:spacing w:line="480" w:lineRule="auto"/>
        <w:jc w:val="both"/>
        <w:rPr>
          <w:rFonts w:ascii="Times New Roman" w:hAnsi="Times New Roman" w:cs="Times New Roman"/>
          <w:lang w:val="es-MX"/>
        </w:rPr>
      </w:pPr>
      <w:r w:rsidRPr="000E3944">
        <w:rPr>
          <w:rFonts w:ascii="Times New Roman" w:hAnsi="Times New Roman" w:cs="Times New Roman"/>
          <w:lang w:val="es-MX"/>
        </w:rPr>
        <w:t>Objetivo principal:</w:t>
      </w:r>
      <w:r>
        <w:rPr>
          <w:rFonts w:ascii="Times New Roman" w:hAnsi="Times New Roman" w:cs="Times New Roman"/>
          <w:lang w:val="es-MX"/>
        </w:rPr>
        <w:t xml:space="preserve"> </w:t>
      </w:r>
      <w:r w:rsidRPr="000E3944">
        <w:rPr>
          <w:rFonts w:ascii="Times New Roman" w:hAnsi="Times New Roman" w:cs="Times New Roman"/>
          <w:lang w:val="es-MX"/>
        </w:rPr>
        <w:t>Integrar herramientas digitales, plataformas y tecnologías emergentes en el modelo de negocio sin comprometer la narrativa, la estética ni la percepción de valor de la marca.</w:t>
      </w:r>
    </w:p>
    <w:p w14:paraId="0CC0AED8" w14:textId="77777777" w:rsidR="00DB6C2C" w:rsidRPr="00EB3BAF" w:rsidRDefault="00DB6C2C" w:rsidP="00DB6C2C">
      <w:pPr>
        <w:pStyle w:val="Prrafodelista"/>
        <w:numPr>
          <w:ilvl w:val="0"/>
          <w:numId w:val="7"/>
        </w:numPr>
        <w:spacing w:line="480" w:lineRule="auto"/>
        <w:jc w:val="both"/>
        <w:rPr>
          <w:rFonts w:ascii="Times New Roman" w:hAnsi="Times New Roman" w:cs="Times New Roman"/>
          <w:lang w:val="es-MX"/>
        </w:rPr>
      </w:pPr>
      <w:r w:rsidRPr="00EB3BAF">
        <w:rPr>
          <w:rFonts w:ascii="Times New Roman" w:hAnsi="Times New Roman" w:cs="Times New Roman"/>
          <w:lang w:val="es-MX"/>
        </w:rPr>
        <w:t>Acciones clave sugeridas:</w:t>
      </w:r>
    </w:p>
    <w:p w14:paraId="57004E3D" w14:textId="77777777" w:rsidR="00DB6C2C" w:rsidRDefault="00DB6C2C" w:rsidP="00DB6C2C">
      <w:pPr>
        <w:pStyle w:val="Prrafodelista"/>
        <w:numPr>
          <w:ilvl w:val="0"/>
          <w:numId w:val="17"/>
        </w:numPr>
        <w:spacing w:line="480" w:lineRule="auto"/>
        <w:jc w:val="both"/>
        <w:rPr>
          <w:rFonts w:ascii="Times New Roman" w:hAnsi="Times New Roman" w:cs="Times New Roman"/>
          <w:lang w:val="es-MX"/>
        </w:rPr>
      </w:pPr>
      <w:r w:rsidRPr="00EB3BAF">
        <w:rPr>
          <w:rFonts w:ascii="Times New Roman" w:hAnsi="Times New Roman" w:cs="Times New Roman"/>
          <w:lang w:val="es-MX"/>
        </w:rPr>
        <w:t>Diseño de experiencias digitales premium:</w:t>
      </w:r>
    </w:p>
    <w:p w14:paraId="41C655B9" w14:textId="77777777" w:rsidR="00DB6C2C" w:rsidRDefault="00DB6C2C" w:rsidP="00DB6C2C">
      <w:pPr>
        <w:pStyle w:val="Prrafodelista"/>
        <w:numPr>
          <w:ilvl w:val="1"/>
          <w:numId w:val="17"/>
        </w:numPr>
        <w:spacing w:line="480" w:lineRule="auto"/>
        <w:jc w:val="both"/>
        <w:rPr>
          <w:rFonts w:ascii="Times New Roman" w:hAnsi="Times New Roman" w:cs="Times New Roman"/>
          <w:lang w:val="es-MX"/>
        </w:rPr>
      </w:pPr>
      <w:r w:rsidRPr="00EB3BAF">
        <w:rPr>
          <w:rFonts w:ascii="Times New Roman" w:hAnsi="Times New Roman" w:cs="Times New Roman"/>
          <w:lang w:val="es-MX"/>
        </w:rPr>
        <w:lastRenderedPageBreak/>
        <w:t>Crear sitios web y plataformas con diseño minimalista, navegación intuitiva y contenidos de alta calidad que reflejen el ADN de marca.</w:t>
      </w:r>
    </w:p>
    <w:p w14:paraId="70D372B2" w14:textId="77777777" w:rsidR="00DB6C2C" w:rsidRPr="00EB3BAF" w:rsidRDefault="00DB6C2C" w:rsidP="00DB6C2C">
      <w:pPr>
        <w:pStyle w:val="Prrafodelista"/>
        <w:numPr>
          <w:ilvl w:val="1"/>
          <w:numId w:val="17"/>
        </w:numPr>
        <w:spacing w:line="480" w:lineRule="auto"/>
        <w:jc w:val="both"/>
        <w:rPr>
          <w:rFonts w:ascii="Times New Roman" w:hAnsi="Times New Roman" w:cs="Times New Roman"/>
          <w:lang w:val="es-MX"/>
        </w:rPr>
      </w:pPr>
      <w:r w:rsidRPr="00EB3BAF">
        <w:rPr>
          <w:rFonts w:ascii="Times New Roman" w:hAnsi="Times New Roman" w:cs="Times New Roman"/>
          <w:lang w:val="es-MX"/>
        </w:rPr>
        <w:t>Incorporar videos editoriales, recorridos 360º, pruebas virtuales y contenidos interactivos.</w:t>
      </w:r>
    </w:p>
    <w:p w14:paraId="7AE4045B" w14:textId="77777777" w:rsidR="00DB6C2C" w:rsidRDefault="00DB6C2C" w:rsidP="00DB6C2C">
      <w:pPr>
        <w:pStyle w:val="Prrafodelista"/>
        <w:numPr>
          <w:ilvl w:val="0"/>
          <w:numId w:val="17"/>
        </w:numPr>
        <w:spacing w:line="480" w:lineRule="auto"/>
        <w:jc w:val="both"/>
        <w:rPr>
          <w:rFonts w:ascii="Times New Roman" w:hAnsi="Times New Roman" w:cs="Times New Roman"/>
          <w:lang w:val="es-MX"/>
        </w:rPr>
      </w:pPr>
      <w:r w:rsidRPr="00EB3BAF">
        <w:rPr>
          <w:rFonts w:ascii="Times New Roman" w:hAnsi="Times New Roman" w:cs="Times New Roman"/>
          <w:lang w:val="es-MX"/>
        </w:rPr>
        <w:t>Uso estratégico de redes sociales y canales emergentes:</w:t>
      </w:r>
    </w:p>
    <w:p w14:paraId="18881444" w14:textId="77777777" w:rsidR="00DB6C2C" w:rsidRDefault="00DB6C2C" w:rsidP="00DB6C2C">
      <w:pPr>
        <w:pStyle w:val="Prrafodelista"/>
        <w:numPr>
          <w:ilvl w:val="1"/>
          <w:numId w:val="17"/>
        </w:numPr>
        <w:spacing w:line="480" w:lineRule="auto"/>
        <w:jc w:val="both"/>
        <w:rPr>
          <w:rFonts w:ascii="Times New Roman" w:hAnsi="Times New Roman" w:cs="Times New Roman"/>
          <w:lang w:val="es-MX"/>
        </w:rPr>
      </w:pPr>
      <w:r w:rsidRPr="00EB3BAF">
        <w:rPr>
          <w:rFonts w:ascii="Times New Roman" w:hAnsi="Times New Roman" w:cs="Times New Roman"/>
          <w:lang w:val="es-MX"/>
        </w:rPr>
        <w:t>Elegir cuidadosamente las plataformas según el público objetivo (ej. Instagram para posicionamiento estético, TikTok para audiencias jóvenes sin perder control narrativo).</w:t>
      </w:r>
    </w:p>
    <w:p w14:paraId="377E3C43" w14:textId="77777777" w:rsidR="00DB6C2C" w:rsidRPr="00EB3BAF" w:rsidRDefault="00DB6C2C" w:rsidP="00DB6C2C">
      <w:pPr>
        <w:pStyle w:val="Prrafodelista"/>
        <w:numPr>
          <w:ilvl w:val="1"/>
          <w:numId w:val="17"/>
        </w:numPr>
        <w:spacing w:line="480" w:lineRule="auto"/>
        <w:jc w:val="both"/>
        <w:rPr>
          <w:rFonts w:ascii="Times New Roman" w:hAnsi="Times New Roman" w:cs="Times New Roman"/>
          <w:lang w:val="es-MX"/>
        </w:rPr>
      </w:pPr>
      <w:r w:rsidRPr="00EB3BAF">
        <w:rPr>
          <w:rFonts w:ascii="Times New Roman" w:hAnsi="Times New Roman" w:cs="Times New Roman"/>
          <w:lang w:val="es-MX"/>
        </w:rPr>
        <w:t>Crear campañas digitales con contenido original, artístico y alineado con la identidad visual de la marca.</w:t>
      </w:r>
    </w:p>
    <w:p w14:paraId="00DA9BBA" w14:textId="77777777" w:rsidR="00DB6C2C" w:rsidRDefault="00DB6C2C" w:rsidP="00DB6C2C">
      <w:pPr>
        <w:pStyle w:val="Prrafodelista"/>
        <w:numPr>
          <w:ilvl w:val="0"/>
          <w:numId w:val="18"/>
        </w:numPr>
        <w:spacing w:line="480" w:lineRule="auto"/>
        <w:jc w:val="both"/>
        <w:rPr>
          <w:rFonts w:ascii="Times New Roman" w:hAnsi="Times New Roman" w:cs="Times New Roman"/>
          <w:lang w:val="es-MX"/>
        </w:rPr>
      </w:pPr>
      <w:r w:rsidRPr="00EB3BAF">
        <w:rPr>
          <w:rFonts w:ascii="Times New Roman" w:hAnsi="Times New Roman" w:cs="Times New Roman"/>
          <w:lang w:val="es-MX"/>
        </w:rPr>
        <w:t>Automatización personalizada (no masiva):</w:t>
      </w:r>
    </w:p>
    <w:p w14:paraId="5D94E9B0" w14:textId="77777777" w:rsidR="00DB6C2C" w:rsidRDefault="00DB6C2C" w:rsidP="00DB6C2C">
      <w:pPr>
        <w:pStyle w:val="Prrafodelista"/>
        <w:numPr>
          <w:ilvl w:val="1"/>
          <w:numId w:val="18"/>
        </w:numPr>
        <w:spacing w:line="480" w:lineRule="auto"/>
        <w:jc w:val="both"/>
        <w:rPr>
          <w:rFonts w:ascii="Times New Roman" w:hAnsi="Times New Roman" w:cs="Times New Roman"/>
          <w:lang w:val="es-MX"/>
        </w:rPr>
      </w:pPr>
      <w:r w:rsidRPr="00EB3BAF">
        <w:rPr>
          <w:rFonts w:ascii="Times New Roman" w:hAnsi="Times New Roman" w:cs="Times New Roman"/>
          <w:lang w:val="es-MX"/>
        </w:rPr>
        <w:t xml:space="preserve">Utilizar CRM, </w:t>
      </w:r>
      <w:proofErr w:type="spellStart"/>
      <w:r w:rsidRPr="00EB3BAF">
        <w:rPr>
          <w:rFonts w:ascii="Times New Roman" w:hAnsi="Times New Roman" w:cs="Times New Roman"/>
          <w:lang w:val="es-MX"/>
        </w:rPr>
        <w:t>chatbots</w:t>
      </w:r>
      <w:proofErr w:type="spellEnd"/>
      <w:r w:rsidRPr="00EB3BAF">
        <w:rPr>
          <w:rFonts w:ascii="Times New Roman" w:hAnsi="Times New Roman" w:cs="Times New Roman"/>
          <w:lang w:val="es-MX"/>
        </w:rPr>
        <w:t xml:space="preserve"> con voz de marca y marketing </w:t>
      </w:r>
      <w:proofErr w:type="spellStart"/>
      <w:r w:rsidRPr="00EB3BAF">
        <w:rPr>
          <w:rFonts w:ascii="Times New Roman" w:hAnsi="Times New Roman" w:cs="Times New Roman"/>
          <w:lang w:val="es-MX"/>
        </w:rPr>
        <w:t>automation</w:t>
      </w:r>
      <w:proofErr w:type="spellEnd"/>
      <w:r w:rsidRPr="00EB3BAF">
        <w:rPr>
          <w:rFonts w:ascii="Times New Roman" w:hAnsi="Times New Roman" w:cs="Times New Roman"/>
          <w:lang w:val="es-MX"/>
        </w:rPr>
        <w:t xml:space="preserve"> sin que estos sustituyan el trato humano, sino que lo complementen.</w:t>
      </w:r>
    </w:p>
    <w:p w14:paraId="34D5EAD8" w14:textId="77777777" w:rsidR="00DB6C2C" w:rsidRDefault="00DB6C2C" w:rsidP="00DB6C2C">
      <w:pPr>
        <w:pStyle w:val="Prrafodelista"/>
        <w:numPr>
          <w:ilvl w:val="1"/>
          <w:numId w:val="18"/>
        </w:numPr>
        <w:spacing w:line="480" w:lineRule="auto"/>
        <w:jc w:val="both"/>
        <w:rPr>
          <w:rFonts w:ascii="Times New Roman" w:hAnsi="Times New Roman" w:cs="Times New Roman"/>
          <w:lang w:val="es-MX"/>
        </w:rPr>
      </w:pPr>
      <w:r w:rsidRPr="00EB3BAF">
        <w:rPr>
          <w:rFonts w:ascii="Times New Roman" w:hAnsi="Times New Roman" w:cs="Times New Roman"/>
          <w:lang w:val="es-MX"/>
        </w:rPr>
        <w:t>Aplicar analítica avanzada para entender patrones de consumo y personalizar experiencias.</w:t>
      </w:r>
    </w:p>
    <w:p w14:paraId="0D9F209C" w14:textId="77777777" w:rsidR="00DB6C2C" w:rsidRDefault="00DB6C2C" w:rsidP="00DB6C2C">
      <w:pPr>
        <w:pStyle w:val="Prrafodelista"/>
        <w:numPr>
          <w:ilvl w:val="0"/>
          <w:numId w:val="18"/>
        </w:numPr>
        <w:spacing w:line="480" w:lineRule="auto"/>
        <w:jc w:val="both"/>
        <w:rPr>
          <w:rFonts w:ascii="Times New Roman" w:hAnsi="Times New Roman" w:cs="Times New Roman"/>
          <w:lang w:val="es-MX"/>
        </w:rPr>
      </w:pPr>
      <w:r w:rsidRPr="00EB3BAF">
        <w:rPr>
          <w:rFonts w:ascii="Times New Roman" w:hAnsi="Times New Roman" w:cs="Times New Roman"/>
          <w:lang w:val="es-MX"/>
        </w:rPr>
        <w:t xml:space="preserve">Estrategia </w:t>
      </w:r>
      <w:proofErr w:type="spellStart"/>
      <w:r w:rsidRPr="00EB3BAF">
        <w:rPr>
          <w:rFonts w:ascii="Times New Roman" w:hAnsi="Times New Roman" w:cs="Times New Roman"/>
          <w:lang w:val="es-MX"/>
        </w:rPr>
        <w:t>omnicanal</w:t>
      </w:r>
      <w:proofErr w:type="spellEnd"/>
      <w:r w:rsidRPr="00EB3BAF">
        <w:rPr>
          <w:rFonts w:ascii="Times New Roman" w:hAnsi="Times New Roman" w:cs="Times New Roman"/>
          <w:lang w:val="es-MX"/>
        </w:rPr>
        <w:t xml:space="preserve"> con coherencia estética:</w:t>
      </w:r>
    </w:p>
    <w:p w14:paraId="2CB2C6BB" w14:textId="77777777" w:rsidR="00DB6C2C" w:rsidRDefault="00DB6C2C" w:rsidP="00DB6C2C">
      <w:pPr>
        <w:pStyle w:val="Prrafodelista"/>
        <w:numPr>
          <w:ilvl w:val="1"/>
          <w:numId w:val="18"/>
        </w:numPr>
        <w:spacing w:line="480" w:lineRule="auto"/>
        <w:jc w:val="both"/>
        <w:rPr>
          <w:rFonts w:ascii="Times New Roman" w:hAnsi="Times New Roman" w:cs="Times New Roman"/>
          <w:lang w:val="es-MX"/>
        </w:rPr>
      </w:pPr>
      <w:r w:rsidRPr="002240CD">
        <w:rPr>
          <w:rFonts w:ascii="Times New Roman" w:hAnsi="Times New Roman" w:cs="Times New Roman"/>
          <w:lang w:val="es-MX"/>
        </w:rPr>
        <w:t>Unificar los sistemas físicos y digitales para que el cliente pueda iniciar una experiencia en redes, continuarla en e-</w:t>
      </w:r>
      <w:proofErr w:type="spellStart"/>
      <w:r w:rsidRPr="002240CD">
        <w:rPr>
          <w:rFonts w:ascii="Times New Roman" w:hAnsi="Times New Roman" w:cs="Times New Roman"/>
          <w:lang w:val="es-MX"/>
        </w:rPr>
        <w:t>commerce</w:t>
      </w:r>
      <w:proofErr w:type="spellEnd"/>
      <w:r w:rsidRPr="002240CD">
        <w:rPr>
          <w:rFonts w:ascii="Times New Roman" w:hAnsi="Times New Roman" w:cs="Times New Roman"/>
          <w:lang w:val="es-MX"/>
        </w:rPr>
        <w:t xml:space="preserve"> y finalizarla en tienda física (o viceversa).</w:t>
      </w:r>
    </w:p>
    <w:p w14:paraId="617EC767" w14:textId="77777777" w:rsidR="00DB6C2C" w:rsidRPr="002240CD" w:rsidRDefault="00DB6C2C" w:rsidP="00DB6C2C">
      <w:pPr>
        <w:pStyle w:val="Prrafodelista"/>
        <w:numPr>
          <w:ilvl w:val="1"/>
          <w:numId w:val="18"/>
        </w:numPr>
        <w:spacing w:line="480" w:lineRule="auto"/>
        <w:jc w:val="both"/>
        <w:rPr>
          <w:rFonts w:ascii="Times New Roman" w:hAnsi="Times New Roman" w:cs="Times New Roman"/>
          <w:lang w:val="es-MX"/>
        </w:rPr>
      </w:pPr>
      <w:r w:rsidRPr="002240CD">
        <w:rPr>
          <w:rFonts w:ascii="Times New Roman" w:hAnsi="Times New Roman" w:cs="Times New Roman"/>
          <w:lang w:val="es-MX"/>
        </w:rPr>
        <w:t>Mantener una estética coherente y una narrativa transversal a todos los canales.</w:t>
      </w:r>
    </w:p>
    <w:p w14:paraId="57B4A198" w14:textId="77777777" w:rsidR="00DB6C2C" w:rsidRDefault="00DB6C2C" w:rsidP="00DB6C2C">
      <w:pPr>
        <w:pStyle w:val="Prrafodelista"/>
        <w:numPr>
          <w:ilvl w:val="0"/>
          <w:numId w:val="19"/>
        </w:numPr>
        <w:spacing w:line="480" w:lineRule="auto"/>
        <w:jc w:val="both"/>
        <w:rPr>
          <w:rFonts w:ascii="Times New Roman" w:hAnsi="Times New Roman" w:cs="Times New Roman"/>
          <w:lang w:val="es-MX"/>
        </w:rPr>
      </w:pPr>
      <w:r w:rsidRPr="002240CD">
        <w:rPr>
          <w:rFonts w:ascii="Times New Roman" w:hAnsi="Times New Roman" w:cs="Times New Roman"/>
          <w:lang w:val="es-MX"/>
        </w:rPr>
        <w:t>Formación digital del equipo humano:</w:t>
      </w:r>
    </w:p>
    <w:p w14:paraId="47A822A1" w14:textId="77777777" w:rsidR="00DB6C2C" w:rsidRPr="002240CD" w:rsidRDefault="00DB6C2C" w:rsidP="00DB6C2C">
      <w:pPr>
        <w:pStyle w:val="Prrafodelista"/>
        <w:numPr>
          <w:ilvl w:val="1"/>
          <w:numId w:val="19"/>
        </w:numPr>
        <w:spacing w:line="480" w:lineRule="auto"/>
        <w:jc w:val="both"/>
        <w:rPr>
          <w:rFonts w:ascii="Times New Roman" w:hAnsi="Times New Roman" w:cs="Times New Roman"/>
          <w:lang w:val="es-MX"/>
        </w:rPr>
      </w:pPr>
      <w:r w:rsidRPr="002240CD">
        <w:rPr>
          <w:rFonts w:ascii="Times New Roman" w:hAnsi="Times New Roman" w:cs="Times New Roman"/>
          <w:lang w:val="es-MX"/>
        </w:rPr>
        <w:t>Capacitar al personal en competencias digitales desde el diseño hasta la atención al cliente, para asegurar que todos los puntos de contacto sigan los códigos del lujo.</w:t>
      </w:r>
    </w:p>
    <w:p w14:paraId="18454F3C" w14:textId="77777777" w:rsidR="00DB6C2C" w:rsidRDefault="00DB6C2C" w:rsidP="00DB6C2C">
      <w:pPr>
        <w:pStyle w:val="Prrafodelista"/>
        <w:numPr>
          <w:ilvl w:val="0"/>
          <w:numId w:val="7"/>
        </w:numPr>
        <w:spacing w:line="480" w:lineRule="auto"/>
        <w:jc w:val="both"/>
        <w:rPr>
          <w:rFonts w:ascii="Times New Roman" w:hAnsi="Times New Roman" w:cs="Times New Roman"/>
          <w:lang w:val="es-MX"/>
        </w:rPr>
      </w:pPr>
      <w:r w:rsidRPr="002240CD">
        <w:rPr>
          <w:rFonts w:ascii="Times New Roman" w:hAnsi="Times New Roman" w:cs="Times New Roman"/>
          <w:lang w:val="es-MX"/>
        </w:rPr>
        <w:lastRenderedPageBreak/>
        <w:t>Aplicación en el contexto colombiano:</w:t>
      </w:r>
      <w:r>
        <w:rPr>
          <w:rFonts w:ascii="Times New Roman" w:hAnsi="Times New Roman" w:cs="Times New Roman"/>
          <w:lang w:val="es-MX"/>
        </w:rPr>
        <w:t xml:space="preserve"> </w:t>
      </w:r>
      <w:r w:rsidRPr="002240CD">
        <w:rPr>
          <w:rFonts w:ascii="Times New Roman" w:hAnsi="Times New Roman" w:cs="Times New Roman"/>
          <w:lang w:val="es-MX"/>
        </w:rPr>
        <w:t>Para marcas colombianas tradicionales o emergentes</w:t>
      </w:r>
      <w:r>
        <w:rPr>
          <w:rFonts w:ascii="Times New Roman" w:hAnsi="Times New Roman" w:cs="Times New Roman"/>
          <w:lang w:val="es-MX"/>
        </w:rPr>
        <w:t xml:space="preserve">, </w:t>
      </w:r>
      <w:r w:rsidRPr="002240CD">
        <w:rPr>
          <w:rFonts w:ascii="Times New Roman" w:hAnsi="Times New Roman" w:cs="Times New Roman"/>
          <w:lang w:val="es-MX"/>
        </w:rPr>
        <w:t>la digitalización debe plantearse como una oportunidad para proyectarse internacionalmente sin renunciar a la autenticidad. Un e-</w:t>
      </w:r>
      <w:proofErr w:type="spellStart"/>
      <w:r w:rsidRPr="002240CD">
        <w:rPr>
          <w:rFonts w:ascii="Times New Roman" w:hAnsi="Times New Roman" w:cs="Times New Roman"/>
          <w:lang w:val="es-MX"/>
        </w:rPr>
        <w:t>commerce</w:t>
      </w:r>
      <w:proofErr w:type="spellEnd"/>
      <w:r w:rsidRPr="002240CD">
        <w:rPr>
          <w:rFonts w:ascii="Times New Roman" w:hAnsi="Times New Roman" w:cs="Times New Roman"/>
          <w:lang w:val="es-MX"/>
        </w:rPr>
        <w:t xml:space="preserve"> bien diseñado que mantenga el relato del origen, los materiales, los procesos artesanales y el lenguaje estético permite competir en mercados premium. La creación de contenido audiovisual propio, la participación en </w:t>
      </w:r>
      <w:proofErr w:type="spellStart"/>
      <w:r w:rsidRPr="002240CD">
        <w:rPr>
          <w:rFonts w:ascii="Times New Roman" w:hAnsi="Times New Roman" w:cs="Times New Roman"/>
          <w:lang w:val="es-MX"/>
        </w:rPr>
        <w:t>marketplaces</w:t>
      </w:r>
      <w:proofErr w:type="spellEnd"/>
      <w:r w:rsidRPr="002240CD">
        <w:rPr>
          <w:rFonts w:ascii="Times New Roman" w:hAnsi="Times New Roman" w:cs="Times New Roman"/>
          <w:lang w:val="es-MX"/>
        </w:rPr>
        <w:t xml:space="preserve"> curados y la interacción en redes con </w:t>
      </w:r>
      <w:proofErr w:type="spellStart"/>
      <w:r w:rsidRPr="002240CD">
        <w:rPr>
          <w:rFonts w:ascii="Times New Roman" w:hAnsi="Times New Roman" w:cs="Times New Roman"/>
          <w:lang w:val="es-MX"/>
        </w:rPr>
        <w:t>storytelling</w:t>
      </w:r>
      <w:proofErr w:type="spellEnd"/>
      <w:r w:rsidRPr="002240CD">
        <w:rPr>
          <w:rFonts w:ascii="Times New Roman" w:hAnsi="Times New Roman" w:cs="Times New Roman"/>
          <w:lang w:val="es-MX"/>
        </w:rPr>
        <w:t xml:space="preserve"> cuidadoso pueden transformar la percepción de valor de negocios tradicionales.</w:t>
      </w:r>
    </w:p>
    <w:p w14:paraId="35FD74FC" w14:textId="77777777" w:rsidR="00DB6C2C" w:rsidRPr="002240CD" w:rsidRDefault="00DB6C2C" w:rsidP="00DB6C2C">
      <w:pPr>
        <w:pStyle w:val="Prrafodelista"/>
        <w:numPr>
          <w:ilvl w:val="0"/>
          <w:numId w:val="7"/>
        </w:numPr>
        <w:spacing w:line="480" w:lineRule="auto"/>
        <w:jc w:val="both"/>
        <w:rPr>
          <w:rFonts w:ascii="Times New Roman" w:hAnsi="Times New Roman" w:cs="Times New Roman"/>
          <w:lang w:val="es-MX"/>
        </w:rPr>
      </w:pPr>
      <w:r w:rsidRPr="002240CD">
        <w:rPr>
          <w:rFonts w:ascii="Times New Roman" w:hAnsi="Times New Roman" w:cs="Times New Roman"/>
          <w:lang w:val="es-MX"/>
        </w:rPr>
        <w:t xml:space="preserve">Caso modelo: Gucci ha sido una de las marcas que mejor ha aprovechado la transformación digital sin sacrificar sus códigos de lujo. A través de campañas disruptivas, colaboraciones con artistas digitales y su plataforma Gucci </w:t>
      </w:r>
      <w:proofErr w:type="spellStart"/>
      <w:r w:rsidRPr="002240CD">
        <w:rPr>
          <w:rFonts w:ascii="Times New Roman" w:hAnsi="Times New Roman" w:cs="Times New Roman"/>
          <w:lang w:val="es-MX"/>
        </w:rPr>
        <w:t>Vault</w:t>
      </w:r>
      <w:proofErr w:type="spellEnd"/>
      <w:r w:rsidRPr="002240CD">
        <w:rPr>
          <w:rFonts w:ascii="Times New Roman" w:hAnsi="Times New Roman" w:cs="Times New Roman"/>
          <w:lang w:val="es-MX"/>
        </w:rPr>
        <w:t xml:space="preserve">, ha capturado nuevas generaciones sin perder su legado. </w:t>
      </w:r>
    </w:p>
    <w:p w14:paraId="577DA643" w14:textId="77777777" w:rsidR="00DB6C2C" w:rsidRDefault="00DB6C2C" w:rsidP="00DB6C2C">
      <w:pPr>
        <w:spacing w:line="480" w:lineRule="auto"/>
        <w:jc w:val="both"/>
        <w:rPr>
          <w:rFonts w:ascii="Times New Roman" w:hAnsi="Times New Roman" w:cs="Times New Roman"/>
          <w:sz w:val="24"/>
          <w:szCs w:val="24"/>
          <w:lang w:val="es-MX"/>
        </w:rPr>
      </w:pPr>
    </w:p>
    <w:p w14:paraId="0A603375" w14:textId="77777777" w:rsidR="00DB6C2C" w:rsidRPr="002240CD" w:rsidRDefault="00DB6C2C" w:rsidP="00DB6C2C">
      <w:pPr>
        <w:pStyle w:val="Prrafodelista"/>
        <w:numPr>
          <w:ilvl w:val="0"/>
          <w:numId w:val="9"/>
        </w:numPr>
        <w:spacing w:line="480" w:lineRule="auto"/>
        <w:jc w:val="both"/>
        <w:rPr>
          <w:rFonts w:ascii="Times New Roman" w:hAnsi="Times New Roman" w:cs="Times New Roman"/>
          <w:i/>
          <w:iCs/>
          <w:lang w:val="es-MX"/>
        </w:rPr>
      </w:pPr>
      <w:r w:rsidRPr="002240CD">
        <w:rPr>
          <w:rFonts w:ascii="Times New Roman" w:hAnsi="Times New Roman" w:cs="Times New Roman"/>
          <w:i/>
          <w:iCs/>
          <w:lang w:val="es-MX"/>
        </w:rPr>
        <w:t>Control Total de la Cadena de Valor: Asegurar calidad, trazabilidad y coherencia de marca</w:t>
      </w:r>
    </w:p>
    <w:p w14:paraId="27A2BE30" w14:textId="77777777" w:rsidR="00DB6C2C" w:rsidRPr="00AC5D3F" w:rsidRDefault="00DB6C2C" w:rsidP="00DB6C2C">
      <w:pPr>
        <w:spacing w:line="480" w:lineRule="auto"/>
        <w:ind w:firstLine="851"/>
        <w:jc w:val="both"/>
        <w:rPr>
          <w:rFonts w:ascii="Times New Roman" w:hAnsi="Times New Roman" w:cs="Times New Roman"/>
          <w:sz w:val="24"/>
          <w:szCs w:val="24"/>
          <w:lang w:val="es-MX"/>
        </w:rPr>
      </w:pPr>
      <w:r w:rsidRPr="002240CD">
        <w:rPr>
          <w:rFonts w:ascii="Times New Roman" w:hAnsi="Times New Roman" w:cs="Times New Roman"/>
          <w:sz w:val="24"/>
          <w:szCs w:val="24"/>
          <w:lang w:val="es-MX"/>
        </w:rPr>
        <w:t>Enfoque estratégico general:</w:t>
      </w:r>
      <w:r>
        <w:rPr>
          <w:rFonts w:ascii="Times New Roman" w:hAnsi="Times New Roman" w:cs="Times New Roman"/>
          <w:lang w:val="es-MX"/>
        </w:rPr>
        <w:t xml:space="preserve"> </w:t>
      </w:r>
      <w:r w:rsidRPr="00AC5D3F">
        <w:rPr>
          <w:rFonts w:ascii="Times New Roman" w:hAnsi="Times New Roman" w:cs="Times New Roman"/>
          <w:sz w:val="24"/>
          <w:szCs w:val="24"/>
          <w:lang w:val="es-MX"/>
        </w:rPr>
        <w:t>Brun y Castelli (2013) destacan que el control de la cadena de valor permite sostener el posicionamiento de lujo mediante excelencia técnica, consistencia estética y dominio de la narrativa del producto</w:t>
      </w:r>
      <w:r w:rsidRPr="002240CD">
        <w:rPr>
          <w:rFonts w:ascii="Times New Roman" w:hAnsi="Times New Roman" w:cs="Times New Roman"/>
          <w:sz w:val="24"/>
          <w:szCs w:val="24"/>
          <w:lang w:val="es-MX"/>
        </w:rPr>
        <w:t xml:space="preserve">. En el sector del lujo, el control de la cadena de valor </w:t>
      </w:r>
      <w:r>
        <w:rPr>
          <w:rFonts w:ascii="Times New Roman" w:hAnsi="Times New Roman" w:cs="Times New Roman"/>
          <w:sz w:val="24"/>
          <w:szCs w:val="24"/>
          <w:lang w:val="es-MX"/>
        </w:rPr>
        <w:t xml:space="preserve">es </w:t>
      </w:r>
      <w:r w:rsidRPr="002240CD">
        <w:rPr>
          <w:rFonts w:ascii="Times New Roman" w:hAnsi="Times New Roman" w:cs="Times New Roman"/>
          <w:sz w:val="24"/>
          <w:szCs w:val="24"/>
          <w:lang w:val="es-MX"/>
        </w:rPr>
        <w:t xml:space="preserve">una estrategia crítica para proteger el saber hacer, asegurar la calidad excepcional del producto y preservar la narrativa de exclusividad. Las marcas más exitosas del mundo como </w:t>
      </w:r>
      <w:proofErr w:type="spellStart"/>
      <w:r w:rsidRPr="002240CD">
        <w:rPr>
          <w:rFonts w:ascii="Times New Roman" w:hAnsi="Times New Roman" w:cs="Times New Roman"/>
          <w:sz w:val="24"/>
          <w:szCs w:val="24"/>
          <w:lang w:val="es-MX"/>
        </w:rPr>
        <w:t>Herm</w:t>
      </w:r>
      <w:r>
        <w:rPr>
          <w:rFonts w:ascii="Times New Roman" w:hAnsi="Times New Roman" w:cs="Times New Roman"/>
          <w:sz w:val="24"/>
          <w:szCs w:val="24"/>
          <w:lang w:val="es-MX"/>
        </w:rPr>
        <w:t>és</w:t>
      </w:r>
      <w:proofErr w:type="spellEnd"/>
      <w:r w:rsidRPr="002240CD">
        <w:rPr>
          <w:rFonts w:ascii="Times New Roman" w:hAnsi="Times New Roman" w:cs="Times New Roman"/>
          <w:sz w:val="24"/>
          <w:szCs w:val="24"/>
          <w:lang w:val="es-MX"/>
        </w:rPr>
        <w:t xml:space="preserve"> o Louis Vuitton integran verticalmente sus procesos para dominar desde la selección de materiales hasta la experiencia final del cliente.</w:t>
      </w:r>
      <w:r>
        <w:rPr>
          <w:rFonts w:ascii="Times New Roman" w:hAnsi="Times New Roman" w:cs="Times New Roman"/>
          <w:sz w:val="24"/>
          <w:szCs w:val="24"/>
          <w:lang w:val="es-MX"/>
        </w:rPr>
        <w:t xml:space="preserve"> </w:t>
      </w:r>
      <w:r w:rsidRPr="00AC5D3F">
        <w:rPr>
          <w:rFonts w:ascii="Times New Roman" w:hAnsi="Times New Roman" w:cs="Times New Roman"/>
          <w:sz w:val="24"/>
          <w:szCs w:val="24"/>
          <w:lang w:val="es-MX"/>
        </w:rPr>
        <w:t xml:space="preserve">Según Kim y </w:t>
      </w:r>
      <w:proofErr w:type="spellStart"/>
      <w:r w:rsidRPr="00AC5D3F">
        <w:rPr>
          <w:rFonts w:ascii="Times New Roman" w:hAnsi="Times New Roman" w:cs="Times New Roman"/>
          <w:sz w:val="24"/>
          <w:szCs w:val="24"/>
          <w:lang w:val="es-MX"/>
        </w:rPr>
        <w:t>Ko</w:t>
      </w:r>
      <w:proofErr w:type="spellEnd"/>
      <w:r w:rsidRPr="00AC5D3F">
        <w:rPr>
          <w:rFonts w:ascii="Times New Roman" w:hAnsi="Times New Roman" w:cs="Times New Roman"/>
          <w:sz w:val="24"/>
          <w:szCs w:val="24"/>
          <w:lang w:val="es-MX"/>
        </w:rPr>
        <w:t xml:space="preserve"> (2012), la experiencia emocional se posiciona como uno de los principales impulsores del valor del cliente en el lujo, al activar la memoria afectiva y reforzar el vínculo de largo plazo.</w:t>
      </w:r>
    </w:p>
    <w:p w14:paraId="2966F122" w14:textId="77777777" w:rsidR="00DB6C2C" w:rsidRDefault="00DB6C2C" w:rsidP="00DB6C2C">
      <w:pPr>
        <w:pStyle w:val="Prrafodelista"/>
        <w:numPr>
          <w:ilvl w:val="0"/>
          <w:numId w:val="7"/>
        </w:numPr>
        <w:spacing w:line="480" w:lineRule="auto"/>
        <w:jc w:val="both"/>
        <w:rPr>
          <w:rFonts w:ascii="Times New Roman" w:hAnsi="Times New Roman" w:cs="Times New Roman"/>
          <w:lang w:val="es-MX"/>
        </w:rPr>
      </w:pPr>
      <w:r w:rsidRPr="002240CD">
        <w:rPr>
          <w:rFonts w:ascii="Times New Roman" w:hAnsi="Times New Roman" w:cs="Times New Roman"/>
          <w:lang w:val="es-MX"/>
        </w:rPr>
        <w:lastRenderedPageBreak/>
        <w:t>Objetivo principal</w:t>
      </w:r>
      <w:r>
        <w:rPr>
          <w:rFonts w:ascii="Times New Roman" w:hAnsi="Times New Roman" w:cs="Times New Roman"/>
          <w:lang w:val="es-MX"/>
        </w:rPr>
        <w:t xml:space="preserve">: </w:t>
      </w:r>
      <w:r w:rsidRPr="002240CD">
        <w:rPr>
          <w:rFonts w:ascii="Times New Roman" w:hAnsi="Times New Roman" w:cs="Times New Roman"/>
          <w:lang w:val="es-MX"/>
        </w:rPr>
        <w:t>Implementar mecanismos que permitan a la empresa controlar directamente (o de manera vigilada y cercana) los distintos eslabones de su cadena de valor para garantizar calidad, coherencia estética y diferenciación sostenida.</w:t>
      </w:r>
    </w:p>
    <w:p w14:paraId="6D3D79F1" w14:textId="77777777" w:rsidR="00DB6C2C" w:rsidRPr="002240CD" w:rsidRDefault="00DB6C2C" w:rsidP="00DB6C2C">
      <w:pPr>
        <w:pStyle w:val="Prrafodelista"/>
        <w:numPr>
          <w:ilvl w:val="0"/>
          <w:numId w:val="7"/>
        </w:numPr>
        <w:spacing w:line="480" w:lineRule="auto"/>
        <w:jc w:val="both"/>
        <w:rPr>
          <w:rFonts w:ascii="Times New Roman" w:hAnsi="Times New Roman" w:cs="Times New Roman"/>
          <w:lang w:val="es-MX"/>
        </w:rPr>
      </w:pPr>
      <w:r w:rsidRPr="002240CD">
        <w:rPr>
          <w:rFonts w:ascii="Times New Roman" w:hAnsi="Times New Roman" w:cs="Times New Roman"/>
          <w:lang w:val="es-MX"/>
        </w:rPr>
        <w:t>Acciones clave sugeridas:</w:t>
      </w:r>
    </w:p>
    <w:p w14:paraId="6A7C1586" w14:textId="77777777" w:rsidR="00DB6C2C" w:rsidRDefault="00DB6C2C" w:rsidP="00DB6C2C">
      <w:pPr>
        <w:pStyle w:val="Prrafodelista"/>
        <w:numPr>
          <w:ilvl w:val="0"/>
          <w:numId w:val="19"/>
        </w:numPr>
        <w:spacing w:line="480" w:lineRule="auto"/>
        <w:jc w:val="both"/>
        <w:rPr>
          <w:rFonts w:ascii="Times New Roman" w:hAnsi="Times New Roman" w:cs="Times New Roman"/>
          <w:lang w:val="es-MX"/>
        </w:rPr>
      </w:pPr>
      <w:r w:rsidRPr="002240CD">
        <w:rPr>
          <w:rFonts w:ascii="Times New Roman" w:hAnsi="Times New Roman" w:cs="Times New Roman"/>
          <w:lang w:val="es-MX"/>
        </w:rPr>
        <w:t>Integración vertical selectiva:</w:t>
      </w:r>
    </w:p>
    <w:p w14:paraId="3552A300" w14:textId="77777777" w:rsidR="00DB6C2C" w:rsidRDefault="00DB6C2C" w:rsidP="00DB6C2C">
      <w:pPr>
        <w:pStyle w:val="Prrafodelista"/>
        <w:numPr>
          <w:ilvl w:val="1"/>
          <w:numId w:val="19"/>
        </w:numPr>
        <w:spacing w:line="480" w:lineRule="auto"/>
        <w:jc w:val="both"/>
        <w:rPr>
          <w:rFonts w:ascii="Times New Roman" w:hAnsi="Times New Roman" w:cs="Times New Roman"/>
          <w:lang w:val="es-MX"/>
        </w:rPr>
      </w:pPr>
      <w:r w:rsidRPr="00034B4E">
        <w:rPr>
          <w:rFonts w:ascii="Times New Roman" w:hAnsi="Times New Roman" w:cs="Times New Roman"/>
          <w:lang w:val="es-MX"/>
        </w:rPr>
        <w:t>Evaluar qué procesos críticos (producción, ensamblaje, embalaje, logística final) pueden ser internalizados progresivamente para reducir dependencia de terceros.</w:t>
      </w:r>
    </w:p>
    <w:p w14:paraId="3E44115D" w14:textId="77777777" w:rsidR="00DB6C2C" w:rsidRPr="00034B4E" w:rsidRDefault="00DB6C2C" w:rsidP="00DB6C2C">
      <w:pPr>
        <w:pStyle w:val="Prrafodelista"/>
        <w:numPr>
          <w:ilvl w:val="1"/>
          <w:numId w:val="19"/>
        </w:numPr>
        <w:spacing w:line="480" w:lineRule="auto"/>
        <w:jc w:val="both"/>
        <w:rPr>
          <w:rFonts w:ascii="Times New Roman" w:hAnsi="Times New Roman" w:cs="Times New Roman"/>
          <w:lang w:val="es-MX"/>
        </w:rPr>
      </w:pPr>
      <w:r w:rsidRPr="00034B4E">
        <w:rPr>
          <w:rFonts w:ascii="Times New Roman" w:hAnsi="Times New Roman" w:cs="Times New Roman"/>
          <w:lang w:val="es-MX"/>
        </w:rPr>
        <w:t>Priorizar el control en etapas que impacten directamente la percepción de calidad del cliente (ej. acabados, presentación, experiencia de entrega).</w:t>
      </w:r>
    </w:p>
    <w:p w14:paraId="545AF8DF" w14:textId="77777777" w:rsidR="00DB6C2C" w:rsidRDefault="00DB6C2C" w:rsidP="00DB6C2C">
      <w:pPr>
        <w:pStyle w:val="Prrafodelista"/>
        <w:numPr>
          <w:ilvl w:val="0"/>
          <w:numId w:val="19"/>
        </w:numPr>
        <w:spacing w:line="480" w:lineRule="auto"/>
        <w:jc w:val="both"/>
        <w:rPr>
          <w:rFonts w:ascii="Times New Roman" w:hAnsi="Times New Roman" w:cs="Times New Roman"/>
          <w:lang w:val="es-MX"/>
        </w:rPr>
      </w:pPr>
      <w:r w:rsidRPr="00034B4E">
        <w:rPr>
          <w:rFonts w:ascii="Times New Roman" w:hAnsi="Times New Roman" w:cs="Times New Roman"/>
          <w:lang w:val="es-MX"/>
        </w:rPr>
        <w:t>Auditorías de proveedores y alianzas estratégicas:</w:t>
      </w:r>
    </w:p>
    <w:p w14:paraId="410A65EB" w14:textId="77777777" w:rsidR="00DB6C2C" w:rsidRDefault="00DB6C2C" w:rsidP="00DB6C2C">
      <w:pPr>
        <w:pStyle w:val="Prrafodelista"/>
        <w:numPr>
          <w:ilvl w:val="1"/>
          <w:numId w:val="19"/>
        </w:numPr>
        <w:spacing w:line="480" w:lineRule="auto"/>
        <w:jc w:val="both"/>
        <w:rPr>
          <w:rFonts w:ascii="Times New Roman" w:hAnsi="Times New Roman" w:cs="Times New Roman"/>
          <w:lang w:val="es-MX"/>
        </w:rPr>
      </w:pPr>
      <w:r w:rsidRPr="00034B4E">
        <w:rPr>
          <w:rFonts w:ascii="Times New Roman" w:hAnsi="Times New Roman" w:cs="Times New Roman"/>
          <w:lang w:val="es-MX"/>
        </w:rPr>
        <w:t>Crear manuales de operación y estándares de lujo que proveedores y aliados deben seguir estrictamente.</w:t>
      </w:r>
    </w:p>
    <w:p w14:paraId="46F4B938" w14:textId="77777777" w:rsidR="00DB6C2C" w:rsidRPr="00B61BF2" w:rsidRDefault="00DB6C2C" w:rsidP="00DB6C2C">
      <w:pPr>
        <w:pStyle w:val="Prrafodelista"/>
        <w:numPr>
          <w:ilvl w:val="1"/>
          <w:numId w:val="19"/>
        </w:numPr>
        <w:spacing w:line="480" w:lineRule="auto"/>
        <w:jc w:val="both"/>
        <w:rPr>
          <w:rFonts w:ascii="Times New Roman" w:hAnsi="Times New Roman" w:cs="Times New Roman"/>
          <w:lang w:val="es-MX"/>
        </w:rPr>
      </w:pPr>
      <w:r w:rsidRPr="00B61BF2">
        <w:rPr>
          <w:rFonts w:ascii="Times New Roman" w:hAnsi="Times New Roman" w:cs="Times New Roman"/>
          <w:lang w:val="es-MX"/>
        </w:rPr>
        <w:t>Establecer contratos de largo plazo con talleres o productores que compartan los valores estéticos, éticos y de calidad de la marca.</w:t>
      </w:r>
    </w:p>
    <w:p w14:paraId="357272CF" w14:textId="77777777" w:rsidR="00DB6C2C" w:rsidRDefault="00DB6C2C" w:rsidP="00DB6C2C">
      <w:pPr>
        <w:pStyle w:val="Prrafodelista"/>
        <w:numPr>
          <w:ilvl w:val="0"/>
          <w:numId w:val="20"/>
        </w:numPr>
        <w:spacing w:line="480" w:lineRule="auto"/>
        <w:jc w:val="both"/>
        <w:rPr>
          <w:rFonts w:ascii="Times New Roman" w:hAnsi="Times New Roman" w:cs="Times New Roman"/>
          <w:lang w:val="es-MX"/>
        </w:rPr>
      </w:pPr>
      <w:r w:rsidRPr="00B61BF2">
        <w:rPr>
          <w:rFonts w:ascii="Times New Roman" w:hAnsi="Times New Roman" w:cs="Times New Roman"/>
          <w:lang w:val="es-MX"/>
        </w:rPr>
        <w:t>Transparencia y trazabilidad premium:</w:t>
      </w:r>
    </w:p>
    <w:p w14:paraId="02AB4466" w14:textId="77777777" w:rsidR="00DB6C2C" w:rsidRDefault="00DB6C2C" w:rsidP="00DB6C2C">
      <w:pPr>
        <w:pStyle w:val="Prrafodelista"/>
        <w:numPr>
          <w:ilvl w:val="1"/>
          <w:numId w:val="20"/>
        </w:numPr>
        <w:spacing w:line="480" w:lineRule="auto"/>
        <w:jc w:val="both"/>
        <w:rPr>
          <w:rFonts w:ascii="Times New Roman" w:hAnsi="Times New Roman" w:cs="Times New Roman"/>
          <w:lang w:val="es-MX"/>
        </w:rPr>
      </w:pPr>
      <w:r w:rsidRPr="00B61BF2">
        <w:rPr>
          <w:rFonts w:ascii="Times New Roman" w:hAnsi="Times New Roman" w:cs="Times New Roman"/>
          <w:lang w:val="es-MX"/>
        </w:rPr>
        <w:t>Incorporar herramientas de trazabilidad (</w:t>
      </w:r>
      <w:r>
        <w:rPr>
          <w:rFonts w:ascii="Times New Roman" w:hAnsi="Times New Roman" w:cs="Times New Roman"/>
          <w:lang w:val="es-MX"/>
        </w:rPr>
        <w:t>E</w:t>
      </w:r>
      <w:r w:rsidRPr="00B61BF2">
        <w:rPr>
          <w:rFonts w:ascii="Times New Roman" w:hAnsi="Times New Roman" w:cs="Times New Roman"/>
          <w:lang w:val="es-MX"/>
        </w:rPr>
        <w:t>tiquetas inteligentes, QR de origen) que comuniquen autenticidad, ética y calidad al consumidor final.</w:t>
      </w:r>
    </w:p>
    <w:p w14:paraId="7F6B9E52" w14:textId="77777777" w:rsidR="00DB6C2C" w:rsidRPr="00B61BF2" w:rsidRDefault="00DB6C2C" w:rsidP="00DB6C2C">
      <w:pPr>
        <w:pStyle w:val="Prrafodelista"/>
        <w:numPr>
          <w:ilvl w:val="1"/>
          <w:numId w:val="20"/>
        </w:numPr>
        <w:spacing w:line="480" w:lineRule="auto"/>
        <w:jc w:val="both"/>
        <w:rPr>
          <w:rFonts w:ascii="Times New Roman" w:hAnsi="Times New Roman" w:cs="Times New Roman"/>
          <w:lang w:val="es-MX"/>
        </w:rPr>
      </w:pPr>
      <w:r w:rsidRPr="00B61BF2">
        <w:rPr>
          <w:rFonts w:ascii="Times New Roman" w:hAnsi="Times New Roman" w:cs="Times New Roman"/>
          <w:lang w:val="es-MX"/>
        </w:rPr>
        <w:t xml:space="preserve">Narrar la trazabilidad como parte del </w:t>
      </w:r>
      <w:proofErr w:type="spellStart"/>
      <w:r w:rsidRPr="00B61BF2">
        <w:rPr>
          <w:rFonts w:ascii="Times New Roman" w:hAnsi="Times New Roman" w:cs="Times New Roman"/>
          <w:lang w:val="es-MX"/>
        </w:rPr>
        <w:t>storytelling</w:t>
      </w:r>
      <w:proofErr w:type="spellEnd"/>
      <w:r w:rsidRPr="00B61BF2">
        <w:rPr>
          <w:rFonts w:ascii="Times New Roman" w:hAnsi="Times New Roman" w:cs="Times New Roman"/>
          <w:lang w:val="es-MX"/>
        </w:rPr>
        <w:t xml:space="preserve"> de marca: “sabemos de dónde viene cada botón, cada grano de café, cada hebra de lino”.</w:t>
      </w:r>
    </w:p>
    <w:p w14:paraId="5EA5A281" w14:textId="77777777" w:rsidR="00DB6C2C" w:rsidRDefault="00DB6C2C" w:rsidP="00DB6C2C">
      <w:pPr>
        <w:pStyle w:val="Prrafodelista"/>
        <w:numPr>
          <w:ilvl w:val="0"/>
          <w:numId w:val="20"/>
        </w:numPr>
        <w:spacing w:line="480" w:lineRule="auto"/>
        <w:jc w:val="both"/>
        <w:rPr>
          <w:rFonts w:ascii="Times New Roman" w:hAnsi="Times New Roman" w:cs="Times New Roman"/>
          <w:lang w:val="es-MX"/>
        </w:rPr>
      </w:pPr>
      <w:r w:rsidRPr="00B61BF2">
        <w:rPr>
          <w:rFonts w:ascii="Times New Roman" w:hAnsi="Times New Roman" w:cs="Times New Roman"/>
          <w:lang w:val="es-MX"/>
        </w:rPr>
        <w:t>Diseño centrado en el control del punto de venta:</w:t>
      </w:r>
    </w:p>
    <w:p w14:paraId="1358233B" w14:textId="77777777" w:rsidR="00DB6C2C" w:rsidRDefault="00DB6C2C" w:rsidP="00DB6C2C">
      <w:pPr>
        <w:pStyle w:val="Prrafodelista"/>
        <w:numPr>
          <w:ilvl w:val="1"/>
          <w:numId w:val="20"/>
        </w:numPr>
        <w:spacing w:line="480" w:lineRule="auto"/>
        <w:jc w:val="both"/>
        <w:rPr>
          <w:rFonts w:ascii="Times New Roman" w:hAnsi="Times New Roman" w:cs="Times New Roman"/>
          <w:lang w:val="es-MX"/>
        </w:rPr>
      </w:pPr>
      <w:proofErr w:type="gramStart"/>
      <w:r w:rsidRPr="00B61BF2">
        <w:rPr>
          <w:rFonts w:ascii="Times New Roman" w:hAnsi="Times New Roman" w:cs="Times New Roman"/>
          <w:lang w:val="es-MX"/>
        </w:rPr>
        <w:t>Asegurar</w:t>
      </w:r>
      <w:proofErr w:type="gramEnd"/>
      <w:r w:rsidRPr="00B61BF2">
        <w:rPr>
          <w:rFonts w:ascii="Times New Roman" w:hAnsi="Times New Roman" w:cs="Times New Roman"/>
          <w:lang w:val="es-MX"/>
        </w:rPr>
        <w:t xml:space="preserve"> que cada canal donde se exhibe el producto (tienda física, showroom, e-</w:t>
      </w:r>
      <w:proofErr w:type="spellStart"/>
      <w:r w:rsidRPr="00B61BF2">
        <w:rPr>
          <w:rFonts w:ascii="Times New Roman" w:hAnsi="Times New Roman" w:cs="Times New Roman"/>
          <w:lang w:val="es-MX"/>
        </w:rPr>
        <w:t>commerce</w:t>
      </w:r>
      <w:proofErr w:type="spellEnd"/>
      <w:r w:rsidRPr="00B61BF2">
        <w:rPr>
          <w:rFonts w:ascii="Times New Roman" w:hAnsi="Times New Roman" w:cs="Times New Roman"/>
          <w:lang w:val="es-MX"/>
        </w:rPr>
        <w:t xml:space="preserve"> o intermediario) represente fielmente los valores de la marca.</w:t>
      </w:r>
    </w:p>
    <w:p w14:paraId="374C4548" w14:textId="77777777" w:rsidR="00DB6C2C" w:rsidRPr="00B61BF2" w:rsidRDefault="00DB6C2C" w:rsidP="00DB6C2C">
      <w:pPr>
        <w:pStyle w:val="Prrafodelista"/>
        <w:numPr>
          <w:ilvl w:val="1"/>
          <w:numId w:val="20"/>
        </w:numPr>
        <w:spacing w:line="480" w:lineRule="auto"/>
        <w:jc w:val="both"/>
        <w:rPr>
          <w:rFonts w:ascii="Times New Roman" w:hAnsi="Times New Roman" w:cs="Times New Roman"/>
          <w:lang w:val="es-MX"/>
        </w:rPr>
      </w:pPr>
      <w:r w:rsidRPr="00B61BF2">
        <w:rPr>
          <w:rFonts w:ascii="Times New Roman" w:hAnsi="Times New Roman" w:cs="Times New Roman"/>
          <w:lang w:val="es-MX"/>
        </w:rPr>
        <w:t>Monitorear constantemente la coherencia estética y narrativa del empaque, atención y experiencia de entrega.</w:t>
      </w:r>
    </w:p>
    <w:p w14:paraId="040AB380" w14:textId="77777777" w:rsidR="00DB6C2C" w:rsidRDefault="00DB6C2C" w:rsidP="00DB6C2C">
      <w:pPr>
        <w:pStyle w:val="Prrafodelista"/>
        <w:numPr>
          <w:ilvl w:val="0"/>
          <w:numId w:val="21"/>
        </w:numPr>
        <w:spacing w:line="480" w:lineRule="auto"/>
        <w:jc w:val="both"/>
        <w:rPr>
          <w:rFonts w:ascii="Times New Roman" w:hAnsi="Times New Roman" w:cs="Times New Roman"/>
          <w:lang w:val="es-MX"/>
        </w:rPr>
      </w:pPr>
      <w:r w:rsidRPr="00B61BF2">
        <w:rPr>
          <w:rFonts w:ascii="Times New Roman" w:hAnsi="Times New Roman" w:cs="Times New Roman"/>
          <w:lang w:val="es-MX"/>
        </w:rPr>
        <w:lastRenderedPageBreak/>
        <w:t>Producción local con enfoque artesanal:</w:t>
      </w:r>
    </w:p>
    <w:p w14:paraId="2994EEE6" w14:textId="77777777" w:rsidR="00DB6C2C" w:rsidRDefault="00DB6C2C" w:rsidP="00DB6C2C">
      <w:pPr>
        <w:pStyle w:val="Prrafodelista"/>
        <w:numPr>
          <w:ilvl w:val="1"/>
          <w:numId w:val="21"/>
        </w:numPr>
        <w:spacing w:line="480" w:lineRule="auto"/>
        <w:jc w:val="both"/>
        <w:rPr>
          <w:rFonts w:ascii="Times New Roman" w:hAnsi="Times New Roman" w:cs="Times New Roman"/>
          <w:lang w:val="es-MX"/>
        </w:rPr>
      </w:pPr>
      <w:r w:rsidRPr="00B61BF2">
        <w:rPr>
          <w:rFonts w:ascii="Times New Roman" w:hAnsi="Times New Roman" w:cs="Times New Roman"/>
          <w:lang w:val="es-MX"/>
        </w:rPr>
        <w:t>Potenciar los saberes artesanales colombianos, integrando comunidades o talleres en la cadena productiva, garantizando calidad, identidad y diferenciación.</w:t>
      </w:r>
    </w:p>
    <w:p w14:paraId="519DA646" w14:textId="77777777" w:rsidR="00DB6C2C" w:rsidRPr="00B61BF2" w:rsidRDefault="00DB6C2C" w:rsidP="00DB6C2C">
      <w:pPr>
        <w:pStyle w:val="Prrafodelista"/>
        <w:numPr>
          <w:ilvl w:val="1"/>
          <w:numId w:val="21"/>
        </w:numPr>
        <w:spacing w:line="480" w:lineRule="auto"/>
        <w:jc w:val="both"/>
        <w:rPr>
          <w:rFonts w:ascii="Times New Roman" w:hAnsi="Times New Roman" w:cs="Times New Roman"/>
          <w:lang w:val="es-MX"/>
        </w:rPr>
      </w:pPr>
      <w:r w:rsidRPr="00B61BF2">
        <w:rPr>
          <w:rFonts w:ascii="Times New Roman" w:hAnsi="Times New Roman" w:cs="Times New Roman"/>
          <w:lang w:val="es-MX"/>
        </w:rPr>
        <w:t>Documentar procesos de manufactura como parte del valor percibido: lujo que tiene rostro y manos locales.</w:t>
      </w:r>
    </w:p>
    <w:p w14:paraId="2800B887" w14:textId="77777777" w:rsidR="00DB6C2C" w:rsidRPr="00B61BF2" w:rsidRDefault="00DB6C2C" w:rsidP="00DB6C2C">
      <w:pPr>
        <w:pStyle w:val="Prrafodelista"/>
        <w:numPr>
          <w:ilvl w:val="0"/>
          <w:numId w:val="7"/>
        </w:numPr>
        <w:spacing w:line="480" w:lineRule="auto"/>
        <w:jc w:val="both"/>
        <w:rPr>
          <w:rFonts w:ascii="Times New Roman" w:hAnsi="Times New Roman" w:cs="Times New Roman"/>
          <w:lang w:val="es-MX"/>
        </w:rPr>
      </w:pPr>
      <w:r w:rsidRPr="00B61BF2">
        <w:rPr>
          <w:rFonts w:ascii="Times New Roman" w:hAnsi="Times New Roman" w:cs="Times New Roman"/>
          <w:lang w:val="es-MX"/>
        </w:rPr>
        <w:t>Aplicación en el contexto colombiano:</w:t>
      </w:r>
      <w:r>
        <w:rPr>
          <w:rFonts w:ascii="Times New Roman" w:hAnsi="Times New Roman" w:cs="Times New Roman"/>
          <w:lang w:val="es-MX"/>
        </w:rPr>
        <w:t xml:space="preserve"> </w:t>
      </w:r>
      <w:r w:rsidRPr="00B61BF2">
        <w:rPr>
          <w:rFonts w:ascii="Times New Roman" w:hAnsi="Times New Roman" w:cs="Times New Roman"/>
          <w:lang w:val="es-MX"/>
        </w:rPr>
        <w:t>Las marcas tradicionales o emergentes en Colombia, pueden lograr una fuerte diferenciación al controlar directamente sus cadenas productivas o al crear redes exclusivas de proveedores. Esto refuerza la autenticidad de su propuesta</w:t>
      </w:r>
      <w:r>
        <w:rPr>
          <w:rFonts w:ascii="Times New Roman" w:hAnsi="Times New Roman" w:cs="Times New Roman"/>
          <w:lang w:val="es-MX"/>
        </w:rPr>
        <w:t xml:space="preserve"> y </w:t>
      </w:r>
      <w:r w:rsidRPr="00B61BF2">
        <w:rPr>
          <w:rFonts w:ascii="Times New Roman" w:hAnsi="Times New Roman" w:cs="Times New Roman"/>
          <w:lang w:val="es-MX"/>
        </w:rPr>
        <w:t xml:space="preserve">permite sostener precios premium </w:t>
      </w:r>
      <w:r>
        <w:rPr>
          <w:rFonts w:ascii="Times New Roman" w:hAnsi="Times New Roman" w:cs="Times New Roman"/>
          <w:lang w:val="es-MX"/>
        </w:rPr>
        <w:t>escalando</w:t>
      </w:r>
      <w:r w:rsidRPr="00B61BF2">
        <w:rPr>
          <w:rFonts w:ascii="Times New Roman" w:hAnsi="Times New Roman" w:cs="Times New Roman"/>
          <w:lang w:val="es-MX"/>
        </w:rPr>
        <w:t xml:space="preserve"> internacionalmente bajo modelos de lujo ético. </w:t>
      </w:r>
    </w:p>
    <w:p w14:paraId="3EB3D880" w14:textId="77777777" w:rsidR="00DB6C2C" w:rsidRDefault="00DB6C2C" w:rsidP="00DB6C2C">
      <w:pPr>
        <w:pStyle w:val="Prrafodelista"/>
        <w:numPr>
          <w:ilvl w:val="0"/>
          <w:numId w:val="7"/>
        </w:numPr>
        <w:spacing w:line="480" w:lineRule="auto"/>
        <w:jc w:val="both"/>
        <w:rPr>
          <w:rFonts w:ascii="Times New Roman" w:hAnsi="Times New Roman" w:cs="Times New Roman"/>
          <w:lang w:val="es-MX"/>
        </w:rPr>
      </w:pPr>
      <w:r w:rsidRPr="00B61BF2">
        <w:rPr>
          <w:rFonts w:ascii="Times New Roman" w:hAnsi="Times New Roman" w:cs="Times New Roman"/>
          <w:lang w:val="es-MX"/>
        </w:rPr>
        <w:t xml:space="preserve">Caso modelo: </w:t>
      </w:r>
      <w:proofErr w:type="spellStart"/>
      <w:r w:rsidRPr="00B61BF2">
        <w:rPr>
          <w:rFonts w:ascii="Times New Roman" w:hAnsi="Times New Roman" w:cs="Times New Roman"/>
          <w:lang w:val="es-MX"/>
        </w:rPr>
        <w:t>Herm</w:t>
      </w:r>
      <w:r>
        <w:rPr>
          <w:rFonts w:ascii="Times New Roman" w:hAnsi="Times New Roman" w:cs="Times New Roman"/>
          <w:lang w:val="es-MX"/>
        </w:rPr>
        <w:t>é</w:t>
      </w:r>
      <w:r w:rsidRPr="00B61BF2">
        <w:rPr>
          <w:rFonts w:ascii="Times New Roman" w:hAnsi="Times New Roman" w:cs="Times New Roman"/>
          <w:lang w:val="es-MX"/>
        </w:rPr>
        <w:t>s</w:t>
      </w:r>
      <w:proofErr w:type="spellEnd"/>
      <w:r w:rsidRPr="00B61BF2">
        <w:rPr>
          <w:rFonts w:ascii="Times New Roman" w:hAnsi="Times New Roman" w:cs="Times New Roman"/>
          <w:lang w:val="es-MX"/>
        </w:rPr>
        <w:t xml:space="preserve"> ha logrado mantener estándares inquebrantables gracias a su integración vertical: posee la mayoría de sus talleres y controla los procesos de principio a fin. </w:t>
      </w:r>
    </w:p>
    <w:p w14:paraId="14858EF4" w14:textId="77777777" w:rsidR="00DB6C2C" w:rsidRPr="00F660B7" w:rsidRDefault="00DB6C2C" w:rsidP="00DB6C2C">
      <w:pPr>
        <w:pStyle w:val="Prrafodelista"/>
        <w:spacing w:line="480" w:lineRule="auto"/>
        <w:ind w:left="360"/>
        <w:jc w:val="both"/>
        <w:rPr>
          <w:rFonts w:ascii="Times New Roman" w:hAnsi="Times New Roman" w:cs="Times New Roman"/>
          <w:lang w:val="es-MX"/>
        </w:rPr>
      </w:pPr>
    </w:p>
    <w:p w14:paraId="62C9E20F" w14:textId="77777777" w:rsidR="00DB6C2C" w:rsidRPr="00F660B7" w:rsidRDefault="00DB6C2C" w:rsidP="00DB6C2C">
      <w:pPr>
        <w:pStyle w:val="Prrafodelista"/>
        <w:numPr>
          <w:ilvl w:val="0"/>
          <w:numId w:val="9"/>
        </w:numPr>
        <w:spacing w:line="480" w:lineRule="auto"/>
        <w:jc w:val="both"/>
        <w:rPr>
          <w:rFonts w:ascii="Times New Roman" w:hAnsi="Times New Roman" w:cs="Times New Roman"/>
          <w:i/>
          <w:iCs/>
          <w:lang w:val="es-MX"/>
        </w:rPr>
      </w:pPr>
      <w:r w:rsidRPr="00F660B7">
        <w:rPr>
          <w:rFonts w:ascii="Times New Roman" w:hAnsi="Times New Roman" w:cs="Times New Roman"/>
          <w:i/>
          <w:iCs/>
          <w:lang w:val="es-MX"/>
        </w:rPr>
        <w:t>Diseño de Experiencias Emocionales y Sensoriales: La emoción como motor del valor percibido</w:t>
      </w:r>
    </w:p>
    <w:p w14:paraId="75F234DC" w14:textId="77777777" w:rsidR="00DB6C2C" w:rsidRDefault="00DB6C2C" w:rsidP="00DB6C2C">
      <w:pPr>
        <w:pStyle w:val="Prrafodelista"/>
        <w:numPr>
          <w:ilvl w:val="0"/>
          <w:numId w:val="7"/>
        </w:numPr>
        <w:spacing w:line="480" w:lineRule="auto"/>
        <w:jc w:val="both"/>
        <w:rPr>
          <w:rFonts w:ascii="Times New Roman" w:hAnsi="Times New Roman" w:cs="Times New Roman"/>
          <w:lang w:val="es-MX"/>
        </w:rPr>
      </w:pPr>
      <w:r w:rsidRPr="00F660B7">
        <w:rPr>
          <w:rFonts w:ascii="Times New Roman" w:hAnsi="Times New Roman" w:cs="Times New Roman"/>
          <w:lang w:val="es-MX"/>
        </w:rPr>
        <w:t>Enfoque estratégico general:</w:t>
      </w:r>
      <w:r>
        <w:rPr>
          <w:rFonts w:ascii="Times New Roman" w:hAnsi="Times New Roman" w:cs="Times New Roman"/>
          <w:lang w:val="es-MX"/>
        </w:rPr>
        <w:t xml:space="preserve"> </w:t>
      </w:r>
      <w:r w:rsidRPr="00F660B7">
        <w:rPr>
          <w:rFonts w:ascii="Times New Roman" w:hAnsi="Times New Roman" w:cs="Times New Roman"/>
          <w:lang w:val="es-MX"/>
        </w:rPr>
        <w:t xml:space="preserve">En el universo del lujo, el producto </w:t>
      </w:r>
      <w:r>
        <w:rPr>
          <w:rFonts w:ascii="Times New Roman" w:hAnsi="Times New Roman" w:cs="Times New Roman"/>
          <w:lang w:val="es-MX"/>
        </w:rPr>
        <w:t>es</w:t>
      </w:r>
      <w:r w:rsidRPr="00F660B7">
        <w:rPr>
          <w:rFonts w:ascii="Times New Roman" w:hAnsi="Times New Roman" w:cs="Times New Roman"/>
          <w:lang w:val="es-MX"/>
        </w:rPr>
        <w:t xml:space="preserve"> un detonante de emociones, recuerdos, aspiraciones y sensaciones. Las marcas de lujo más exitosas no venden únicamente bienes, sino atmósferas, rituales y sentimientos. En este sentido, diseñar experiencias emocionales y sensoriales que conecten profundamente con el consumidor se convierte en un elemento diferenciador esencial para elevar la percepción de valor y fidelizar al cliente.</w:t>
      </w:r>
    </w:p>
    <w:p w14:paraId="67E2CCD6" w14:textId="77777777" w:rsidR="00DB6C2C" w:rsidRDefault="00DB6C2C" w:rsidP="00DB6C2C">
      <w:pPr>
        <w:pStyle w:val="Prrafodelista"/>
        <w:numPr>
          <w:ilvl w:val="0"/>
          <w:numId w:val="7"/>
        </w:numPr>
        <w:spacing w:line="480" w:lineRule="auto"/>
        <w:jc w:val="both"/>
        <w:rPr>
          <w:rFonts w:ascii="Times New Roman" w:hAnsi="Times New Roman" w:cs="Times New Roman"/>
          <w:lang w:val="es-MX"/>
        </w:rPr>
      </w:pPr>
      <w:r w:rsidRPr="009473A1">
        <w:rPr>
          <w:rFonts w:ascii="Times New Roman" w:hAnsi="Times New Roman" w:cs="Times New Roman"/>
          <w:lang w:val="es-MX"/>
        </w:rPr>
        <w:t>Objetivo principal:</w:t>
      </w:r>
      <w:r>
        <w:rPr>
          <w:rFonts w:ascii="Times New Roman" w:hAnsi="Times New Roman" w:cs="Times New Roman"/>
          <w:lang w:val="es-MX"/>
        </w:rPr>
        <w:t xml:space="preserve"> </w:t>
      </w:r>
      <w:r w:rsidRPr="009473A1">
        <w:rPr>
          <w:rFonts w:ascii="Times New Roman" w:hAnsi="Times New Roman" w:cs="Times New Roman"/>
          <w:lang w:val="es-MX"/>
        </w:rPr>
        <w:t>Crear entornos, narrativas, objetos y momentos que estimulen los sentidos y generen una conexión emocional duradera entre la marca y el consumidor.</w:t>
      </w:r>
    </w:p>
    <w:p w14:paraId="02D923C2" w14:textId="77777777" w:rsidR="00DB6C2C" w:rsidRPr="009473A1" w:rsidRDefault="00DB6C2C" w:rsidP="00DB6C2C">
      <w:pPr>
        <w:pStyle w:val="Prrafodelista"/>
        <w:numPr>
          <w:ilvl w:val="0"/>
          <w:numId w:val="7"/>
        </w:numPr>
        <w:spacing w:line="480" w:lineRule="auto"/>
        <w:jc w:val="both"/>
        <w:rPr>
          <w:rFonts w:ascii="Times New Roman" w:hAnsi="Times New Roman" w:cs="Times New Roman"/>
          <w:lang w:val="es-MX"/>
        </w:rPr>
      </w:pPr>
      <w:r w:rsidRPr="009473A1">
        <w:rPr>
          <w:rFonts w:ascii="Times New Roman" w:hAnsi="Times New Roman" w:cs="Times New Roman"/>
          <w:lang w:val="es-MX"/>
        </w:rPr>
        <w:t>Acciones clave sugeridas:</w:t>
      </w:r>
    </w:p>
    <w:p w14:paraId="5F3D802C" w14:textId="77777777" w:rsidR="00DB6C2C" w:rsidRDefault="00DB6C2C" w:rsidP="00DB6C2C">
      <w:pPr>
        <w:pStyle w:val="Prrafodelista"/>
        <w:numPr>
          <w:ilvl w:val="0"/>
          <w:numId w:val="21"/>
        </w:numPr>
        <w:spacing w:line="480" w:lineRule="auto"/>
        <w:jc w:val="both"/>
        <w:rPr>
          <w:rFonts w:ascii="Times New Roman" w:hAnsi="Times New Roman" w:cs="Times New Roman"/>
          <w:lang w:val="es-MX"/>
        </w:rPr>
      </w:pPr>
      <w:r w:rsidRPr="009473A1">
        <w:rPr>
          <w:rFonts w:ascii="Times New Roman" w:hAnsi="Times New Roman" w:cs="Times New Roman"/>
          <w:lang w:val="es-MX"/>
        </w:rPr>
        <w:t>Curaduría sensorial del espacio físico y digital:</w:t>
      </w:r>
    </w:p>
    <w:p w14:paraId="556B08C1" w14:textId="77777777" w:rsidR="00DB6C2C" w:rsidRDefault="00DB6C2C" w:rsidP="00DB6C2C">
      <w:pPr>
        <w:pStyle w:val="Prrafodelista"/>
        <w:numPr>
          <w:ilvl w:val="1"/>
          <w:numId w:val="21"/>
        </w:numPr>
        <w:spacing w:line="480" w:lineRule="auto"/>
        <w:jc w:val="both"/>
        <w:rPr>
          <w:rFonts w:ascii="Times New Roman" w:hAnsi="Times New Roman" w:cs="Times New Roman"/>
          <w:lang w:val="es-MX"/>
        </w:rPr>
      </w:pPr>
      <w:r w:rsidRPr="009473A1">
        <w:rPr>
          <w:rFonts w:ascii="Times New Roman" w:hAnsi="Times New Roman" w:cs="Times New Roman"/>
          <w:lang w:val="es-MX"/>
        </w:rPr>
        <w:lastRenderedPageBreak/>
        <w:t>Diseñar los puntos de contacto (tienda, showroom, empaque, sitio web) como escenarios teatrales donde el olor, la música, la iluminación y los materiales refuercen la identidad de marca.</w:t>
      </w:r>
    </w:p>
    <w:p w14:paraId="063BACC2" w14:textId="77777777" w:rsidR="00DB6C2C" w:rsidRPr="009473A1" w:rsidRDefault="00DB6C2C" w:rsidP="00DB6C2C">
      <w:pPr>
        <w:pStyle w:val="Prrafodelista"/>
        <w:numPr>
          <w:ilvl w:val="1"/>
          <w:numId w:val="21"/>
        </w:numPr>
        <w:spacing w:line="480" w:lineRule="auto"/>
        <w:jc w:val="both"/>
        <w:rPr>
          <w:rFonts w:ascii="Times New Roman" w:hAnsi="Times New Roman" w:cs="Times New Roman"/>
          <w:lang w:val="es-MX"/>
        </w:rPr>
      </w:pPr>
      <w:r w:rsidRPr="009473A1">
        <w:rPr>
          <w:rFonts w:ascii="Times New Roman" w:hAnsi="Times New Roman" w:cs="Times New Roman"/>
          <w:lang w:val="es-MX"/>
        </w:rPr>
        <w:t>Incorporar tecnología inmersiva (realidad aumentada, 3D) para potenciar la narrativa sensorial en plataformas digitales.</w:t>
      </w:r>
    </w:p>
    <w:p w14:paraId="3A5F3D62" w14:textId="77777777" w:rsidR="00DB6C2C" w:rsidRDefault="00DB6C2C" w:rsidP="00DB6C2C">
      <w:pPr>
        <w:pStyle w:val="Prrafodelista"/>
        <w:numPr>
          <w:ilvl w:val="0"/>
          <w:numId w:val="21"/>
        </w:numPr>
        <w:spacing w:line="480" w:lineRule="auto"/>
        <w:jc w:val="both"/>
        <w:rPr>
          <w:rFonts w:ascii="Times New Roman" w:hAnsi="Times New Roman" w:cs="Times New Roman"/>
          <w:lang w:val="es-MX"/>
        </w:rPr>
      </w:pPr>
      <w:r w:rsidRPr="009473A1">
        <w:rPr>
          <w:rFonts w:ascii="Times New Roman" w:hAnsi="Times New Roman" w:cs="Times New Roman"/>
          <w:lang w:val="es-MX"/>
        </w:rPr>
        <w:t>Generación de momentos memorables:</w:t>
      </w:r>
    </w:p>
    <w:p w14:paraId="72C2A733" w14:textId="77777777" w:rsidR="00DB6C2C" w:rsidRDefault="00DB6C2C" w:rsidP="00DB6C2C">
      <w:pPr>
        <w:pStyle w:val="Prrafodelista"/>
        <w:numPr>
          <w:ilvl w:val="1"/>
          <w:numId w:val="21"/>
        </w:numPr>
        <w:spacing w:line="480" w:lineRule="auto"/>
        <w:jc w:val="both"/>
        <w:rPr>
          <w:rFonts w:ascii="Times New Roman" w:hAnsi="Times New Roman" w:cs="Times New Roman"/>
          <w:lang w:val="es-MX"/>
        </w:rPr>
      </w:pPr>
      <w:r w:rsidRPr="009473A1">
        <w:rPr>
          <w:rFonts w:ascii="Times New Roman" w:hAnsi="Times New Roman" w:cs="Times New Roman"/>
          <w:lang w:val="es-MX"/>
        </w:rPr>
        <w:t>Crear rituales de compra y entrega (por ejemplo, experiencias personalizadas al abrir el producto, mensajes, eventos exclusivos) que estimulen la emoción y refuercen la exclusividad.</w:t>
      </w:r>
    </w:p>
    <w:p w14:paraId="30953E1F" w14:textId="77777777" w:rsidR="00DB6C2C" w:rsidRDefault="00DB6C2C" w:rsidP="00DB6C2C">
      <w:pPr>
        <w:pStyle w:val="Prrafodelista"/>
        <w:numPr>
          <w:ilvl w:val="1"/>
          <w:numId w:val="21"/>
        </w:numPr>
        <w:spacing w:line="480" w:lineRule="auto"/>
        <w:jc w:val="both"/>
        <w:rPr>
          <w:rFonts w:ascii="Times New Roman" w:hAnsi="Times New Roman" w:cs="Times New Roman"/>
          <w:lang w:val="es-MX"/>
        </w:rPr>
      </w:pPr>
      <w:r w:rsidRPr="009473A1">
        <w:rPr>
          <w:rFonts w:ascii="Times New Roman" w:hAnsi="Times New Roman" w:cs="Times New Roman"/>
          <w:lang w:val="es-MX"/>
        </w:rPr>
        <w:t xml:space="preserve">Activar vínculos emocionales a través de </w:t>
      </w:r>
      <w:proofErr w:type="spellStart"/>
      <w:r w:rsidRPr="009473A1">
        <w:rPr>
          <w:rFonts w:ascii="Times New Roman" w:hAnsi="Times New Roman" w:cs="Times New Roman"/>
          <w:lang w:val="es-MX"/>
        </w:rPr>
        <w:t>storytelling</w:t>
      </w:r>
      <w:proofErr w:type="spellEnd"/>
      <w:r w:rsidRPr="009473A1">
        <w:rPr>
          <w:rFonts w:ascii="Times New Roman" w:hAnsi="Times New Roman" w:cs="Times New Roman"/>
          <w:lang w:val="es-MX"/>
        </w:rPr>
        <w:t xml:space="preserve"> en el punto de venta o plataformas sociales, apelando a memorias, sueños o valores compartidos.</w:t>
      </w:r>
    </w:p>
    <w:p w14:paraId="687D08FF" w14:textId="77777777" w:rsidR="00DB6C2C" w:rsidRDefault="00DB6C2C" w:rsidP="00DB6C2C">
      <w:pPr>
        <w:pStyle w:val="Prrafodelista"/>
        <w:numPr>
          <w:ilvl w:val="0"/>
          <w:numId w:val="21"/>
        </w:numPr>
        <w:spacing w:line="480" w:lineRule="auto"/>
        <w:jc w:val="both"/>
        <w:rPr>
          <w:rFonts w:ascii="Times New Roman" w:hAnsi="Times New Roman" w:cs="Times New Roman"/>
          <w:lang w:val="es-MX"/>
        </w:rPr>
      </w:pPr>
      <w:r w:rsidRPr="00EC7CF0">
        <w:rPr>
          <w:rFonts w:ascii="Times New Roman" w:hAnsi="Times New Roman" w:cs="Times New Roman"/>
          <w:lang w:val="es-MX"/>
        </w:rPr>
        <w:t xml:space="preserve">Uso de materiales, texturas y </w:t>
      </w:r>
      <w:proofErr w:type="spellStart"/>
      <w:r w:rsidRPr="00EC7CF0">
        <w:rPr>
          <w:rFonts w:ascii="Times New Roman" w:hAnsi="Times New Roman" w:cs="Times New Roman"/>
          <w:lang w:val="es-MX"/>
        </w:rPr>
        <w:t>packaging</w:t>
      </w:r>
      <w:proofErr w:type="spellEnd"/>
      <w:r w:rsidRPr="00EC7CF0">
        <w:rPr>
          <w:rFonts w:ascii="Times New Roman" w:hAnsi="Times New Roman" w:cs="Times New Roman"/>
          <w:lang w:val="es-MX"/>
        </w:rPr>
        <w:t xml:space="preserve"> diferenciadores:</w:t>
      </w:r>
    </w:p>
    <w:p w14:paraId="1FCF0165" w14:textId="77777777" w:rsidR="00DB6C2C" w:rsidRDefault="00DB6C2C" w:rsidP="00DB6C2C">
      <w:pPr>
        <w:pStyle w:val="Prrafodelista"/>
        <w:numPr>
          <w:ilvl w:val="1"/>
          <w:numId w:val="21"/>
        </w:numPr>
        <w:spacing w:line="480" w:lineRule="auto"/>
        <w:jc w:val="both"/>
        <w:rPr>
          <w:rFonts w:ascii="Times New Roman" w:hAnsi="Times New Roman" w:cs="Times New Roman"/>
          <w:lang w:val="es-MX"/>
        </w:rPr>
      </w:pPr>
      <w:r w:rsidRPr="00EC7CF0">
        <w:rPr>
          <w:rFonts w:ascii="Times New Roman" w:hAnsi="Times New Roman" w:cs="Times New Roman"/>
          <w:lang w:val="es-MX"/>
        </w:rPr>
        <w:t>Incorporar insumos que generen sensaciones táctiles únicas (tejidos nobles, papeles texturizados, cierres magnéticos, aromas propios).</w:t>
      </w:r>
    </w:p>
    <w:p w14:paraId="6375429A" w14:textId="77777777" w:rsidR="00DB6C2C" w:rsidRPr="00EC7CF0" w:rsidRDefault="00DB6C2C" w:rsidP="00DB6C2C">
      <w:pPr>
        <w:pStyle w:val="Prrafodelista"/>
        <w:numPr>
          <w:ilvl w:val="1"/>
          <w:numId w:val="21"/>
        </w:numPr>
        <w:spacing w:line="480" w:lineRule="auto"/>
        <w:jc w:val="both"/>
        <w:rPr>
          <w:rFonts w:ascii="Times New Roman" w:hAnsi="Times New Roman" w:cs="Times New Roman"/>
          <w:lang w:val="es-MX"/>
        </w:rPr>
      </w:pPr>
      <w:r w:rsidRPr="00EC7CF0">
        <w:rPr>
          <w:rFonts w:ascii="Times New Roman" w:hAnsi="Times New Roman" w:cs="Times New Roman"/>
          <w:lang w:val="es-MX"/>
        </w:rPr>
        <w:t>Diseñar que cuenten una historia sensorial (ej. cajas que suenan al abrirse, fragancias exclusivas en el interior, iluminación envolvente).</w:t>
      </w:r>
    </w:p>
    <w:p w14:paraId="2488EFA7" w14:textId="77777777" w:rsidR="00DB6C2C" w:rsidRDefault="00DB6C2C" w:rsidP="00DB6C2C">
      <w:pPr>
        <w:pStyle w:val="Prrafodelista"/>
        <w:numPr>
          <w:ilvl w:val="0"/>
          <w:numId w:val="22"/>
        </w:numPr>
        <w:spacing w:line="480" w:lineRule="auto"/>
        <w:jc w:val="both"/>
        <w:rPr>
          <w:rFonts w:ascii="Times New Roman" w:hAnsi="Times New Roman" w:cs="Times New Roman"/>
          <w:lang w:val="es-MX"/>
        </w:rPr>
      </w:pPr>
      <w:r w:rsidRPr="00047C33">
        <w:rPr>
          <w:rFonts w:ascii="Times New Roman" w:hAnsi="Times New Roman" w:cs="Times New Roman"/>
          <w:lang w:val="es-MX"/>
        </w:rPr>
        <w:t xml:space="preserve">Diseño de experiencias </w:t>
      </w:r>
      <w:proofErr w:type="spellStart"/>
      <w:proofErr w:type="gramStart"/>
      <w:r w:rsidRPr="00047C33">
        <w:rPr>
          <w:rFonts w:ascii="Times New Roman" w:hAnsi="Times New Roman" w:cs="Times New Roman"/>
          <w:lang w:val="es-MX"/>
        </w:rPr>
        <w:t>post-venta</w:t>
      </w:r>
      <w:proofErr w:type="spellEnd"/>
      <w:proofErr w:type="gramEnd"/>
      <w:r w:rsidRPr="00047C33">
        <w:rPr>
          <w:rFonts w:ascii="Times New Roman" w:hAnsi="Times New Roman" w:cs="Times New Roman"/>
          <w:lang w:val="es-MX"/>
        </w:rPr>
        <w:t xml:space="preserve"> y posconsumo:</w:t>
      </w:r>
    </w:p>
    <w:p w14:paraId="345EAE1D" w14:textId="77777777" w:rsidR="00DB6C2C" w:rsidRDefault="00DB6C2C" w:rsidP="00DB6C2C">
      <w:pPr>
        <w:pStyle w:val="Prrafodelista"/>
        <w:numPr>
          <w:ilvl w:val="1"/>
          <w:numId w:val="22"/>
        </w:numPr>
        <w:spacing w:line="480" w:lineRule="auto"/>
        <w:jc w:val="both"/>
        <w:rPr>
          <w:rFonts w:ascii="Times New Roman" w:hAnsi="Times New Roman" w:cs="Times New Roman"/>
          <w:lang w:val="es-MX"/>
        </w:rPr>
      </w:pPr>
      <w:r w:rsidRPr="00047C33">
        <w:rPr>
          <w:rFonts w:ascii="Times New Roman" w:hAnsi="Times New Roman" w:cs="Times New Roman"/>
          <w:lang w:val="es-MX"/>
        </w:rPr>
        <w:t xml:space="preserve">Enviar contenidos o experiencias que revivan el vínculo con la marca después de la compra: </w:t>
      </w:r>
      <w:proofErr w:type="spellStart"/>
      <w:r w:rsidRPr="00047C33">
        <w:rPr>
          <w:rFonts w:ascii="Times New Roman" w:hAnsi="Times New Roman" w:cs="Times New Roman"/>
          <w:lang w:val="es-MX"/>
        </w:rPr>
        <w:t>playlists</w:t>
      </w:r>
      <w:proofErr w:type="spellEnd"/>
      <w:r w:rsidRPr="00047C33">
        <w:rPr>
          <w:rFonts w:ascii="Times New Roman" w:hAnsi="Times New Roman" w:cs="Times New Roman"/>
          <w:lang w:val="es-MX"/>
        </w:rPr>
        <w:t>, acceso a talleres, servicios de personalización, cuidados del producto.</w:t>
      </w:r>
    </w:p>
    <w:p w14:paraId="2F4A5D36" w14:textId="77777777" w:rsidR="00DB6C2C" w:rsidRPr="00047C33" w:rsidRDefault="00DB6C2C" w:rsidP="00DB6C2C">
      <w:pPr>
        <w:pStyle w:val="Prrafodelista"/>
        <w:numPr>
          <w:ilvl w:val="1"/>
          <w:numId w:val="22"/>
        </w:numPr>
        <w:spacing w:line="480" w:lineRule="auto"/>
        <w:jc w:val="both"/>
        <w:rPr>
          <w:rFonts w:ascii="Times New Roman" w:hAnsi="Times New Roman" w:cs="Times New Roman"/>
          <w:lang w:val="es-MX"/>
        </w:rPr>
      </w:pPr>
      <w:r w:rsidRPr="00047C33">
        <w:rPr>
          <w:rFonts w:ascii="Times New Roman" w:hAnsi="Times New Roman" w:cs="Times New Roman"/>
          <w:lang w:val="es-MX"/>
        </w:rPr>
        <w:t>Crear rituales de reutilización o recompra, como invitaciones personalizadas para nuevas colecciones o mantenimiento exclusivo.</w:t>
      </w:r>
    </w:p>
    <w:p w14:paraId="52E6AFD1" w14:textId="77777777" w:rsidR="00DB6C2C" w:rsidRPr="00047C33" w:rsidRDefault="00DB6C2C" w:rsidP="00DB6C2C">
      <w:pPr>
        <w:pStyle w:val="Prrafodelista"/>
        <w:numPr>
          <w:ilvl w:val="0"/>
          <w:numId w:val="7"/>
        </w:numPr>
        <w:spacing w:line="480" w:lineRule="auto"/>
        <w:ind w:firstLine="851"/>
        <w:jc w:val="both"/>
        <w:rPr>
          <w:rFonts w:ascii="Times New Roman" w:hAnsi="Times New Roman" w:cs="Times New Roman"/>
          <w:lang w:val="es-MX"/>
        </w:rPr>
      </w:pPr>
      <w:r w:rsidRPr="00047C33">
        <w:rPr>
          <w:rFonts w:ascii="Times New Roman" w:hAnsi="Times New Roman" w:cs="Times New Roman"/>
          <w:lang w:val="es-MX"/>
        </w:rPr>
        <w:t xml:space="preserve">Aplicación en el contexto colombiano: El mercado colombiano, caracterizado por un consumidor que valora las experiencias vivenciales, representa una oportunidad para que </w:t>
      </w:r>
      <w:r w:rsidRPr="00047C33">
        <w:rPr>
          <w:rFonts w:ascii="Times New Roman" w:hAnsi="Times New Roman" w:cs="Times New Roman"/>
          <w:lang w:val="es-MX"/>
        </w:rPr>
        <w:lastRenderedPageBreak/>
        <w:t xml:space="preserve">marcas de lujo tradicionales o emergentes diseñen interacciones que estimulen los sentidos y refuercen la emocionalidad. </w:t>
      </w:r>
    </w:p>
    <w:p w14:paraId="76F3BE89" w14:textId="77777777" w:rsidR="00DB6C2C" w:rsidRPr="00047C33" w:rsidRDefault="00DB6C2C" w:rsidP="00DB6C2C">
      <w:pPr>
        <w:pStyle w:val="Prrafodelista"/>
        <w:numPr>
          <w:ilvl w:val="0"/>
          <w:numId w:val="7"/>
        </w:numPr>
        <w:spacing w:line="480" w:lineRule="auto"/>
        <w:jc w:val="both"/>
        <w:rPr>
          <w:rFonts w:ascii="Times New Roman" w:hAnsi="Times New Roman" w:cs="Times New Roman"/>
          <w:lang w:val="es-MX"/>
        </w:rPr>
      </w:pPr>
      <w:r>
        <w:rPr>
          <w:rFonts w:ascii="Times New Roman" w:hAnsi="Times New Roman" w:cs="Times New Roman"/>
          <w:lang w:val="es-MX"/>
        </w:rPr>
        <w:t>C</w:t>
      </w:r>
      <w:r w:rsidRPr="00047C33">
        <w:rPr>
          <w:rFonts w:ascii="Times New Roman" w:hAnsi="Times New Roman" w:cs="Times New Roman"/>
          <w:lang w:val="es-MX"/>
        </w:rPr>
        <w:t xml:space="preserve">aso modelo: Chanel ha construido un universo sensorial y emocional alrededor de la figura de Coco Chanel, la fragancia N°5 y su enfoque estético. Las campañas, boutiques y objetos refuerzan un estilo de vida aspiracional, íntimo y coherente. </w:t>
      </w:r>
    </w:p>
    <w:p w14:paraId="7FE19742" w14:textId="77777777" w:rsidR="00DB6C2C" w:rsidRDefault="00DB6C2C" w:rsidP="00DB6C2C">
      <w:pPr>
        <w:spacing w:line="480" w:lineRule="auto"/>
        <w:jc w:val="both"/>
        <w:rPr>
          <w:rFonts w:ascii="Times New Roman" w:hAnsi="Times New Roman" w:cs="Times New Roman"/>
          <w:sz w:val="24"/>
          <w:szCs w:val="24"/>
          <w:lang w:val="es-MX"/>
        </w:rPr>
      </w:pPr>
    </w:p>
    <w:p w14:paraId="0C74CB2C" w14:textId="77777777" w:rsidR="00DB6C2C" w:rsidRPr="00047C33" w:rsidRDefault="00DB6C2C" w:rsidP="00DB6C2C">
      <w:pPr>
        <w:pStyle w:val="Prrafodelista"/>
        <w:numPr>
          <w:ilvl w:val="0"/>
          <w:numId w:val="9"/>
        </w:numPr>
        <w:spacing w:line="480" w:lineRule="auto"/>
        <w:jc w:val="both"/>
        <w:rPr>
          <w:rFonts w:ascii="Times New Roman" w:hAnsi="Times New Roman" w:cs="Times New Roman"/>
          <w:i/>
          <w:iCs/>
          <w:lang w:val="es-MX"/>
        </w:rPr>
      </w:pPr>
      <w:r w:rsidRPr="00047C33">
        <w:rPr>
          <w:rFonts w:ascii="Times New Roman" w:hAnsi="Times New Roman" w:cs="Times New Roman"/>
          <w:i/>
          <w:iCs/>
          <w:lang w:val="es-MX"/>
        </w:rPr>
        <w:t xml:space="preserve"> Adaptación Selectiva al Contexto: Estrategias situadas que preservan la identidad</w:t>
      </w:r>
    </w:p>
    <w:p w14:paraId="77A304C3" w14:textId="77777777" w:rsidR="00DB6C2C" w:rsidRPr="00047C33" w:rsidRDefault="00DB6C2C" w:rsidP="00DB6C2C">
      <w:pPr>
        <w:pStyle w:val="Prrafodelista"/>
        <w:numPr>
          <w:ilvl w:val="0"/>
          <w:numId w:val="7"/>
        </w:numPr>
        <w:spacing w:line="480" w:lineRule="auto"/>
        <w:jc w:val="both"/>
        <w:rPr>
          <w:rFonts w:ascii="Times New Roman" w:hAnsi="Times New Roman" w:cs="Times New Roman"/>
          <w:lang w:val="es-MX"/>
        </w:rPr>
      </w:pPr>
      <w:r w:rsidRPr="00047C33">
        <w:rPr>
          <w:rFonts w:ascii="Times New Roman" w:hAnsi="Times New Roman" w:cs="Times New Roman"/>
          <w:lang w:val="es-MX"/>
        </w:rPr>
        <w:t>Enfoque estratégico general:</w:t>
      </w:r>
      <w:r>
        <w:rPr>
          <w:rFonts w:ascii="Times New Roman" w:hAnsi="Times New Roman" w:cs="Times New Roman"/>
          <w:lang w:val="es-MX"/>
        </w:rPr>
        <w:t xml:space="preserve"> </w:t>
      </w:r>
      <w:r w:rsidRPr="00047C33">
        <w:rPr>
          <w:rFonts w:ascii="Times New Roman" w:hAnsi="Times New Roman" w:cs="Times New Roman"/>
          <w:lang w:val="es-MX"/>
        </w:rPr>
        <w:t xml:space="preserve">Una de las claves del éxito de las marcas de lujo globales ha sido su capacidad para expandirse sin perder su esencia. </w:t>
      </w:r>
      <w:r>
        <w:rPr>
          <w:rFonts w:ascii="Times New Roman" w:hAnsi="Times New Roman" w:cs="Times New Roman"/>
          <w:lang w:val="es-MX"/>
        </w:rPr>
        <w:t>Se</w:t>
      </w:r>
      <w:r w:rsidRPr="00047C33">
        <w:rPr>
          <w:rFonts w:ascii="Times New Roman" w:hAnsi="Times New Roman" w:cs="Times New Roman"/>
          <w:lang w:val="es-MX"/>
        </w:rPr>
        <w:t xml:space="preserve"> traduce en una adaptación al contexto, es decir, ajustar ciertos elementos al mercado local sin comprometer los principios fundamentales de la marca. Este equilibrio permite conectar con nuevas audiencias de manera cultural, sin diluir el posicionamiento de exclusividad, artesanía o herencia.</w:t>
      </w:r>
      <w:r>
        <w:rPr>
          <w:rFonts w:ascii="Times New Roman" w:hAnsi="Times New Roman" w:cs="Times New Roman"/>
          <w:lang w:val="es-MX"/>
        </w:rPr>
        <w:t xml:space="preserve"> </w:t>
      </w:r>
      <w:proofErr w:type="spellStart"/>
      <w:r w:rsidRPr="00082C29">
        <w:rPr>
          <w:rFonts w:ascii="Times New Roman" w:hAnsi="Times New Roman" w:cs="Times New Roman"/>
          <w:lang w:val="es-MX"/>
        </w:rPr>
        <w:t>Kapferer</w:t>
      </w:r>
      <w:proofErr w:type="spellEnd"/>
      <w:r w:rsidRPr="00082C29">
        <w:rPr>
          <w:rFonts w:ascii="Times New Roman" w:hAnsi="Times New Roman" w:cs="Times New Roman"/>
          <w:lang w:val="es-MX"/>
        </w:rPr>
        <w:t xml:space="preserve"> y </w:t>
      </w:r>
      <w:proofErr w:type="spellStart"/>
      <w:r w:rsidRPr="00082C29">
        <w:rPr>
          <w:rFonts w:ascii="Times New Roman" w:hAnsi="Times New Roman" w:cs="Times New Roman"/>
          <w:lang w:val="es-MX"/>
        </w:rPr>
        <w:t>Bastien</w:t>
      </w:r>
      <w:proofErr w:type="spellEnd"/>
      <w:r w:rsidRPr="00082C29">
        <w:rPr>
          <w:rFonts w:ascii="Times New Roman" w:hAnsi="Times New Roman" w:cs="Times New Roman"/>
          <w:lang w:val="es-MX"/>
        </w:rPr>
        <w:t xml:space="preserve"> (2012) sostienen que “el lujo no debe adaptarse demasiado al mercado; debe atraer, sin rebajarse”.</w:t>
      </w:r>
    </w:p>
    <w:p w14:paraId="43FAAC5E" w14:textId="77777777" w:rsidR="00DB6C2C" w:rsidRDefault="00DB6C2C" w:rsidP="00DB6C2C">
      <w:pPr>
        <w:pStyle w:val="Prrafodelista"/>
        <w:numPr>
          <w:ilvl w:val="0"/>
          <w:numId w:val="7"/>
        </w:numPr>
        <w:spacing w:line="480" w:lineRule="auto"/>
        <w:jc w:val="both"/>
        <w:rPr>
          <w:rFonts w:ascii="Times New Roman" w:hAnsi="Times New Roman" w:cs="Times New Roman"/>
          <w:lang w:val="es-MX"/>
        </w:rPr>
      </w:pPr>
      <w:r w:rsidRPr="00047C33">
        <w:rPr>
          <w:rFonts w:ascii="Times New Roman" w:hAnsi="Times New Roman" w:cs="Times New Roman"/>
          <w:lang w:val="es-MX"/>
        </w:rPr>
        <w:t>Objetivo principal:</w:t>
      </w:r>
      <w:r>
        <w:rPr>
          <w:rFonts w:ascii="Times New Roman" w:hAnsi="Times New Roman" w:cs="Times New Roman"/>
          <w:lang w:val="es-MX"/>
        </w:rPr>
        <w:t xml:space="preserve"> </w:t>
      </w:r>
      <w:r w:rsidRPr="00047C33">
        <w:rPr>
          <w:rFonts w:ascii="Times New Roman" w:hAnsi="Times New Roman" w:cs="Times New Roman"/>
          <w:lang w:val="es-MX"/>
        </w:rPr>
        <w:t>Implementar ajustes tácticos en oferta, comunicación o experiencia que respondan a las particularidades culturales, económicas o simbólicas del contexto colombiano, manteniendo intacta la identidad y coherencia de marca.</w:t>
      </w:r>
    </w:p>
    <w:p w14:paraId="02B371FC" w14:textId="77777777" w:rsidR="00DB6C2C" w:rsidRPr="00047C33" w:rsidRDefault="00DB6C2C" w:rsidP="00DB6C2C">
      <w:pPr>
        <w:pStyle w:val="Prrafodelista"/>
        <w:numPr>
          <w:ilvl w:val="0"/>
          <w:numId w:val="7"/>
        </w:numPr>
        <w:spacing w:line="480" w:lineRule="auto"/>
        <w:jc w:val="both"/>
        <w:rPr>
          <w:rFonts w:ascii="Times New Roman" w:hAnsi="Times New Roman" w:cs="Times New Roman"/>
          <w:lang w:val="es-MX"/>
        </w:rPr>
      </w:pPr>
      <w:r w:rsidRPr="00047C33">
        <w:rPr>
          <w:rFonts w:ascii="Times New Roman" w:hAnsi="Times New Roman" w:cs="Times New Roman"/>
          <w:lang w:val="es-MX"/>
        </w:rPr>
        <w:t>Acciones clave sugeridas:</w:t>
      </w:r>
    </w:p>
    <w:p w14:paraId="3928903D" w14:textId="77777777" w:rsidR="00DB6C2C" w:rsidRDefault="00DB6C2C" w:rsidP="00DB6C2C">
      <w:pPr>
        <w:pStyle w:val="Prrafodelista"/>
        <w:numPr>
          <w:ilvl w:val="0"/>
          <w:numId w:val="22"/>
        </w:numPr>
        <w:spacing w:line="480" w:lineRule="auto"/>
        <w:jc w:val="both"/>
        <w:rPr>
          <w:rFonts w:ascii="Times New Roman" w:hAnsi="Times New Roman" w:cs="Times New Roman"/>
          <w:lang w:val="es-MX"/>
        </w:rPr>
      </w:pPr>
      <w:r w:rsidRPr="00047C33">
        <w:rPr>
          <w:rFonts w:ascii="Times New Roman" w:hAnsi="Times New Roman" w:cs="Times New Roman"/>
          <w:lang w:val="es-MX"/>
        </w:rPr>
        <w:t>Ajuste del portafolio sin comprometer el ADN:</w:t>
      </w:r>
    </w:p>
    <w:p w14:paraId="643236C6" w14:textId="77777777" w:rsidR="00DB6C2C" w:rsidRDefault="00DB6C2C" w:rsidP="00DB6C2C">
      <w:pPr>
        <w:pStyle w:val="Prrafodelista"/>
        <w:numPr>
          <w:ilvl w:val="1"/>
          <w:numId w:val="22"/>
        </w:numPr>
        <w:spacing w:line="480" w:lineRule="auto"/>
        <w:jc w:val="both"/>
        <w:rPr>
          <w:rFonts w:ascii="Times New Roman" w:hAnsi="Times New Roman" w:cs="Times New Roman"/>
          <w:lang w:val="es-MX"/>
        </w:rPr>
      </w:pPr>
      <w:r w:rsidRPr="000F15F5">
        <w:rPr>
          <w:rFonts w:ascii="Times New Roman" w:hAnsi="Times New Roman" w:cs="Times New Roman"/>
          <w:lang w:val="es-MX"/>
        </w:rPr>
        <w:t>Seleccionar líneas de productos que tengan mayor afinidad con el gusto, la funcionalidad o las aspiraciones del consumidor colombiano, sin lanzar versiones “low-cost” que banalicen la marca.</w:t>
      </w:r>
    </w:p>
    <w:p w14:paraId="756C26C3" w14:textId="77777777" w:rsidR="00DB6C2C" w:rsidRPr="000F15F5" w:rsidRDefault="00DB6C2C" w:rsidP="00DB6C2C">
      <w:pPr>
        <w:pStyle w:val="Prrafodelista"/>
        <w:numPr>
          <w:ilvl w:val="1"/>
          <w:numId w:val="22"/>
        </w:numPr>
        <w:spacing w:line="480" w:lineRule="auto"/>
        <w:jc w:val="both"/>
        <w:rPr>
          <w:rFonts w:ascii="Times New Roman" w:hAnsi="Times New Roman" w:cs="Times New Roman"/>
          <w:lang w:val="es-MX"/>
        </w:rPr>
      </w:pPr>
      <w:r w:rsidRPr="000F15F5">
        <w:rPr>
          <w:rFonts w:ascii="Times New Roman" w:hAnsi="Times New Roman" w:cs="Times New Roman"/>
          <w:lang w:val="es-MX"/>
        </w:rPr>
        <w:lastRenderedPageBreak/>
        <w:t>Crear ediciones limitadas o colaboraciones con identidad local que enriquezcan el relato global (ej. materiales autóctonos, inspiración andina, técnicas artesanales regionales).</w:t>
      </w:r>
    </w:p>
    <w:p w14:paraId="51180911" w14:textId="77777777" w:rsidR="00DB6C2C" w:rsidRDefault="00DB6C2C" w:rsidP="00DB6C2C">
      <w:pPr>
        <w:pStyle w:val="Prrafodelista"/>
        <w:numPr>
          <w:ilvl w:val="0"/>
          <w:numId w:val="22"/>
        </w:numPr>
        <w:spacing w:line="480" w:lineRule="auto"/>
        <w:jc w:val="both"/>
        <w:rPr>
          <w:rFonts w:ascii="Times New Roman" w:hAnsi="Times New Roman" w:cs="Times New Roman"/>
          <w:lang w:val="es-MX"/>
        </w:rPr>
      </w:pPr>
      <w:r w:rsidRPr="000F15F5">
        <w:rPr>
          <w:rFonts w:ascii="Times New Roman" w:hAnsi="Times New Roman" w:cs="Times New Roman"/>
          <w:lang w:val="es-MX"/>
        </w:rPr>
        <w:t>Comunicación adaptada culturalmente:</w:t>
      </w:r>
    </w:p>
    <w:p w14:paraId="22209F54" w14:textId="77777777" w:rsidR="00DB6C2C" w:rsidRDefault="00DB6C2C" w:rsidP="00DB6C2C">
      <w:pPr>
        <w:pStyle w:val="Prrafodelista"/>
        <w:numPr>
          <w:ilvl w:val="1"/>
          <w:numId w:val="22"/>
        </w:numPr>
        <w:spacing w:line="480" w:lineRule="auto"/>
        <w:jc w:val="both"/>
        <w:rPr>
          <w:rFonts w:ascii="Times New Roman" w:hAnsi="Times New Roman" w:cs="Times New Roman"/>
          <w:lang w:val="es-MX"/>
        </w:rPr>
      </w:pPr>
      <w:r w:rsidRPr="000F15F5">
        <w:rPr>
          <w:rFonts w:ascii="Times New Roman" w:hAnsi="Times New Roman" w:cs="Times New Roman"/>
          <w:lang w:val="es-MX"/>
        </w:rPr>
        <w:t xml:space="preserve">Incorporar referencias culturales, narrativas visuales y códigos estéticos que resuenen con el consumidor local, especialmente en campañas digitales, </w:t>
      </w:r>
      <w:proofErr w:type="spellStart"/>
      <w:r w:rsidRPr="000F15F5">
        <w:rPr>
          <w:rFonts w:ascii="Times New Roman" w:hAnsi="Times New Roman" w:cs="Times New Roman"/>
          <w:lang w:val="es-MX"/>
        </w:rPr>
        <w:t>storytelling</w:t>
      </w:r>
      <w:proofErr w:type="spellEnd"/>
      <w:r w:rsidRPr="000F15F5">
        <w:rPr>
          <w:rFonts w:ascii="Times New Roman" w:hAnsi="Times New Roman" w:cs="Times New Roman"/>
          <w:lang w:val="es-MX"/>
        </w:rPr>
        <w:t xml:space="preserve"> y eventos.</w:t>
      </w:r>
    </w:p>
    <w:p w14:paraId="588D1E4C" w14:textId="77777777" w:rsidR="00DB6C2C" w:rsidRPr="000F15F5" w:rsidRDefault="00DB6C2C" w:rsidP="00DB6C2C">
      <w:pPr>
        <w:pStyle w:val="Prrafodelista"/>
        <w:numPr>
          <w:ilvl w:val="1"/>
          <w:numId w:val="22"/>
        </w:numPr>
        <w:spacing w:line="480" w:lineRule="auto"/>
        <w:jc w:val="both"/>
        <w:rPr>
          <w:rFonts w:ascii="Times New Roman" w:hAnsi="Times New Roman" w:cs="Times New Roman"/>
          <w:lang w:val="es-MX"/>
        </w:rPr>
      </w:pPr>
      <w:r w:rsidRPr="000F15F5">
        <w:rPr>
          <w:rFonts w:ascii="Times New Roman" w:hAnsi="Times New Roman" w:cs="Times New Roman"/>
          <w:lang w:val="es-MX"/>
        </w:rPr>
        <w:t>Elegir voceros, artistas o embajadores que encarnen los valores del lujo en el país</w:t>
      </w:r>
      <w:r>
        <w:rPr>
          <w:rFonts w:ascii="Times New Roman" w:hAnsi="Times New Roman" w:cs="Times New Roman"/>
          <w:lang w:val="es-MX"/>
        </w:rPr>
        <w:t>.</w:t>
      </w:r>
    </w:p>
    <w:p w14:paraId="38D04012" w14:textId="77777777" w:rsidR="00DB6C2C" w:rsidRDefault="00DB6C2C" w:rsidP="00DB6C2C">
      <w:pPr>
        <w:pStyle w:val="Prrafodelista"/>
        <w:numPr>
          <w:ilvl w:val="0"/>
          <w:numId w:val="23"/>
        </w:numPr>
        <w:spacing w:line="480" w:lineRule="auto"/>
        <w:jc w:val="both"/>
        <w:rPr>
          <w:rFonts w:ascii="Times New Roman" w:hAnsi="Times New Roman" w:cs="Times New Roman"/>
          <w:lang w:val="es-MX"/>
        </w:rPr>
      </w:pPr>
      <w:r w:rsidRPr="000F15F5">
        <w:rPr>
          <w:rFonts w:ascii="Times New Roman" w:hAnsi="Times New Roman" w:cs="Times New Roman"/>
          <w:lang w:val="es-MX"/>
        </w:rPr>
        <w:t>Presencia física estratégica:</w:t>
      </w:r>
    </w:p>
    <w:p w14:paraId="2836D30C" w14:textId="77777777" w:rsidR="00DB6C2C" w:rsidRDefault="00DB6C2C" w:rsidP="00DB6C2C">
      <w:pPr>
        <w:pStyle w:val="Prrafodelista"/>
        <w:numPr>
          <w:ilvl w:val="1"/>
          <w:numId w:val="23"/>
        </w:numPr>
        <w:spacing w:line="480" w:lineRule="auto"/>
        <w:jc w:val="both"/>
        <w:rPr>
          <w:rFonts w:ascii="Times New Roman" w:hAnsi="Times New Roman" w:cs="Times New Roman"/>
          <w:lang w:val="es-MX"/>
        </w:rPr>
      </w:pPr>
      <w:r w:rsidRPr="000F15F5">
        <w:rPr>
          <w:rFonts w:ascii="Times New Roman" w:hAnsi="Times New Roman" w:cs="Times New Roman"/>
          <w:lang w:val="es-MX"/>
        </w:rPr>
        <w:t xml:space="preserve">Invertir </w:t>
      </w:r>
      <w:r>
        <w:rPr>
          <w:rFonts w:ascii="Times New Roman" w:hAnsi="Times New Roman" w:cs="Times New Roman"/>
          <w:lang w:val="es-MX"/>
        </w:rPr>
        <w:t xml:space="preserve">en </w:t>
      </w:r>
      <w:r w:rsidRPr="000F15F5">
        <w:rPr>
          <w:rFonts w:ascii="Times New Roman" w:hAnsi="Times New Roman" w:cs="Times New Roman"/>
          <w:lang w:val="es-MX"/>
        </w:rPr>
        <w:t>espacios temporales</w:t>
      </w:r>
      <w:r>
        <w:rPr>
          <w:rFonts w:ascii="Times New Roman" w:hAnsi="Times New Roman" w:cs="Times New Roman"/>
          <w:lang w:val="es-MX"/>
        </w:rPr>
        <w:t xml:space="preserve"> </w:t>
      </w:r>
      <w:r w:rsidRPr="000F15F5">
        <w:rPr>
          <w:rFonts w:ascii="Times New Roman" w:hAnsi="Times New Roman" w:cs="Times New Roman"/>
          <w:lang w:val="es-MX"/>
        </w:rPr>
        <w:t>en ubicaciones premium y aspiracionales como Bogotá, Medellín o Cartagena, sin caer en la masificación.</w:t>
      </w:r>
    </w:p>
    <w:p w14:paraId="5A4B4B66" w14:textId="77777777" w:rsidR="00DB6C2C" w:rsidRPr="000F15F5" w:rsidRDefault="00DB6C2C" w:rsidP="00DB6C2C">
      <w:pPr>
        <w:pStyle w:val="Prrafodelista"/>
        <w:numPr>
          <w:ilvl w:val="1"/>
          <w:numId w:val="23"/>
        </w:numPr>
        <w:spacing w:line="480" w:lineRule="auto"/>
        <w:jc w:val="both"/>
        <w:rPr>
          <w:rFonts w:ascii="Times New Roman" w:hAnsi="Times New Roman" w:cs="Times New Roman"/>
          <w:lang w:val="es-MX"/>
        </w:rPr>
      </w:pPr>
      <w:r w:rsidRPr="000F15F5">
        <w:rPr>
          <w:rFonts w:ascii="Times New Roman" w:hAnsi="Times New Roman" w:cs="Times New Roman"/>
          <w:lang w:val="es-MX"/>
        </w:rPr>
        <w:t>Priorizar una arquitectura sensorial que combine el estilo global con guiños locales (mobiliario, arte, música, aromas, diseño de experiencia).</w:t>
      </w:r>
    </w:p>
    <w:p w14:paraId="1598724E" w14:textId="77777777" w:rsidR="00DB6C2C" w:rsidRDefault="00DB6C2C" w:rsidP="00DB6C2C">
      <w:pPr>
        <w:pStyle w:val="Prrafodelista"/>
        <w:numPr>
          <w:ilvl w:val="0"/>
          <w:numId w:val="23"/>
        </w:numPr>
        <w:spacing w:line="480" w:lineRule="auto"/>
        <w:jc w:val="both"/>
        <w:rPr>
          <w:rFonts w:ascii="Times New Roman" w:hAnsi="Times New Roman" w:cs="Times New Roman"/>
          <w:lang w:val="es-MX"/>
        </w:rPr>
      </w:pPr>
      <w:r w:rsidRPr="000F15F5">
        <w:rPr>
          <w:rFonts w:ascii="Times New Roman" w:hAnsi="Times New Roman" w:cs="Times New Roman"/>
          <w:lang w:val="es-MX"/>
        </w:rPr>
        <w:t>Formación:</w:t>
      </w:r>
    </w:p>
    <w:p w14:paraId="1465E38B" w14:textId="77777777" w:rsidR="00DB6C2C" w:rsidRPr="000F15F5" w:rsidRDefault="00DB6C2C" w:rsidP="00DB6C2C">
      <w:pPr>
        <w:pStyle w:val="Prrafodelista"/>
        <w:numPr>
          <w:ilvl w:val="1"/>
          <w:numId w:val="23"/>
        </w:numPr>
        <w:spacing w:line="480" w:lineRule="auto"/>
        <w:jc w:val="both"/>
        <w:rPr>
          <w:rFonts w:ascii="Times New Roman" w:hAnsi="Times New Roman" w:cs="Times New Roman"/>
          <w:lang w:val="es-MX"/>
        </w:rPr>
      </w:pPr>
      <w:r w:rsidRPr="000F15F5">
        <w:rPr>
          <w:rFonts w:ascii="Times New Roman" w:hAnsi="Times New Roman" w:cs="Times New Roman"/>
          <w:lang w:val="es-MX"/>
        </w:rPr>
        <w:t xml:space="preserve">Capacitar a los equipos comerciales y de servicio en </w:t>
      </w:r>
      <w:r>
        <w:rPr>
          <w:rFonts w:ascii="Times New Roman" w:hAnsi="Times New Roman" w:cs="Times New Roman"/>
          <w:lang w:val="es-MX"/>
        </w:rPr>
        <w:t>identidad</w:t>
      </w:r>
      <w:r w:rsidRPr="000F15F5">
        <w:rPr>
          <w:rFonts w:ascii="Times New Roman" w:hAnsi="Times New Roman" w:cs="Times New Roman"/>
          <w:lang w:val="es-MX"/>
        </w:rPr>
        <w:t xml:space="preserve"> de marca, protocolos de lujo, atención personalizada y elementos culturales del país, para asegurar una experiencia coherente y empática.</w:t>
      </w:r>
    </w:p>
    <w:p w14:paraId="23D710BB" w14:textId="77777777" w:rsidR="00DB6C2C" w:rsidRPr="000F15F5" w:rsidRDefault="00DB6C2C" w:rsidP="00DB6C2C">
      <w:pPr>
        <w:pStyle w:val="Prrafodelista"/>
        <w:numPr>
          <w:ilvl w:val="0"/>
          <w:numId w:val="7"/>
        </w:numPr>
        <w:spacing w:line="480" w:lineRule="auto"/>
        <w:ind w:firstLine="851"/>
        <w:jc w:val="both"/>
        <w:rPr>
          <w:rFonts w:ascii="Times New Roman" w:hAnsi="Times New Roman" w:cs="Times New Roman"/>
          <w:lang w:val="es-MX"/>
        </w:rPr>
      </w:pPr>
      <w:r w:rsidRPr="000F15F5">
        <w:rPr>
          <w:rFonts w:ascii="Times New Roman" w:hAnsi="Times New Roman" w:cs="Times New Roman"/>
          <w:lang w:val="es-MX"/>
        </w:rPr>
        <w:t xml:space="preserve">Aplicación en el contexto colombiano: En Colombia, donde el consumidor de lujo combina aspiraciones globales con orgullo por lo local, las marcas deben actuar con sensibilidad y precisión. La adaptación no implica ser masivos, sino identificar códigos culturales relevantes e integrarlos con sofisticación. </w:t>
      </w:r>
    </w:p>
    <w:p w14:paraId="0CA9A97B" w14:textId="77777777" w:rsidR="00DB6C2C" w:rsidRDefault="00DB6C2C" w:rsidP="00DB6C2C">
      <w:pPr>
        <w:pStyle w:val="Prrafodelista"/>
        <w:numPr>
          <w:ilvl w:val="0"/>
          <w:numId w:val="7"/>
        </w:numPr>
        <w:spacing w:line="480" w:lineRule="auto"/>
        <w:jc w:val="both"/>
        <w:rPr>
          <w:rFonts w:ascii="Times New Roman" w:hAnsi="Times New Roman" w:cs="Times New Roman"/>
          <w:lang w:val="es-MX"/>
        </w:rPr>
      </w:pPr>
      <w:r w:rsidRPr="000F15F5">
        <w:rPr>
          <w:rFonts w:ascii="Times New Roman" w:hAnsi="Times New Roman" w:cs="Times New Roman"/>
          <w:lang w:val="es-MX"/>
        </w:rPr>
        <w:t xml:space="preserve">Caso modelo: </w:t>
      </w:r>
      <w:proofErr w:type="spellStart"/>
      <w:r w:rsidRPr="000F15F5">
        <w:rPr>
          <w:rFonts w:ascii="Times New Roman" w:hAnsi="Times New Roman" w:cs="Times New Roman"/>
          <w:lang w:val="es-MX"/>
        </w:rPr>
        <w:t>Herm</w:t>
      </w:r>
      <w:r>
        <w:rPr>
          <w:rFonts w:ascii="Times New Roman" w:hAnsi="Times New Roman" w:cs="Times New Roman"/>
          <w:lang w:val="es-MX"/>
        </w:rPr>
        <w:t>é</w:t>
      </w:r>
      <w:r w:rsidRPr="000F15F5">
        <w:rPr>
          <w:rFonts w:ascii="Times New Roman" w:hAnsi="Times New Roman" w:cs="Times New Roman"/>
          <w:lang w:val="es-MX"/>
        </w:rPr>
        <w:t>s</w:t>
      </w:r>
      <w:proofErr w:type="spellEnd"/>
      <w:r w:rsidRPr="000F15F5">
        <w:rPr>
          <w:rFonts w:ascii="Times New Roman" w:hAnsi="Times New Roman" w:cs="Times New Roman"/>
          <w:lang w:val="es-MX"/>
        </w:rPr>
        <w:t xml:space="preserve"> ha mostrado cómo adaptarse sin comprometer. Su entrada en mercados como China o Emiratos Árabes ha sido progresiva, controlada y respetuosa del contexto </w:t>
      </w:r>
      <w:r w:rsidRPr="000F15F5">
        <w:rPr>
          <w:rFonts w:ascii="Times New Roman" w:hAnsi="Times New Roman" w:cs="Times New Roman"/>
          <w:lang w:val="es-MX"/>
        </w:rPr>
        <w:lastRenderedPageBreak/>
        <w:t xml:space="preserve">cultural, siempre manteniendo el núcleo artesanal francés. Esta protección de su identidad le permite realizar ajustes sin riesgo de </w:t>
      </w:r>
      <w:r>
        <w:rPr>
          <w:rFonts w:ascii="Times New Roman" w:hAnsi="Times New Roman" w:cs="Times New Roman"/>
          <w:lang w:val="es-MX"/>
        </w:rPr>
        <w:t>masificación.</w:t>
      </w:r>
    </w:p>
    <w:p w14:paraId="3771E954" w14:textId="77777777" w:rsidR="00DB6C2C" w:rsidRDefault="00DB6C2C" w:rsidP="00DB6C2C">
      <w:pPr>
        <w:rPr>
          <w:rFonts w:ascii="Times New Roman" w:hAnsi="Times New Roman" w:cs="Times New Roman"/>
          <w:sz w:val="24"/>
          <w:szCs w:val="24"/>
        </w:rPr>
      </w:pPr>
    </w:p>
    <w:p w14:paraId="7C5B382A" w14:textId="7ACD43B7" w:rsidR="00DB6C2C" w:rsidRDefault="00DB6C2C" w:rsidP="00DB6C2C">
      <w:pPr>
        <w:pStyle w:val="Ttulo1"/>
        <w:numPr>
          <w:ilvl w:val="0"/>
          <w:numId w:val="6"/>
        </w:numPr>
        <w:jc w:val="center"/>
        <w:rPr>
          <w:rFonts w:ascii="Times New Roman" w:hAnsi="Times New Roman" w:cs="Times New Roman"/>
          <w:b/>
          <w:bCs/>
          <w:color w:val="auto"/>
          <w:sz w:val="24"/>
          <w:szCs w:val="24"/>
        </w:rPr>
      </w:pPr>
      <w:bookmarkStart w:id="10" w:name="_Toc203687357"/>
      <w:r w:rsidRPr="00DD4F47">
        <w:rPr>
          <w:rFonts w:ascii="Times New Roman" w:hAnsi="Times New Roman" w:cs="Times New Roman"/>
          <w:b/>
          <w:bCs/>
          <w:color w:val="auto"/>
          <w:sz w:val="24"/>
          <w:szCs w:val="24"/>
        </w:rPr>
        <w:t>CONCLUSIONES</w:t>
      </w:r>
      <w:bookmarkEnd w:id="10"/>
    </w:p>
    <w:p w14:paraId="5286A615" w14:textId="77777777" w:rsidR="00DB6C2C" w:rsidRPr="00DD4F47" w:rsidRDefault="00DB6C2C" w:rsidP="00DB6C2C">
      <w:pPr>
        <w:rPr>
          <w:lang w:val="es-CO"/>
        </w:rPr>
      </w:pPr>
    </w:p>
    <w:p w14:paraId="129E532A" w14:textId="77777777" w:rsidR="00DB6C2C" w:rsidRPr="00F61647" w:rsidRDefault="00DB6C2C" w:rsidP="00DB6C2C">
      <w:pPr>
        <w:spacing w:line="480" w:lineRule="auto"/>
        <w:ind w:firstLine="851"/>
        <w:jc w:val="both"/>
        <w:rPr>
          <w:rFonts w:ascii="Times New Roman" w:hAnsi="Times New Roman" w:cs="Times New Roman"/>
          <w:sz w:val="24"/>
          <w:szCs w:val="24"/>
          <w:lang w:val="es-MX"/>
        </w:rPr>
      </w:pPr>
      <w:r w:rsidRPr="00F61647">
        <w:rPr>
          <w:rFonts w:ascii="Times New Roman" w:hAnsi="Times New Roman" w:cs="Times New Roman"/>
          <w:sz w:val="24"/>
          <w:szCs w:val="24"/>
          <w:lang w:val="es-MX"/>
        </w:rPr>
        <w:t>La presente investigación permitió identificar, mediante un riguroso análisis de casos de negocios desarrollados por la Universidad de Harvard y el cruce con literatura científica especializada, las estrategias más eficaces que han posicionado a las marcas de lujo como referentes globales de valor, exclusividad y resiliencia de marca. Este conocimiento fue posteriormente contrastado con el contexto actual del sector del lujo en Colombia, lo que permitió formular propuestas estratégicas aplicables a modelos de negocio tradicionales del país.</w:t>
      </w:r>
    </w:p>
    <w:p w14:paraId="5EE93C6F" w14:textId="77777777" w:rsidR="00DB6C2C" w:rsidRPr="00F61647" w:rsidRDefault="00DB6C2C" w:rsidP="00DB6C2C">
      <w:pPr>
        <w:spacing w:line="480" w:lineRule="auto"/>
        <w:ind w:firstLine="851"/>
        <w:jc w:val="both"/>
        <w:rPr>
          <w:rFonts w:ascii="Times New Roman" w:hAnsi="Times New Roman" w:cs="Times New Roman"/>
          <w:sz w:val="24"/>
          <w:szCs w:val="24"/>
          <w:lang w:val="es-MX"/>
        </w:rPr>
      </w:pPr>
      <w:r w:rsidRPr="00F61647">
        <w:rPr>
          <w:rFonts w:ascii="Times New Roman" w:hAnsi="Times New Roman" w:cs="Times New Roman"/>
          <w:sz w:val="24"/>
          <w:szCs w:val="24"/>
          <w:lang w:val="es-MX"/>
        </w:rPr>
        <w:t xml:space="preserve">Uno de los hallazgos más relevantes es que el éxito sostenible en el sector del lujo no depende únicamente del producto, sino de una arquitectura estratégica integral, que abarca desde la narrativa </w:t>
      </w:r>
      <w:r>
        <w:rPr>
          <w:rFonts w:ascii="Times New Roman" w:hAnsi="Times New Roman" w:cs="Times New Roman"/>
          <w:sz w:val="24"/>
          <w:szCs w:val="24"/>
          <w:lang w:val="es-MX"/>
        </w:rPr>
        <w:t>de su identidad</w:t>
      </w:r>
      <w:r w:rsidRPr="00F61647">
        <w:rPr>
          <w:rFonts w:ascii="Times New Roman" w:hAnsi="Times New Roman" w:cs="Times New Roman"/>
          <w:sz w:val="24"/>
          <w:szCs w:val="24"/>
          <w:lang w:val="es-MX"/>
        </w:rPr>
        <w:t xml:space="preserve"> (</w:t>
      </w:r>
      <w:proofErr w:type="spellStart"/>
      <w:r w:rsidRPr="00F61647">
        <w:rPr>
          <w:rFonts w:ascii="Times New Roman" w:hAnsi="Times New Roman" w:cs="Times New Roman"/>
          <w:sz w:val="24"/>
          <w:szCs w:val="24"/>
          <w:lang w:val="es-MX"/>
        </w:rPr>
        <w:t>storytelling</w:t>
      </w:r>
      <w:proofErr w:type="spellEnd"/>
      <w:r w:rsidRPr="00F61647">
        <w:rPr>
          <w:rFonts w:ascii="Times New Roman" w:hAnsi="Times New Roman" w:cs="Times New Roman"/>
          <w:sz w:val="24"/>
          <w:szCs w:val="24"/>
          <w:lang w:val="es-MX"/>
        </w:rPr>
        <w:t xml:space="preserve">), la exclusividad, la innovación digital, hasta el control vertical de la cadena de valor. Marcas como </w:t>
      </w:r>
      <w:proofErr w:type="spellStart"/>
      <w:r w:rsidRPr="00F61647">
        <w:rPr>
          <w:rFonts w:ascii="Times New Roman" w:hAnsi="Times New Roman" w:cs="Times New Roman"/>
          <w:sz w:val="24"/>
          <w:szCs w:val="24"/>
          <w:lang w:val="es-MX"/>
        </w:rPr>
        <w:t>Herm</w:t>
      </w:r>
      <w:r>
        <w:rPr>
          <w:rFonts w:ascii="Times New Roman" w:hAnsi="Times New Roman" w:cs="Times New Roman"/>
          <w:sz w:val="24"/>
          <w:szCs w:val="24"/>
          <w:lang w:val="es-MX"/>
        </w:rPr>
        <w:t>é</w:t>
      </w:r>
      <w:r w:rsidRPr="00F61647">
        <w:rPr>
          <w:rFonts w:ascii="Times New Roman" w:hAnsi="Times New Roman" w:cs="Times New Roman"/>
          <w:sz w:val="24"/>
          <w:szCs w:val="24"/>
          <w:lang w:val="es-MX"/>
        </w:rPr>
        <w:t>s</w:t>
      </w:r>
      <w:proofErr w:type="spellEnd"/>
      <w:r w:rsidRPr="00F61647">
        <w:rPr>
          <w:rFonts w:ascii="Times New Roman" w:hAnsi="Times New Roman" w:cs="Times New Roman"/>
          <w:sz w:val="24"/>
          <w:szCs w:val="24"/>
          <w:lang w:val="es-MX"/>
        </w:rPr>
        <w:t>, Chanel y Louis Vuitton, destacadas tanto por Harvard como por rankings internacionales, comparten una coherencia de marca inquebrantable, prácticas selectivas de expansión y una relación emocional con el consumidor profundamente construida.</w:t>
      </w:r>
    </w:p>
    <w:p w14:paraId="34C067C9" w14:textId="77777777" w:rsidR="00DB6C2C" w:rsidRPr="00F61647" w:rsidRDefault="00DB6C2C" w:rsidP="00DB6C2C">
      <w:pPr>
        <w:spacing w:line="480" w:lineRule="auto"/>
        <w:ind w:firstLine="851"/>
        <w:jc w:val="both"/>
        <w:rPr>
          <w:rFonts w:ascii="Times New Roman" w:hAnsi="Times New Roman" w:cs="Times New Roman"/>
          <w:sz w:val="24"/>
          <w:szCs w:val="24"/>
          <w:lang w:val="es-MX"/>
        </w:rPr>
      </w:pPr>
      <w:r w:rsidRPr="00F61647">
        <w:rPr>
          <w:rFonts w:ascii="Times New Roman" w:hAnsi="Times New Roman" w:cs="Times New Roman"/>
          <w:sz w:val="24"/>
          <w:szCs w:val="24"/>
          <w:lang w:val="es-MX"/>
        </w:rPr>
        <w:t>Asimismo, se evidenció que la percepción de valor en el lujo es el resultado de un ecosistema de decisiones estratégicas, en el que las colaboraciones culturales, la gestión multicanal coherente, la experiencia sensorial y la adaptación selectiva al contexto juegan un rol determinante. Estas prácticas, más que tácticas aisladas, constituyen una filosofía de gestión que ha sido exitosa en mercados y que puede ser replicada en sectores emergentes como el colombiano.</w:t>
      </w:r>
    </w:p>
    <w:p w14:paraId="545A4E5A" w14:textId="77777777" w:rsidR="00DB6C2C" w:rsidRPr="00F61647" w:rsidRDefault="00DB6C2C" w:rsidP="00DB6C2C">
      <w:pPr>
        <w:spacing w:line="480" w:lineRule="auto"/>
        <w:ind w:firstLine="851"/>
        <w:jc w:val="both"/>
        <w:rPr>
          <w:rFonts w:ascii="Times New Roman" w:hAnsi="Times New Roman" w:cs="Times New Roman"/>
          <w:sz w:val="24"/>
          <w:szCs w:val="24"/>
          <w:lang w:val="es-MX"/>
        </w:rPr>
      </w:pPr>
      <w:r w:rsidRPr="00F61647">
        <w:rPr>
          <w:rFonts w:ascii="Times New Roman" w:hAnsi="Times New Roman" w:cs="Times New Roman"/>
          <w:sz w:val="24"/>
          <w:szCs w:val="24"/>
          <w:lang w:val="es-MX"/>
        </w:rPr>
        <w:lastRenderedPageBreak/>
        <w:t xml:space="preserve">Desde el análisis del mercado local, se </w:t>
      </w:r>
      <w:r>
        <w:rPr>
          <w:rFonts w:ascii="Times New Roman" w:hAnsi="Times New Roman" w:cs="Times New Roman"/>
          <w:sz w:val="24"/>
          <w:szCs w:val="24"/>
          <w:lang w:val="es-MX"/>
        </w:rPr>
        <w:t>evidenció</w:t>
      </w:r>
      <w:r w:rsidRPr="00F61647">
        <w:rPr>
          <w:rFonts w:ascii="Times New Roman" w:hAnsi="Times New Roman" w:cs="Times New Roman"/>
          <w:sz w:val="24"/>
          <w:szCs w:val="24"/>
          <w:lang w:val="es-MX"/>
        </w:rPr>
        <w:t xml:space="preserve"> que Colombia presenta condiciones favorables para la sofisticación del consumo de lujo, con consumidores cada vez más informados, sensibles a la sostenibilidad, abiertos al diseño local y con una alta valoración de la autenticidad. El </w:t>
      </w:r>
      <w:r>
        <w:rPr>
          <w:rFonts w:ascii="Times New Roman" w:hAnsi="Times New Roman" w:cs="Times New Roman"/>
          <w:sz w:val="24"/>
          <w:szCs w:val="24"/>
          <w:lang w:val="es-MX"/>
        </w:rPr>
        <w:t>aumento</w:t>
      </w:r>
      <w:r w:rsidRPr="00F61647">
        <w:rPr>
          <w:rFonts w:ascii="Times New Roman" w:hAnsi="Times New Roman" w:cs="Times New Roman"/>
          <w:sz w:val="24"/>
          <w:szCs w:val="24"/>
          <w:lang w:val="es-MX"/>
        </w:rPr>
        <w:t xml:space="preserve"> de marcas nacionales</w:t>
      </w:r>
      <w:r>
        <w:rPr>
          <w:rFonts w:ascii="Times New Roman" w:hAnsi="Times New Roman" w:cs="Times New Roman"/>
          <w:sz w:val="24"/>
          <w:szCs w:val="24"/>
          <w:lang w:val="es-MX"/>
        </w:rPr>
        <w:t xml:space="preserve"> como</w:t>
      </w:r>
      <w:r w:rsidRPr="00F61647">
        <w:rPr>
          <w:rFonts w:ascii="Times New Roman" w:hAnsi="Times New Roman" w:cs="Times New Roman"/>
          <w:sz w:val="24"/>
          <w:szCs w:val="24"/>
          <w:lang w:val="es-MX"/>
        </w:rPr>
        <w:t xml:space="preserve"> </w:t>
      </w:r>
      <w:proofErr w:type="spellStart"/>
      <w:r w:rsidRPr="00F61647">
        <w:rPr>
          <w:rFonts w:ascii="Times New Roman" w:hAnsi="Times New Roman" w:cs="Times New Roman"/>
          <w:sz w:val="24"/>
          <w:szCs w:val="24"/>
          <w:lang w:val="es-MX"/>
        </w:rPr>
        <w:t>Clemont</w:t>
      </w:r>
      <w:proofErr w:type="spellEnd"/>
      <w:r w:rsidRPr="00F61647">
        <w:rPr>
          <w:rFonts w:ascii="Times New Roman" w:hAnsi="Times New Roman" w:cs="Times New Roman"/>
          <w:sz w:val="24"/>
          <w:szCs w:val="24"/>
          <w:lang w:val="es-MX"/>
        </w:rPr>
        <w:t xml:space="preserve">, junto con la llegada de casas globales como </w:t>
      </w:r>
      <w:proofErr w:type="spellStart"/>
      <w:r w:rsidRPr="00F61647">
        <w:rPr>
          <w:rFonts w:ascii="Times New Roman" w:hAnsi="Times New Roman" w:cs="Times New Roman"/>
          <w:sz w:val="24"/>
          <w:szCs w:val="24"/>
          <w:lang w:val="es-MX"/>
        </w:rPr>
        <w:t>Hermès</w:t>
      </w:r>
      <w:proofErr w:type="spellEnd"/>
      <w:r w:rsidRPr="00F61647">
        <w:rPr>
          <w:rFonts w:ascii="Times New Roman" w:hAnsi="Times New Roman" w:cs="Times New Roman"/>
          <w:sz w:val="24"/>
          <w:szCs w:val="24"/>
          <w:lang w:val="es-MX"/>
        </w:rPr>
        <w:t>, Gucci o Chanel, señala que exist</w:t>
      </w:r>
      <w:r>
        <w:rPr>
          <w:rFonts w:ascii="Times New Roman" w:hAnsi="Times New Roman" w:cs="Times New Roman"/>
          <w:sz w:val="24"/>
          <w:szCs w:val="24"/>
          <w:lang w:val="es-MX"/>
        </w:rPr>
        <w:t xml:space="preserve">e una oportunidad </w:t>
      </w:r>
      <w:r w:rsidRPr="00F61647">
        <w:rPr>
          <w:rFonts w:ascii="Times New Roman" w:hAnsi="Times New Roman" w:cs="Times New Roman"/>
          <w:sz w:val="24"/>
          <w:szCs w:val="24"/>
          <w:lang w:val="es-MX"/>
        </w:rPr>
        <w:t>para aplicar las estrategias del lujo.</w:t>
      </w:r>
    </w:p>
    <w:p w14:paraId="277CC5B6" w14:textId="77777777" w:rsidR="00DB6C2C" w:rsidRPr="00F61647" w:rsidRDefault="00DB6C2C" w:rsidP="00DB6C2C">
      <w:pPr>
        <w:spacing w:line="480" w:lineRule="auto"/>
        <w:ind w:firstLine="851"/>
        <w:jc w:val="both"/>
        <w:rPr>
          <w:rFonts w:ascii="Times New Roman" w:hAnsi="Times New Roman" w:cs="Times New Roman"/>
          <w:sz w:val="24"/>
          <w:szCs w:val="24"/>
          <w:lang w:val="es-MX"/>
        </w:rPr>
      </w:pPr>
      <w:r w:rsidRPr="00F61647">
        <w:rPr>
          <w:rFonts w:ascii="Times New Roman" w:hAnsi="Times New Roman" w:cs="Times New Roman"/>
          <w:sz w:val="24"/>
          <w:szCs w:val="24"/>
          <w:lang w:val="es-MX"/>
        </w:rPr>
        <w:t>Finalmente, la construcción de un mapa de ruta estratégico consolidó un conjunto de acciones viables y adaptables para empresas colombianas que deseen aumentar su percepción de valor, posicionarse en segmentos premium o migrar hacia propuestas más simbólicas y sostenibles. Este mapa no propone una imitación del lujo europeo, sino una reinterpretación, donde la identidad cultural, la artesanía, la innovación digital y la excelencia en la experiencia son pilares que permiten diferenciar y sofisticar modelos de negocio tradicionales.</w:t>
      </w:r>
    </w:p>
    <w:p w14:paraId="78B9A9FC" w14:textId="77777777" w:rsidR="00DB6C2C" w:rsidRDefault="00DB6C2C" w:rsidP="00DB6C2C">
      <w:pPr>
        <w:spacing w:line="480" w:lineRule="auto"/>
        <w:ind w:firstLine="851"/>
        <w:jc w:val="both"/>
        <w:rPr>
          <w:rFonts w:ascii="Times New Roman" w:hAnsi="Times New Roman" w:cs="Times New Roman"/>
          <w:sz w:val="24"/>
          <w:szCs w:val="24"/>
          <w:lang w:val="es-MX"/>
        </w:rPr>
      </w:pPr>
      <w:r>
        <w:rPr>
          <w:rFonts w:ascii="Times New Roman" w:hAnsi="Times New Roman" w:cs="Times New Roman"/>
          <w:sz w:val="24"/>
          <w:szCs w:val="24"/>
          <w:lang w:val="es-MX"/>
        </w:rPr>
        <w:t>Esta</w:t>
      </w:r>
      <w:r w:rsidRPr="00F61647">
        <w:rPr>
          <w:rFonts w:ascii="Times New Roman" w:hAnsi="Times New Roman" w:cs="Times New Roman"/>
          <w:sz w:val="24"/>
          <w:szCs w:val="24"/>
          <w:lang w:val="es-MX"/>
        </w:rPr>
        <w:t xml:space="preserve"> investigación ha ofrecido un marco práctico de transferencia de conocimiento hacia el empresariado colombiano, fomentando una visión de desarrollo empresarial basada en el valor simbólico, la coherencia de marca y la autenticidad estratégica.</w:t>
      </w:r>
    </w:p>
    <w:p w14:paraId="05BB24B5" w14:textId="77777777" w:rsidR="00DB6C2C" w:rsidRDefault="00DB6C2C" w:rsidP="00DB6C2C">
      <w:pPr>
        <w:spacing w:line="480" w:lineRule="auto"/>
        <w:ind w:firstLine="851"/>
        <w:jc w:val="both"/>
        <w:rPr>
          <w:rFonts w:ascii="Times New Roman" w:hAnsi="Times New Roman" w:cs="Times New Roman"/>
          <w:sz w:val="24"/>
          <w:szCs w:val="24"/>
          <w:lang w:val="es-MX"/>
        </w:rPr>
      </w:pPr>
    </w:p>
    <w:p w14:paraId="777BE67A" w14:textId="77777777" w:rsidR="00DB6C2C" w:rsidRDefault="00DB6C2C" w:rsidP="00DB6C2C">
      <w:pPr>
        <w:spacing w:line="480" w:lineRule="auto"/>
        <w:ind w:firstLine="851"/>
        <w:jc w:val="both"/>
        <w:rPr>
          <w:rFonts w:ascii="Times New Roman" w:hAnsi="Times New Roman" w:cs="Times New Roman"/>
          <w:sz w:val="24"/>
          <w:szCs w:val="24"/>
          <w:lang w:val="es-MX"/>
        </w:rPr>
      </w:pPr>
    </w:p>
    <w:p w14:paraId="6745D566" w14:textId="77777777" w:rsidR="00DB6C2C" w:rsidRDefault="00DB6C2C" w:rsidP="00DB6C2C">
      <w:pPr>
        <w:spacing w:line="480" w:lineRule="auto"/>
        <w:ind w:firstLine="851"/>
        <w:jc w:val="both"/>
        <w:rPr>
          <w:rFonts w:ascii="Times New Roman" w:hAnsi="Times New Roman" w:cs="Times New Roman"/>
          <w:sz w:val="24"/>
          <w:szCs w:val="24"/>
          <w:lang w:val="es-MX"/>
        </w:rPr>
      </w:pPr>
    </w:p>
    <w:p w14:paraId="7D18864A" w14:textId="77777777" w:rsidR="00DB6C2C" w:rsidRDefault="00DB6C2C" w:rsidP="00DB6C2C">
      <w:pPr>
        <w:spacing w:line="480" w:lineRule="auto"/>
        <w:ind w:firstLine="851"/>
        <w:jc w:val="both"/>
        <w:rPr>
          <w:rFonts w:ascii="Times New Roman" w:hAnsi="Times New Roman" w:cs="Times New Roman"/>
          <w:sz w:val="24"/>
          <w:szCs w:val="24"/>
          <w:lang w:val="es-MX"/>
        </w:rPr>
      </w:pPr>
    </w:p>
    <w:p w14:paraId="30E4B5BA" w14:textId="77777777" w:rsidR="00DB6C2C" w:rsidRDefault="00DB6C2C" w:rsidP="00DB6C2C">
      <w:pPr>
        <w:spacing w:line="480" w:lineRule="auto"/>
        <w:ind w:firstLine="851"/>
        <w:jc w:val="both"/>
        <w:rPr>
          <w:rFonts w:ascii="Times New Roman" w:hAnsi="Times New Roman" w:cs="Times New Roman"/>
          <w:sz w:val="24"/>
          <w:szCs w:val="24"/>
          <w:lang w:val="es-MX"/>
        </w:rPr>
      </w:pPr>
    </w:p>
    <w:p w14:paraId="511C6953" w14:textId="77777777" w:rsidR="00DB6C2C" w:rsidRDefault="00DB6C2C" w:rsidP="00DB6C2C">
      <w:pPr>
        <w:spacing w:line="480" w:lineRule="auto"/>
        <w:ind w:firstLine="851"/>
        <w:jc w:val="both"/>
        <w:rPr>
          <w:rFonts w:ascii="Times New Roman" w:hAnsi="Times New Roman" w:cs="Times New Roman"/>
          <w:sz w:val="24"/>
          <w:szCs w:val="24"/>
          <w:lang w:val="es-MX"/>
        </w:rPr>
      </w:pPr>
    </w:p>
    <w:p w14:paraId="0BF1396C" w14:textId="77777777" w:rsidR="00DB6C2C" w:rsidRDefault="00DB6C2C" w:rsidP="00DB6C2C">
      <w:pPr>
        <w:spacing w:line="480" w:lineRule="auto"/>
        <w:jc w:val="both"/>
        <w:rPr>
          <w:rFonts w:ascii="Times New Roman" w:hAnsi="Times New Roman" w:cs="Times New Roman"/>
          <w:sz w:val="24"/>
          <w:szCs w:val="24"/>
          <w:lang w:val="es-MX"/>
        </w:rPr>
      </w:pPr>
    </w:p>
    <w:p w14:paraId="4034AD4A" w14:textId="77777777" w:rsidR="00DB6C2C" w:rsidRPr="00DD4F47" w:rsidRDefault="00DB6C2C" w:rsidP="00DB6C2C">
      <w:pPr>
        <w:pStyle w:val="Ttulo1"/>
        <w:numPr>
          <w:ilvl w:val="0"/>
          <w:numId w:val="6"/>
        </w:numPr>
        <w:tabs>
          <w:tab w:val="num" w:pos="0"/>
        </w:tabs>
        <w:ind w:left="0"/>
        <w:jc w:val="center"/>
        <w:rPr>
          <w:rFonts w:ascii="Times New Roman" w:hAnsi="Times New Roman" w:cs="Times New Roman"/>
          <w:b/>
          <w:bCs/>
          <w:color w:val="auto"/>
          <w:sz w:val="24"/>
          <w:szCs w:val="24"/>
        </w:rPr>
      </w:pPr>
      <w:bookmarkStart w:id="11" w:name="_Toc203687358"/>
      <w:r w:rsidRPr="00DD4F47">
        <w:rPr>
          <w:rFonts w:ascii="Times New Roman" w:hAnsi="Times New Roman" w:cs="Times New Roman"/>
          <w:b/>
          <w:bCs/>
          <w:color w:val="auto"/>
          <w:sz w:val="24"/>
          <w:szCs w:val="24"/>
        </w:rPr>
        <w:lastRenderedPageBreak/>
        <w:t>RECOMENDACIONES</w:t>
      </w:r>
      <w:bookmarkEnd w:id="11"/>
    </w:p>
    <w:p w14:paraId="3FE8CD8B" w14:textId="77777777" w:rsidR="00DB6C2C" w:rsidRPr="00DD4F47" w:rsidRDefault="00DB6C2C" w:rsidP="00DB6C2C">
      <w:pPr>
        <w:pStyle w:val="Prrafodelista"/>
        <w:spacing w:line="480" w:lineRule="auto"/>
        <w:rPr>
          <w:rFonts w:ascii="Times New Roman" w:hAnsi="Times New Roman" w:cs="Times New Roman"/>
          <w:b/>
          <w:bCs/>
          <w:lang w:val="es-MX"/>
        </w:rPr>
      </w:pPr>
    </w:p>
    <w:p w14:paraId="61222948" w14:textId="77777777" w:rsidR="00DB6C2C" w:rsidRPr="00F61647" w:rsidRDefault="00DB6C2C" w:rsidP="00DB6C2C">
      <w:pPr>
        <w:spacing w:line="480" w:lineRule="auto"/>
        <w:ind w:firstLine="851"/>
        <w:jc w:val="both"/>
        <w:rPr>
          <w:rFonts w:ascii="Times New Roman" w:hAnsi="Times New Roman" w:cs="Times New Roman"/>
          <w:sz w:val="24"/>
          <w:szCs w:val="24"/>
          <w:lang w:val="es-MX"/>
        </w:rPr>
      </w:pPr>
      <w:r w:rsidRPr="00F61647">
        <w:rPr>
          <w:rFonts w:ascii="Times New Roman" w:hAnsi="Times New Roman" w:cs="Times New Roman"/>
          <w:sz w:val="24"/>
          <w:szCs w:val="24"/>
          <w:lang w:val="es-MX"/>
        </w:rPr>
        <w:t>Con base en el análisis de los casos de referencia internacional, el panorama del lujo en Colombia y la formulación del mapa de ruta estratégico, se proponen las siguientes recomendaciones orientadas a garantizar la efectividad, sostenibilidad y contextualización de las estrategias sugeridas en modelos de negocio colombianos. Estas recomendaciones están especialmente diseñadas para pequeñas y medianas empresas que buscan sofisticar su propuesta de valor y posicionarse en segmentos premium del mercado:</w:t>
      </w:r>
    </w:p>
    <w:p w14:paraId="76969C8C" w14:textId="77777777" w:rsidR="00DB6C2C" w:rsidRDefault="00DB6C2C" w:rsidP="00DB6C2C">
      <w:pPr>
        <w:pStyle w:val="Prrafodelista"/>
        <w:numPr>
          <w:ilvl w:val="0"/>
          <w:numId w:val="5"/>
        </w:numPr>
        <w:spacing w:line="480" w:lineRule="auto"/>
        <w:jc w:val="both"/>
        <w:rPr>
          <w:rFonts w:ascii="Times New Roman" w:hAnsi="Times New Roman" w:cs="Times New Roman"/>
          <w:lang w:val="es-MX"/>
        </w:rPr>
      </w:pPr>
      <w:r w:rsidRPr="0003047B">
        <w:rPr>
          <w:rFonts w:ascii="Times New Roman" w:hAnsi="Times New Roman" w:cs="Times New Roman"/>
          <w:lang w:val="es-MX"/>
        </w:rPr>
        <w:t>Alinear la narrativa de marca con la identidad cultural del territorio</w:t>
      </w:r>
      <w:r>
        <w:rPr>
          <w:rFonts w:ascii="Times New Roman" w:hAnsi="Times New Roman" w:cs="Times New Roman"/>
          <w:lang w:val="es-MX"/>
        </w:rPr>
        <w:t xml:space="preserve">: </w:t>
      </w:r>
      <w:r w:rsidRPr="0003047B">
        <w:rPr>
          <w:rFonts w:ascii="Times New Roman" w:hAnsi="Times New Roman" w:cs="Times New Roman"/>
          <w:lang w:val="es-MX"/>
        </w:rPr>
        <w:t xml:space="preserve">Es crucial que las empresas locales construyan una narrativa </w:t>
      </w:r>
      <w:r>
        <w:rPr>
          <w:rFonts w:ascii="Times New Roman" w:hAnsi="Times New Roman" w:cs="Times New Roman"/>
          <w:lang w:val="es-MX"/>
        </w:rPr>
        <w:t>auténtica</w:t>
      </w:r>
      <w:r w:rsidRPr="0003047B">
        <w:rPr>
          <w:rFonts w:ascii="Times New Roman" w:hAnsi="Times New Roman" w:cs="Times New Roman"/>
          <w:lang w:val="es-MX"/>
        </w:rPr>
        <w:t xml:space="preserve"> y diferenciadora</w:t>
      </w:r>
      <w:r>
        <w:rPr>
          <w:rFonts w:ascii="Times New Roman" w:hAnsi="Times New Roman" w:cs="Times New Roman"/>
          <w:lang w:val="es-MX"/>
        </w:rPr>
        <w:t xml:space="preserve">. </w:t>
      </w:r>
      <w:r w:rsidRPr="0003047B">
        <w:rPr>
          <w:rFonts w:ascii="Times New Roman" w:hAnsi="Times New Roman" w:cs="Times New Roman"/>
          <w:lang w:val="es-MX"/>
        </w:rPr>
        <w:t>Esta narrativa debe ser transversal en todos los puntos de contacto con el consumidor y gestionada con rigor estético y conceptual.</w:t>
      </w:r>
      <w:r>
        <w:rPr>
          <w:rFonts w:ascii="Times New Roman" w:hAnsi="Times New Roman" w:cs="Times New Roman"/>
          <w:lang w:val="es-MX"/>
        </w:rPr>
        <w:t xml:space="preserve"> Como r</w:t>
      </w:r>
      <w:r w:rsidRPr="00C776DA">
        <w:rPr>
          <w:rFonts w:ascii="Times New Roman" w:hAnsi="Times New Roman" w:cs="Times New Roman"/>
          <w:lang w:val="es-MX"/>
        </w:rPr>
        <w:t>ecomendació</w:t>
      </w:r>
      <w:r>
        <w:rPr>
          <w:rFonts w:ascii="Times New Roman" w:hAnsi="Times New Roman" w:cs="Times New Roman"/>
          <w:lang w:val="es-MX"/>
        </w:rPr>
        <w:t>n se plantea r</w:t>
      </w:r>
      <w:r w:rsidRPr="00C776DA">
        <w:rPr>
          <w:rFonts w:ascii="Times New Roman" w:hAnsi="Times New Roman" w:cs="Times New Roman"/>
          <w:lang w:val="es-MX"/>
        </w:rPr>
        <w:t>ealizar ejercicios participativos de exploración del ADN de marca con clientes, colaboradores y comunidades locales para fortalecer el relato desde su origen.</w:t>
      </w:r>
    </w:p>
    <w:p w14:paraId="0B00AE8F" w14:textId="77777777" w:rsidR="00DB6C2C" w:rsidRDefault="00DB6C2C" w:rsidP="00DB6C2C">
      <w:pPr>
        <w:pStyle w:val="Prrafodelista"/>
        <w:numPr>
          <w:ilvl w:val="0"/>
          <w:numId w:val="5"/>
        </w:numPr>
        <w:spacing w:line="480" w:lineRule="auto"/>
        <w:jc w:val="both"/>
        <w:rPr>
          <w:rFonts w:ascii="Times New Roman" w:hAnsi="Times New Roman" w:cs="Times New Roman"/>
          <w:lang w:val="es-MX"/>
        </w:rPr>
      </w:pPr>
      <w:r w:rsidRPr="00C776DA">
        <w:rPr>
          <w:rFonts w:ascii="Times New Roman" w:hAnsi="Times New Roman" w:cs="Times New Roman"/>
          <w:lang w:val="es-MX"/>
        </w:rPr>
        <w:t>Priorizar la exclusividad estratégica antes que el volumen</w:t>
      </w:r>
      <w:r>
        <w:rPr>
          <w:rFonts w:ascii="Times New Roman" w:hAnsi="Times New Roman" w:cs="Times New Roman"/>
          <w:lang w:val="es-MX"/>
        </w:rPr>
        <w:t xml:space="preserve">: </w:t>
      </w:r>
      <w:r w:rsidRPr="00C776DA">
        <w:rPr>
          <w:rFonts w:ascii="Times New Roman" w:hAnsi="Times New Roman" w:cs="Times New Roman"/>
          <w:lang w:val="es-MX"/>
        </w:rPr>
        <w:t xml:space="preserve">La percepción de lujo y valor simbólico </w:t>
      </w:r>
      <w:r>
        <w:rPr>
          <w:rFonts w:ascii="Times New Roman" w:hAnsi="Times New Roman" w:cs="Times New Roman"/>
          <w:lang w:val="es-MX"/>
        </w:rPr>
        <w:t>acaba</w:t>
      </w:r>
      <w:r w:rsidRPr="00C776DA">
        <w:rPr>
          <w:rFonts w:ascii="Times New Roman" w:hAnsi="Times New Roman" w:cs="Times New Roman"/>
          <w:lang w:val="es-MX"/>
        </w:rPr>
        <w:t xml:space="preserve"> cuando se prioriza la masividad. La exclusividad, en cambio, potencia la deseabilidad.</w:t>
      </w:r>
      <w:r>
        <w:rPr>
          <w:rFonts w:ascii="Times New Roman" w:hAnsi="Times New Roman" w:cs="Times New Roman"/>
          <w:lang w:val="es-MX"/>
        </w:rPr>
        <w:t xml:space="preserve"> Por lo tanto, e</w:t>
      </w:r>
      <w:r w:rsidRPr="00E6522F">
        <w:rPr>
          <w:rFonts w:ascii="Times New Roman" w:hAnsi="Times New Roman" w:cs="Times New Roman"/>
          <w:lang w:val="es-MX"/>
        </w:rPr>
        <w:t>stablecer políticas de producción limitada, distribución selectiva o personalización de productos que refuercen la unicidad del bien o servicio ofrecido.</w:t>
      </w:r>
    </w:p>
    <w:p w14:paraId="343555A1" w14:textId="77777777" w:rsidR="00DB6C2C" w:rsidRDefault="00DB6C2C" w:rsidP="00DB6C2C">
      <w:pPr>
        <w:pStyle w:val="Prrafodelista"/>
        <w:numPr>
          <w:ilvl w:val="0"/>
          <w:numId w:val="5"/>
        </w:numPr>
        <w:spacing w:line="480" w:lineRule="auto"/>
        <w:jc w:val="both"/>
        <w:rPr>
          <w:rFonts w:ascii="Times New Roman" w:hAnsi="Times New Roman" w:cs="Times New Roman"/>
          <w:lang w:val="es-MX"/>
        </w:rPr>
      </w:pPr>
      <w:r w:rsidRPr="00E6522F">
        <w:rPr>
          <w:rFonts w:ascii="Times New Roman" w:hAnsi="Times New Roman" w:cs="Times New Roman"/>
          <w:lang w:val="es-MX"/>
        </w:rPr>
        <w:t>Implementar colaboraciones estratégicas con identidad</w:t>
      </w:r>
      <w:r>
        <w:rPr>
          <w:rFonts w:ascii="Times New Roman" w:hAnsi="Times New Roman" w:cs="Times New Roman"/>
          <w:lang w:val="es-MX"/>
        </w:rPr>
        <w:t xml:space="preserve">: </w:t>
      </w:r>
      <w:r w:rsidRPr="00E6522F">
        <w:rPr>
          <w:rFonts w:ascii="Times New Roman" w:hAnsi="Times New Roman" w:cs="Times New Roman"/>
          <w:lang w:val="es-MX"/>
        </w:rPr>
        <w:t>El modelo de colaboración es una vía poderosa para renovar la marca, acceder a nuevos públicos o reforzar el posicionamiento. Sin embargo, debe mantenerse la coherencia identitaria.</w:t>
      </w:r>
      <w:r>
        <w:rPr>
          <w:rFonts w:ascii="Times New Roman" w:hAnsi="Times New Roman" w:cs="Times New Roman"/>
          <w:lang w:val="es-MX"/>
        </w:rPr>
        <w:t xml:space="preserve"> </w:t>
      </w:r>
      <w:r w:rsidRPr="00E6522F">
        <w:rPr>
          <w:rFonts w:ascii="Times New Roman" w:hAnsi="Times New Roman" w:cs="Times New Roman"/>
          <w:lang w:val="es-MX"/>
        </w:rPr>
        <w:t xml:space="preserve"> </w:t>
      </w:r>
    </w:p>
    <w:p w14:paraId="7D22C55F" w14:textId="77777777" w:rsidR="00DB6C2C" w:rsidRDefault="00DB6C2C" w:rsidP="00DB6C2C">
      <w:pPr>
        <w:pStyle w:val="Prrafodelista"/>
        <w:numPr>
          <w:ilvl w:val="0"/>
          <w:numId w:val="5"/>
        </w:numPr>
        <w:spacing w:line="480" w:lineRule="auto"/>
        <w:jc w:val="both"/>
        <w:rPr>
          <w:rFonts w:ascii="Times New Roman" w:hAnsi="Times New Roman" w:cs="Times New Roman"/>
          <w:lang w:val="es-MX"/>
        </w:rPr>
      </w:pPr>
      <w:r w:rsidRPr="00E6522F">
        <w:rPr>
          <w:rFonts w:ascii="Times New Roman" w:hAnsi="Times New Roman" w:cs="Times New Roman"/>
          <w:lang w:val="es-MX"/>
        </w:rPr>
        <w:t xml:space="preserve">Fortalecer </w:t>
      </w:r>
      <w:r>
        <w:rPr>
          <w:rFonts w:ascii="Times New Roman" w:hAnsi="Times New Roman" w:cs="Times New Roman"/>
          <w:lang w:val="es-MX"/>
        </w:rPr>
        <w:t xml:space="preserve">el branding: </w:t>
      </w:r>
      <w:r w:rsidRPr="00E6522F">
        <w:rPr>
          <w:rFonts w:ascii="Times New Roman" w:hAnsi="Times New Roman" w:cs="Times New Roman"/>
          <w:lang w:val="es-MX"/>
        </w:rPr>
        <w:t xml:space="preserve">En la era digital, las marcas deben ofrecer una experiencia visual, verbal y sensorial coherente en todos los canales (físicos y digitales). </w:t>
      </w:r>
      <w:r>
        <w:rPr>
          <w:rFonts w:ascii="Times New Roman" w:hAnsi="Times New Roman" w:cs="Times New Roman"/>
          <w:lang w:val="es-MX"/>
        </w:rPr>
        <w:t xml:space="preserve">Se recomienda </w:t>
      </w:r>
      <w:r>
        <w:rPr>
          <w:rFonts w:ascii="Times New Roman" w:hAnsi="Times New Roman" w:cs="Times New Roman"/>
          <w:lang w:val="es-MX"/>
        </w:rPr>
        <w:lastRenderedPageBreak/>
        <w:t>d</w:t>
      </w:r>
      <w:r w:rsidRPr="00E6522F">
        <w:rPr>
          <w:rFonts w:ascii="Times New Roman" w:hAnsi="Times New Roman" w:cs="Times New Roman"/>
          <w:lang w:val="es-MX"/>
        </w:rPr>
        <w:t xml:space="preserve">esarrollar manuales de marca detallados que incluyan </w:t>
      </w:r>
      <w:r>
        <w:rPr>
          <w:rFonts w:ascii="Times New Roman" w:hAnsi="Times New Roman" w:cs="Times New Roman"/>
          <w:lang w:val="es-MX"/>
        </w:rPr>
        <w:t xml:space="preserve">detalles de la marca </w:t>
      </w:r>
      <w:r w:rsidRPr="00E6522F">
        <w:rPr>
          <w:rFonts w:ascii="Times New Roman" w:hAnsi="Times New Roman" w:cs="Times New Roman"/>
          <w:lang w:val="es-MX"/>
        </w:rPr>
        <w:t>asegurando consistencia en cada punto de contacto.</w:t>
      </w:r>
    </w:p>
    <w:p w14:paraId="39FABD15" w14:textId="77777777" w:rsidR="00DB6C2C" w:rsidRDefault="00DB6C2C" w:rsidP="00DB6C2C">
      <w:pPr>
        <w:pStyle w:val="Prrafodelista"/>
        <w:numPr>
          <w:ilvl w:val="0"/>
          <w:numId w:val="5"/>
        </w:numPr>
        <w:spacing w:line="480" w:lineRule="auto"/>
        <w:jc w:val="both"/>
        <w:rPr>
          <w:rFonts w:ascii="Times New Roman" w:hAnsi="Times New Roman" w:cs="Times New Roman"/>
          <w:lang w:val="es-MX"/>
        </w:rPr>
      </w:pPr>
      <w:r w:rsidRPr="00E6522F">
        <w:rPr>
          <w:rFonts w:ascii="Times New Roman" w:hAnsi="Times New Roman" w:cs="Times New Roman"/>
          <w:lang w:val="es-MX"/>
        </w:rPr>
        <w:t>Adoptar tecnología</w:t>
      </w:r>
      <w:r>
        <w:rPr>
          <w:rFonts w:ascii="Times New Roman" w:hAnsi="Times New Roman" w:cs="Times New Roman"/>
          <w:lang w:val="es-MX"/>
        </w:rPr>
        <w:t xml:space="preserve">: </w:t>
      </w:r>
      <w:r w:rsidRPr="00E6522F">
        <w:rPr>
          <w:rFonts w:ascii="Times New Roman" w:hAnsi="Times New Roman" w:cs="Times New Roman"/>
          <w:lang w:val="es-MX"/>
        </w:rPr>
        <w:t>La transformación digital debe entenderse como una herramienta para enriquecer la experiencia. Desde la personalización automatizada hasta la realidad aumentada, las tecnologías pueden potenciar el relato de marca.</w:t>
      </w:r>
      <w:r>
        <w:rPr>
          <w:rFonts w:ascii="Times New Roman" w:hAnsi="Times New Roman" w:cs="Times New Roman"/>
          <w:lang w:val="es-MX"/>
        </w:rPr>
        <w:t xml:space="preserve"> </w:t>
      </w:r>
    </w:p>
    <w:p w14:paraId="633493F0" w14:textId="77777777" w:rsidR="00DB6C2C" w:rsidRDefault="00DB6C2C" w:rsidP="00DB6C2C">
      <w:pPr>
        <w:pStyle w:val="Prrafodelista"/>
        <w:numPr>
          <w:ilvl w:val="0"/>
          <w:numId w:val="5"/>
        </w:numPr>
        <w:spacing w:line="480" w:lineRule="auto"/>
        <w:jc w:val="both"/>
        <w:rPr>
          <w:rFonts w:ascii="Times New Roman" w:hAnsi="Times New Roman" w:cs="Times New Roman"/>
          <w:lang w:val="es-MX"/>
        </w:rPr>
      </w:pPr>
      <w:r w:rsidRPr="00E6522F">
        <w:rPr>
          <w:rFonts w:ascii="Times New Roman" w:hAnsi="Times New Roman" w:cs="Times New Roman"/>
          <w:lang w:val="es-MX"/>
        </w:rPr>
        <w:t>Diseñar experiencias memorables</w:t>
      </w:r>
      <w:r>
        <w:rPr>
          <w:rFonts w:ascii="Times New Roman" w:hAnsi="Times New Roman" w:cs="Times New Roman"/>
          <w:lang w:val="es-MX"/>
        </w:rPr>
        <w:t xml:space="preserve">: </w:t>
      </w:r>
      <w:r w:rsidRPr="00E6522F">
        <w:rPr>
          <w:rFonts w:ascii="Times New Roman" w:hAnsi="Times New Roman" w:cs="Times New Roman"/>
          <w:lang w:val="es-MX"/>
        </w:rPr>
        <w:t>La creación de vínculos profundos con los consumidores exige generar emociones, sentidos y símbolos. La experiencia debe ser estética, simbólica y diferenciada.</w:t>
      </w:r>
      <w:r>
        <w:rPr>
          <w:rFonts w:ascii="Times New Roman" w:hAnsi="Times New Roman" w:cs="Times New Roman"/>
          <w:lang w:val="es-MX"/>
        </w:rPr>
        <w:t xml:space="preserve"> </w:t>
      </w:r>
    </w:p>
    <w:p w14:paraId="731C38B3" w14:textId="77777777" w:rsidR="00DB6C2C" w:rsidRPr="00E6522F" w:rsidRDefault="00DB6C2C" w:rsidP="00DB6C2C">
      <w:pPr>
        <w:pStyle w:val="Prrafodelista"/>
        <w:numPr>
          <w:ilvl w:val="0"/>
          <w:numId w:val="5"/>
        </w:numPr>
        <w:spacing w:line="480" w:lineRule="auto"/>
        <w:jc w:val="both"/>
        <w:rPr>
          <w:rFonts w:ascii="Times New Roman" w:hAnsi="Times New Roman" w:cs="Times New Roman"/>
          <w:lang w:val="es-MX"/>
        </w:rPr>
      </w:pPr>
      <w:r w:rsidRPr="00E6522F">
        <w:rPr>
          <w:rFonts w:ascii="Times New Roman" w:hAnsi="Times New Roman" w:cs="Times New Roman"/>
          <w:lang w:val="es-MX"/>
        </w:rPr>
        <w:t>Formar talento con visión estratégica del diseño de marca</w:t>
      </w:r>
      <w:r>
        <w:rPr>
          <w:rFonts w:ascii="Times New Roman" w:hAnsi="Times New Roman" w:cs="Times New Roman"/>
          <w:lang w:val="es-MX"/>
        </w:rPr>
        <w:t xml:space="preserve">: </w:t>
      </w:r>
      <w:r w:rsidRPr="00E6522F">
        <w:rPr>
          <w:rFonts w:ascii="Times New Roman" w:hAnsi="Times New Roman" w:cs="Times New Roman"/>
          <w:lang w:val="es-MX"/>
        </w:rPr>
        <w:t>El éxito de estas acciones requiere equipos con competencias en branding, marketing simbólico, diseño de experiencias y gestión estética.</w:t>
      </w:r>
      <w:r>
        <w:rPr>
          <w:rFonts w:ascii="Times New Roman" w:hAnsi="Times New Roman" w:cs="Times New Roman"/>
          <w:lang w:val="es-MX"/>
        </w:rPr>
        <w:t xml:space="preserve"> Como recomendación se plantea</w:t>
      </w:r>
      <w:r w:rsidRPr="00E6522F">
        <w:rPr>
          <w:rFonts w:ascii="Times New Roman" w:hAnsi="Times New Roman" w:cs="Times New Roman"/>
          <w:lang w:val="es-MX"/>
        </w:rPr>
        <w:t xml:space="preserve"> </w:t>
      </w:r>
      <w:r>
        <w:rPr>
          <w:rFonts w:ascii="Times New Roman" w:hAnsi="Times New Roman" w:cs="Times New Roman"/>
          <w:lang w:val="es-MX"/>
        </w:rPr>
        <w:t>i</w:t>
      </w:r>
      <w:r w:rsidRPr="00E6522F">
        <w:rPr>
          <w:rFonts w:ascii="Times New Roman" w:hAnsi="Times New Roman" w:cs="Times New Roman"/>
          <w:lang w:val="es-MX"/>
        </w:rPr>
        <w:t xml:space="preserve">nvertir en formación continua para líderes y creativos, así como en procesos de </w:t>
      </w:r>
      <w:proofErr w:type="spellStart"/>
      <w:r w:rsidRPr="00E6522F">
        <w:rPr>
          <w:rFonts w:ascii="Times New Roman" w:hAnsi="Times New Roman" w:cs="Times New Roman"/>
          <w:lang w:val="es-MX"/>
        </w:rPr>
        <w:t>mentoring</w:t>
      </w:r>
      <w:proofErr w:type="spellEnd"/>
      <w:r w:rsidRPr="00E6522F">
        <w:rPr>
          <w:rFonts w:ascii="Times New Roman" w:hAnsi="Times New Roman" w:cs="Times New Roman"/>
          <w:lang w:val="es-MX"/>
        </w:rPr>
        <w:t xml:space="preserve"> con expertos del sector lujo, branding o diseño estratégico.</w:t>
      </w:r>
    </w:p>
    <w:p w14:paraId="1CB8150E" w14:textId="77777777" w:rsidR="00DB6C2C" w:rsidRDefault="00DB6C2C" w:rsidP="00DB6C2C">
      <w:pPr>
        <w:spacing w:line="480" w:lineRule="auto"/>
        <w:ind w:firstLine="851"/>
        <w:jc w:val="both"/>
        <w:rPr>
          <w:rFonts w:ascii="Times New Roman" w:hAnsi="Times New Roman" w:cs="Times New Roman"/>
          <w:sz w:val="24"/>
          <w:szCs w:val="24"/>
          <w:lang w:val="es-MX"/>
        </w:rPr>
      </w:pPr>
    </w:p>
    <w:p w14:paraId="5D0C6E76" w14:textId="77777777" w:rsidR="00DB6C2C" w:rsidRDefault="00DB6C2C" w:rsidP="00DB6C2C">
      <w:pPr>
        <w:spacing w:line="480" w:lineRule="auto"/>
        <w:ind w:firstLine="851"/>
        <w:jc w:val="both"/>
        <w:rPr>
          <w:rFonts w:ascii="Times New Roman" w:hAnsi="Times New Roman" w:cs="Times New Roman"/>
          <w:sz w:val="24"/>
          <w:szCs w:val="24"/>
          <w:lang w:val="es-MX"/>
        </w:rPr>
      </w:pPr>
    </w:p>
    <w:p w14:paraId="40F67D6F" w14:textId="77777777" w:rsidR="00DB6C2C" w:rsidRDefault="00DB6C2C" w:rsidP="00DB6C2C">
      <w:pPr>
        <w:spacing w:line="480" w:lineRule="auto"/>
        <w:ind w:firstLine="851"/>
        <w:jc w:val="both"/>
        <w:rPr>
          <w:rFonts w:ascii="Times New Roman" w:hAnsi="Times New Roman" w:cs="Times New Roman"/>
          <w:sz w:val="24"/>
          <w:szCs w:val="24"/>
          <w:lang w:val="es-MX"/>
        </w:rPr>
      </w:pPr>
    </w:p>
    <w:p w14:paraId="4B36D9A0" w14:textId="77777777" w:rsidR="00DB6C2C" w:rsidRDefault="00DB6C2C" w:rsidP="00DB6C2C">
      <w:pPr>
        <w:spacing w:line="480" w:lineRule="auto"/>
        <w:ind w:firstLine="851"/>
        <w:jc w:val="both"/>
        <w:rPr>
          <w:rFonts w:ascii="Times New Roman" w:hAnsi="Times New Roman" w:cs="Times New Roman"/>
          <w:sz w:val="24"/>
          <w:szCs w:val="24"/>
          <w:lang w:val="es-MX"/>
        </w:rPr>
      </w:pPr>
    </w:p>
    <w:p w14:paraId="1247A1D9" w14:textId="77777777" w:rsidR="00DB6C2C" w:rsidRDefault="00DB6C2C" w:rsidP="00DB6C2C">
      <w:pPr>
        <w:spacing w:line="480" w:lineRule="auto"/>
        <w:ind w:firstLine="851"/>
        <w:jc w:val="both"/>
        <w:rPr>
          <w:rFonts w:ascii="Times New Roman" w:hAnsi="Times New Roman" w:cs="Times New Roman"/>
          <w:sz w:val="24"/>
          <w:szCs w:val="24"/>
          <w:lang w:val="es-MX"/>
        </w:rPr>
      </w:pPr>
    </w:p>
    <w:p w14:paraId="32DA50D1" w14:textId="77777777" w:rsidR="00DB6C2C" w:rsidRDefault="00DB6C2C" w:rsidP="00DB6C2C">
      <w:pPr>
        <w:rPr>
          <w:rFonts w:ascii="Times New Roman" w:hAnsi="Times New Roman" w:cs="Times New Roman"/>
          <w:sz w:val="24"/>
          <w:szCs w:val="24"/>
        </w:rPr>
      </w:pPr>
    </w:p>
    <w:p w14:paraId="1BDD5630" w14:textId="77777777" w:rsidR="00DB6C2C" w:rsidRDefault="00DB6C2C" w:rsidP="00DB6C2C">
      <w:pPr>
        <w:rPr>
          <w:rFonts w:ascii="Times New Roman" w:hAnsi="Times New Roman" w:cs="Times New Roman"/>
          <w:sz w:val="24"/>
          <w:szCs w:val="24"/>
        </w:rPr>
      </w:pPr>
    </w:p>
    <w:p w14:paraId="5B767AED" w14:textId="77777777" w:rsidR="00DB6C2C" w:rsidRDefault="00DB6C2C" w:rsidP="00DB6C2C">
      <w:pPr>
        <w:rPr>
          <w:rFonts w:ascii="Times New Roman" w:hAnsi="Times New Roman" w:cs="Times New Roman"/>
          <w:sz w:val="24"/>
          <w:szCs w:val="24"/>
        </w:rPr>
      </w:pPr>
    </w:p>
    <w:p w14:paraId="77607F17" w14:textId="77777777" w:rsidR="00DB6C2C" w:rsidRDefault="00DB6C2C" w:rsidP="00DB6C2C">
      <w:pPr>
        <w:rPr>
          <w:rFonts w:ascii="Times New Roman" w:hAnsi="Times New Roman" w:cs="Times New Roman"/>
          <w:sz w:val="24"/>
          <w:szCs w:val="24"/>
        </w:rPr>
      </w:pPr>
    </w:p>
    <w:p w14:paraId="18B1362B" w14:textId="77777777" w:rsidR="00DB6C2C" w:rsidRDefault="00DB6C2C" w:rsidP="00DB6C2C">
      <w:pPr>
        <w:rPr>
          <w:rFonts w:ascii="Times New Roman" w:hAnsi="Times New Roman" w:cs="Times New Roman"/>
          <w:sz w:val="24"/>
          <w:szCs w:val="24"/>
        </w:rPr>
      </w:pPr>
    </w:p>
    <w:p w14:paraId="30DA7C7A" w14:textId="77777777" w:rsidR="00DB6C2C" w:rsidRPr="00F9488F" w:rsidRDefault="00DB6C2C" w:rsidP="00DB6C2C">
      <w:pPr>
        <w:spacing w:line="480" w:lineRule="auto"/>
        <w:ind w:firstLine="851"/>
        <w:jc w:val="center"/>
        <w:rPr>
          <w:rFonts w:ascii="Times New Roman" w:hAnsi="Times New Roman" w:cs="Times New Roman"/>
          <w:b/>
          <w:bCs/>
          <w:sz w:val="24"/>
          <w:szCs w:val="24"/>
          <w:lang w:val="es-MX"/>
        </w:rPr>
      </w:pPr>
      <w:r w:rsidRPr="00F9488F">
        <w:rPr>
          <w:rFonts w:ascii="Times New Roman" w:hAnsi="Times New Roman" w:cs="Times New Roman"/>
          <w:b/>
          <w:bCs/>
          <w:sz w:val="24"/>
          <w:szCs w:val="24"/>
          <w:lang w:val="es-MX"/>
        </w:rPr>
        <w:lastRenderedPageBreak/>
        <w:t>REFERENCIAS BIBLIOGRÁFICAS</w:t>
      </w:r>
    </w:p>
    <w:p w14:paraId="48E6320E" w14:textId="77777777" w:rsidR="00DB6C2C" w:rsidRPr="00F9488F" w:rsidRDefault="00DB6C2C" w:rsidP="00DB6C2C">
      <w:pPr>
        <w:spacing w:line="480" w:lineRule="auto"/>
        <w:ind w:firstLine="851"/>
        <w:jc w:val="both"/>
        <w:rPr>
          <w:rFonts w:ascii="Times New Roman" w:hAnsi="Times New Roman" w:cs="Times New Roman"/>
          <w:sz w:val="24"/>
          <w:szCs w:val="24"/>
          <w:lang w:val="es-MX"/>
        </w:rPr>
      </w:pPr>
      <w:proofErr w:type="spellStart"/>
      <w:r w:rsidRPr="00F9488F">
        <w:rPr>
          <w:rFonts w:ascii="Times New Roman" w:hAnsi="Times New Roman" w:cs="Times New Roman"/>
          <w:sz w:val="24"/>
          <w:szCs w:val="24"/>
          <w:lang w:val="es-CO"/>
        </w:rPr>
        <w:t>Bertelli</w:t>
      </w:r>
      <w:proofErr w:type="spellEnd"/>
      <w:r w:rsidRPr="00F9488F">
        <w:rPr>
          <w:rFonts w:ascii="Times New Roman" w:hAnsi="Times New Roman" w:cs="Times New Roman"/>
          <w:sz w:val="24"/>
          <w:szCs w:val="24"/>
          <w:lang w:val="es-CO"/>
        </w:rPr>
        <w:t xml:space="preserve">, P. (2012, septiembre). </w:t>
      </w:r>
      <w:proofErr w:type="spellStart"/>
      <w:r w:rsidRPr="00F9488F">
        <w:rPr>
          <w:rFonts w:ascii="Times New Roman" w:hAnsi="Times New Roman" w:cs="Times New Roman"/>
          <w:i/>
          <w:iCs/>
          <w:sz w:val="24"/>
          <w:szCs w:val="24"/>
          <w:lang w:val="es-CO"/>
        </w:rPr>
        <w:t>Prada’s</w:t>
      </w:r>
      <w:proofErr w:type="spellEnd"/>
      <w:r w:rsidRPr="00F9488F">
        <w:rPr>
          <w:rFonts w:ascii="Times New Roman" w:hAnsi="Times New Roman" w:cs="Times New Roman"/>
          <w:i/>
          <w:iCs/>
          <w:sz w:val="24"/>
          <w:szCs w:val="24"/>
          <w:lang w:val="es-CO"/>
        </w:rPr>
        <w:t xml:space="preserve"> CEO </w:t>
      </w:r>
      <w:proofErr w:type="spellStart"/>
      <w:r w:rsidRPr="00F9488F">
        <w:rPr>
          <w:rFonts w:ascii="Times New Roman" w:hAnsi="Times New Roman" w:cs="Times New Roman"/>
          <w:i/>
          <w:iCs/>
          <w:sz w:val="24"/>
          <w:szCs w:val="24"/>
          <w:lang w:val="es-CO"/>
        </w:rPr>
        <w:t>on</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staying</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independent</w:t>
      </w:r>
      <w:proofErr w:type="spellEnd"/>
      <w:r w:rsidRPr="00F9488F">
        <w:rPr>
          <w:rFonts w:ascii="Times New Roman" w:hAnsi="Times New Roman" w:cs="Times New Roman"/>
          <w:i/>
          <w:iCs/>
          <w:sz w:val="24"/>
          <w:szCs w:val="24"/>
          <w:lang w:val="es-CO"/>
        </w:rPr>
        <w:t xml:space="preserve"> in a </w:t>
      </w:r>
      <w:proofErr w:type="spellStart"/>
      <w:r w:rsidRPr="00F9488F">
        <w:rPr>
          <w:rFonts w:ascii="Times New Roman" w:hAnsi="Times New Roman" w:cs="Times New Roman"/>
          <w:i/>
          <w:iCs/>
          <w:sz w:val="24"/>
          <w:szCs w:val="24"/>
          <w:lang w:val="es-CO"/>
        </w:rPr>
        <w:t>consolidating</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industry</w:t>
      </w:r>
      <w:proofErr w:type="spellEnd"/>
      <w:r w:rsidRPr="00F9488F">
        <w:rPr>
          <w:rFonts w:ascii="Times New Roman" w:hAnsi="Times New Roman" w:cs="Times New Roman"/>
          <w:sz w:val="24"/>
          <w:szCs w:val="24"/>
          <w:lang w:val="es-CO"/>
        </w:rPr>
        <w:t xml:space="preserve">. Harvard Business </w:t>
      </w:r>
      <w:proofErr w:type="spellStart"/>
      <w:r w:rsidRPr="00F9488F">
        <w:rPr>
          <w:rFonts w:ascii="Times New Roman" w:hAnsi="Times New Roman" w:cs="Times New Roman"/>
          <w:sz w:val="24"/>
          <w:szCs w:val="24"/>
          <w:lang w:val="es-CO"/>
        </w:rPr>
        <w:t>Review</w:t>
      </w:r>
      <w:proofErr w:type="spellEnd"/>
      <w:r w:rsidRPr="00F9488F">
        <w:rPr>
          <w:rFonts w:ascii="Times New Roman" w:hAnsi="Times New Roman" w:cs="Times New Roman"/>
          <w:sz w:val="24"/>
          <w:szCs w:val="24"/>
          <w:lang w:val="es-CO"/>
        </w:rPr>
        <w:t xml:space="preserve">. </w:t>
      </w:r>
    </w:p>
    <w:p w14:paraId="421B25D7" w14:textId="77777777" w:rsidR="00DB6C2C" w:rsidRPr="00F9488F" w:rsidRDefault="00DB6C2C" w:rsidP="00DB6C2C">
      <w:pPr>
        <w:spacing w:line="480" w:lineRule="auto"/>
        <w:ind w:firstLine="851"/>
        <w:jc w:val="both"/>
        <w:rPr>
          <w:rFonts w:ascii="Times New Roman" w:hAnsi="Times New Roman" w:cs="Times New Roman"/>
          <w:sz w:val="24"/>
          <w:szCs w:val="24"/>
          <w:lang w:val="es-CO"/>
        </w:rPr>
      </w:pPr>
      <w:r w:rsidRPr="00F9488F">
        <w:rPr>
          <w:rFonts w:ascii="Times New Roman" w:hAnsi="Times New Roman" w:cs="Times New Roman"/>
          <w:sz w:val="24"/>
          <w:szCs w:val="24"/>
          <w:lang w:val="es-CO"/>
        </w:rPr>
        <w:t xml:space="preserve">Keinan, A., </w:t>
      </w:r>
      <w:proofErr w:type="spellStart"/>
      <w:r w:rsidRPr="00F9488F">
        <w:rPr>
          <w:rFonts w:ascii="Times New Roman" w:hAnsi="Times New Roman" w:cs="Times New Roman"/>
          <w:sz w:val="24"/>
          <w:szCs w:val="24"/>
          <w:lang w:val="es-CO"/>
        </w:rPr>
        <w:t>Crener</w:t>
      </w:r>
      <w:proofErr w:type="spellEnd"/>
      <w:r w:rsidRPr="00F9488F">
        <w:rPr>
          <w:rFonts w:ascii="Times New Roman" w:hAnsi="Times New Roman" w:cs="Times New Roman"/>
          <w:sz w:val="24"/>
          <w:szCs w:val="24"/>
          <w:lang w:val="es-CO"/>
        </w:rPr>
        <w:t xml:space="preserve">, S., &amp; Chang, H. H. (2017). </w:t>
      </w:r>
      <w:r w:rsidRPr="00F9488F">
        <w:rPr>
          <w:rFonts w:ascii="Times New Roman" w:hAnsi="Times New Roman" w:cs="Times New Roman"/>
          <w:i/>
          <w:iCs/>
          <w:sz w:val="24"/>
          <w:szCs w:val="24"/>
          <w:lang w:val="es-CO"/>
        </w:rPr>
        <w:t xml:space="preserve">1436: </w:t>
      </w:r>
      <w:proofErr w:type="spellStart"/>
      <w:r w:rsidRPr="00F9488F">
        <w:rPr>
          <w:rFonts w:ascii="Times New Roman" w:hAnsi="Times New Roman" w:cs="Times New Roman"/>
          <w:i/>
          <w:iCs/>
          <w:sz w:val="24"/>
          <w:szCs w:val="24"/>
          <w:lang w:val="es-CO"/>
        </w:rPr>
        <w:t>The</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First</w:t>
      </w:r>
      <w:proofErr w:type="spellEnd"/>
      <w:r w:rsidRPr="00F9488F">
        <w:rPr>
          <w:rFonts w:ascii="Times New Roman" w:hAnsi="Times New Roman" w:cs="Times New Roman"/>
          <w:i/>
          <w:iCs/>
          <w:sz w:val="24"/>
          <w:szCs w:val="24"/>
          <w:lang w:val="es-CO"/>
        </w:rPr>
        <w:t xml:space="preserve"> Pure </w:t>
      </w:r>
      <w:proofErr w:type="spellStart"/>
      <w:r w:rsidRPr="00F9488F">
        <w:rPr>
          <w:rFonts w:ascii="Times New Roman" w:hAnsi="Times New Roman" w:cs="Times New Roman"/>
          <w:i/>
          <w:iCs/>
          <w:sz w:val="24"/>
          <w:szCs w:val="24"/>
          <w:lang w:val="es-CO"/>
        </w:rPr>
        <w:t>Chinese</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Luxury</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Fashion</w:t>
      </w:r>
      <w:proofErr w:type="spellEnd"/>
      <w:r w:rsidRPr="00F9488F">
        <w:rPr>
          <w:rFonts w:ascii="Times New Roman" w:hAnsi="Times New Roman" w:cs="Times New Roman"/>
          <w:i/>
          <w:iCs/>
          <w:sz w:val="24"/>
          <w:szCs w:val="24"/>
          <w:lang w:val="es-CO"/>
        </w:rPr>
        <w:t xml:space="preserve"> Brand?</w:t>
      </w:r>
      <w:r w:rsidRPr="00F9488F">
        <w:rPr>
          <w:rFonts w:ascii="Times New Roman" w:hAnsi="Times New Roman" w:cs="Times New Roman"/>
          <w:sz w:val="24"/>
          <w:szCs w:val="24"/>
          <w:lang w:val="es-CO"/>
        </w:rPr>
        <w:t xml:space="preserve"> Harvard Business </w:t>
      </w:r>
      <w:proofErr w:type="spellStart"/>
      <w:r w:rsidRPr="00F9488F">
        <w:rPr>
          <w:rFonts w:ascii="Times New Roman" w:hAnsi="Times New Roman" w:cs="Times New Roman"/>
          <w:sz w:val="24"/>
          <w:szCs w:val="24"/>
          <w:lang w:val="es-CO"/>
        </w:rPr>
        <w:t>School</w:t>
      </w:r>
      <w:proofErr w:type="spellEnd"/>
      <w:r w:rsidRPr="00F9488F">
        <w:rPr>
          <w:rFonts w:ascii="Times New Roman" w:hAnsi="Times New Roman" w:cs="Times New Roman"/>
          <w:sz w:val="24"/>
          <w:szCs w:val="24"/>
          <w:lang w:val="es-CO"/>
        </w:rPr>
        <w:t>.</w:t>
      </w:r>
    </w:p>
    <w:p w14:paraId="26879262" w14:textId="77777777" w:rsidR="00DB6C2C" w:rsidRPr="00F9488F" w:rsidRDefault="00DB6C2C" w:rsidP="00DB6C2C">
      <w:pPr>
        <w:spacing w:line="480" w:lineRule="auto"/>
        <w:ind w:firstLine="851"/>
        <w:jc w:val="both"/>
        <w:rPr>
          <w:rFonts w:ascii="Times New Roman" w:hAnsi="Times New Roman" w:cs="Times New Roman"/>
          <w:sz w:val="24"/>
          <w:szCs w:val="24"/>
        </w:rPr>
      </w:pPr>
      <w:r w:rsidRPr="00F9488F">
        <w:rPr>
          <w:rFonts w:ascii="Times New Roman" w:hAnsi="Times New Roman" w:cs="Times New Roman"/>
          <w:sz w:val="24"/>
          <w:szCs w:val="24"/>
        </w:rPr>
        <w:t xml:space="preserve">Reddy, M., &amp; Terblanche, N. (2005). </w:t>
      </w:r>
      <w:r w:rsidRPr="00F9488F">
        <w:rPr>
          <w:rFonts w:ascii="Times New Roman" w:hAnsi="Times New Roman" w:cs="Times New Roman"/>
          <w:i/>
          <w:iCs/>
          <w:sz w:val="24"/>
          <w:szCs w:val="24"/>
        </w:rPr>
        <w:t>How not to extend your luxury brand</w:t>
      </w:r>
      <w:r w:rsidRPr="00F9488F">
        <w:rPr>
          <w:rFonts w:ascii="Times New Roman" w:hAnsi="Times New Roman" w:cs="Times New Roman"/>
          <w:sz w:val="24"/>
          <w:szCs w:val="24"/>
        </w:rPr>
        <w:t xml:space="preserve">. </w:t>
      </w:r>
      <w:r w:rsidRPr="00F9488F">
        <w:rPr>
          <w:rFonts w:ascii="Times New Roman" w:hAnsi="Times New Roman" w:cs="Times New Roman"/>
          <w:i/>
          <w:iCs/>
          <w:sz w:val="24"/>
          <w:szCs w:val="24"/>
        </w:rPr>
        <w:t>Harvard Business Review</w:t>
      </w:r>
      <w:r w:rsidRPr="00F9488F">
        <w:rPr>
          <w:rFonts w:ascii="Times New Roman" w:hAnsi="Times New Roman" w:cs="Times New Roman"/>
          <w:sz w:val="24"/>
          <w:szCs w:val="24"/>
        </w:rPr>
        <w:t>.</w:t>
      </w:r>
    </w:p>
    <w:p w14:paraId="3A0774F2" w14:textId="77777777" w:rsidR="00DB6C2C" w:rsidRPr="00F9488F" w:rsidRDefault="00DB6C2C" w:rsidP="00DB6C2C">
      <w:pPr>
        <w:spacing w:line="480" w:lineRule="auto"/>
        <w:ind w:firstLine="851"/>
        <w:jc w:val="both"/>
        <w:rPr>
          <w:rFonts w:ascii="Times New Roman" w:hAnsi="Times New Roman" w:cs="Times New Roman"/>
          <w:sz w:val="24"/>
          <w:szCs w:val="24"/>
          <w:lang w:val="es-CO"/>
        </w:rPr>
      </w:pPr>
      <w:r w:rsidRPr="00F9488F">
        <w:rPr>
          <w:rFonts w:ascii="Times New Roman" w:hAnsi="Times New Roman" w:cs="Times New Roman"/>
          <w:sz w:val="24"/>
          <w:szCs w:val="24"/>
          <w:lang w:val="es-CO"/>
        </w:rPr>
        <w:t xml:space="preserve">Fernández Andrés, M. (2018-2019). </w:t>
      </w:r>
      <w:r w:rsidRPr="00F9488F">
        <w:rPr>
          <w:rFonts w:ascii="Times New Roman" w:hAnsi="Times New Roman" w:cs="Times New Roman"/>
          <w:i/>
          <w:iCs/>
          <w:sz w:val="24"/>
          <w:szCs w:val="24"/>
          <w:lang w:val="es-CO"/>
        </w:rPr>
        <w:t>Los Enigmas del Mercado del Lujo</w:t>
      </w:r>
      <w:r w:rsidRPr="00F9488F">
        <w:rPr>
          <w:rFonts w:ascii="Times New Roman" w:hAnsi="Times New Roman" w:cs="Times New Roman"/>
          <w:sz w:val="24"/>
          <w:szCs w:val="24"/>
          <w:lang w:val="es-CO"/>
        </w:rPr>
        <w:t xml:space="preserve"> (Trabajo Fin de Grado). Universidad de Zaragoza.1 </w:t>
      </w:r>
    </w:p>
    <w:p w14:paraId="4B1E3C5C" w14:textId="77777777" w:rsidR="00DB6C2C" w:rsidRPr="00F9488F" w:rsidRDefault="00DB6C2C" w:rsidP="00DB6C2C">
      <w:pPr>
        <w:spacing w:line="480" w:lineRule="auto"/>
        <w:ind w:firstLine="851"/>
        <w:jc w:val="both"/>
        <w:rPr>
          <w:rFonts w:ascii="Times New Roman" w:hAnsi="Times New Roman" w:cs="Times New Roman"/>
          <w:sz w:val="24"/>
          <w:szCs w:val="24"/>
          <w:lang w:val="es-CO"/>
        </w:rPr>
      </w:pPr>
      <w:r w:rsidRPr="00F9488F">
        <w:rPr>
          <w:rFonts w:ascii="Times New Roman" w:hAnsi="Times New Roman" w:cs="Times New Roman"/>
          <w:sz w:val="24"/>
          <w:szCs w:val="24"/>
          <w:lang w:val="es-CO"/>
        </w:rPr>
        <w:t xml:space="preserve">López </w:t>
      </w:r>
      <w:proofErr w:type="spellStart"/>
      <w:r w:rsidRPr="00F9488F">
        <w:rPr>
          <w:rFonts w:ascii="Times New Roman" w:hAnsi="Times New Roman" w:cs="Times New Roman"/>
          <w:sz w:val="24"/>
          <w:szCs w:val="24"/>
          <w:lang w:val="es-CO"/>
        </w:rPr>
        <w:t>Ome</w:t>
      </w:r>
      <w:proofErr w:type="spellEnd"/>
      <w:r w:rsidRPr="00F9488F">
        <w:rPr>
          <w:rFonts w:ascii="Times New Roman" w:hAnsi="Times New Roman" w:cs="Times New Roman"/>
          <w:sz w:val="24"/>
          <w:szCs w:val="24"/>
          <w:lang w:val="es-CO"/>
        </w:rPr>
        <w:t xml:space="preserve">, M. C., y Restrepo Torres, A. M. (2017). </w:t>
      </w:r>
      <w:r w:rsidRPr="00F9488F">
        <w:rPr>
          <w:rFonts w:ascii="Times New Roman" w:hAnsi="Times New Roman" w:cs="Times New Roman"/>
          <w:i/>
          <w:iCs/>
          <w:sz w:val="24"/>
          <w:szCs w:val="24"/>
          <w:lang w:val="es-CO"/>
        </w:rPr>
        <w:t>Entendiendo el Lujo en el Contexto Actual: Marcas, Imaginarios y Dinámicas de Consumo</w:t>
      </w:r>
      <w:r w:rsidRPr="00F9488F">
        <w:rPr>
          <w:rFonts w:ascii="Times New Roman" w:hAnsi="Times New Roman" w:cs="Times New Roman"/>
          <w:sz w:val="24"/>
          <w:szCs w:val="24"/>
          <w:lang w:val="es-CO"/>
        </w:rPr>
        <w:t xml:space="preserve"> (Trabajo de grado). Pontificia Universidad Javeriana, Bogotá. </w:t>
      </w:r>
    </w:p>
    <w:p w14:paraId="61FE6418" w14:textId="77777777" w:rsidR="00DB6C2C" w:rsidRPr="00F9488F" w:rsidRDefault="00DB6C2C" w:rsidP="00DB6C2C">
      <w:pPr>
        <w:spacing w:line="480" w:lineRule="auto"/>
        <w:ind w:firstLine="851"/>
        <w:jc w:val="both"/>
        <w:rPr>
          <w:rFonts w:ascii="Times New Roman" w:hAnsi="Times New Roman" w:cs="Times New Roman"/>
          <w:sz w:val="24"/>
          <w:szCs w:val="24"/>
          <w:lang w:val="es-CO"/>
        </w:rPr>
      </w:pPr>
      <w:r w:rsidRPr="00F9488F">
        <w:rPr>
          <w:rFonts w:ascii="Times New Roman" w:hAnsi="Times New Roman" w:cs="Times New Roman"/>
          <w:sz w:val="24"/>
          <w:szCs w:val="24"/>
          <w:lang w:val="es-CO"/>
        </w:rPr>
        <w:t xml:space="preserve">Rangel Pérez, C. (2013). </w:t>
      </w:r>
      <w:r w:rsidRPr="00F9488F">
        <w:rPr>
          <w:rFonts w:ascii="Times New Roman" w:hAnsi="Times New Roman" w:cs="Times New Roman"/>
          <w:i/>
          <w:iCs/>
          <w:sz w:val="24"/>
          <w:szCs w:val="24"/>
          <w:lang w:val="es-CO"/>
        </w:rPr>
        <w:t>La nueva gestión de las marcas: Una visión en el sector del lujo</w:t>
      </w:r>
      <w:r w:rsidRPr="00F9488F">
        <w:rPr>
          <w:rFonts w:ascii="Times New Roman" w:hAnsi="Times New Roman" w:cs="Times New Roman"/>
          <w:sz w:val="24"/>
          <w:szCs w:val="24"/>
          <w:lang w:val="es-CO"/>
        </w:rPr>
        <w:t xml:space="preserve"> (Tesis doctoral). Universidad Complutense de Madrid, Madrid.</w:t>
      </w:r>
    </w:p>
    <w:p w14:paraId="7752E247" w14:textId="77777777" w:rsidR="00DB6C2C" w:rsidRPr="00F9488F" w:rsidRDefault="00DB6C2C" w:rsidP="00DB6C2C">
      <w:pPr>
        <w:spacing w:line="480" w:lineRule="auto"/>
        <w:ind w:firstLine="851"/>
        <w:jc w:val="both"/>
        <w:rPr>
          <w:rFonts w:ascii="Times New Roman" w:hAnsi="Times New Roman" w:cs="Times New Roman"/>
          <w:sz w:val="24"/>
          <w:szCs w:val="24"/>
        </w:rPr>
      </w:pPr>
      <w:r w:rsidRPr="00F9488F">
        <w:rPr>
          <w:rFonts w:ascii="Times New Roman" w:hAnsi="Times New Roman" w:cs="Times New Roman"/>
          <w:sz w:val="24"/>
          <w:szCs w:val="24"/>
        </w:rPr>
        <w:t xml:space="preserve">Wallace, M. L., Larivière, V., &amp; Gingras, Y. (2012). A small world of citations? The influence of collaboration networks on citation practices. </w:t>
      </w:r>
      <w:r w:rsidRPr="00F9488F">
        <w:rPr>
          <w:rFonts w:ascii="Times New Roman" w:hAnsi="Times New Roman" w:cs="Times New Roman"/>
          <w:i/>
          <w:iCs/>
          <w:sz w:val="24"/>
          <w:szCs w:val="24"/>
        </w:rPr>
        <w:t>PLOS ONE, 7</w:t>
      </w:r>
      <w:r w:rsidRPr="00F9488F">
        <w:rPr>
          <w:rFonts w:ascii="Times New Roman" w:hAnsi="Times New Roman" w:cs="Times New Roman"/>
          <w:sz w:val="24"/>
          <w:szCs w:val="24"/>
        </w:rPr>
        <w:t>(3), e33339. https://doi.org/10.1371/journal.pone.0033339</w:t>
      </w:r>
    </w:p>
    <w:p w14:paraId="41BFBDC5" w14:textId="77777777" w:rsidR="00DB6C2C" w:rsidRPr="00F9488F" w:rsidRDefault="00DB6C2C" w:rsidP="00DB6C2C">
      <w:pPr>
        <w:spacing w:line="480" w:lineRule="auto"/>
        <w:ind w:firstLine="851"/>
        <w:jc w:val="both"/>
        <w:rPr>
          <w:rFonts w:ascii="Times New Roman" w:hAnsi="Times New Roman" w:cs="Times New Roman"/>
          <w:sz w:val="24"/>
          <w:szCs w:val="24"/>
          <w:lang w:val="es-CO"/>
        </w:rPr>
      </w:pPr>
      <w:proofErr w:type="spellStart"/>
      <w:r w:rsidRPr="00F9488F">
        <w:rPr>
          <w:rFonts w:ascii="Times New Roman" w:hAnsi="Times New Roman" w:cs="Times New Roman"/>
          <w:sz w:val="24"/>
          <w:szCs w:val="24"/>
          <w:lang w:val="es-CO"/>
        </w:rPr>
        <w:t>McMillan</w:t>
      </w:r>
      <w:proofErr w:type="spellEnd"/>
      <w:r w:rsidRPr="00F9488F">
        <w:rPr>
          <w:rFonts w:ascii="Times New Roman" w:hAnsi="Times New Roman" w:cs="Times New Roman"/>
          <w:sz w:val="24"/>
          <w:szCs w:val="24"/>
          <w:lang w:val="es-CO"/>
        </w:rPr>
        <w:t xml:space="preserve">, S. J. (2000). </w:t>
      </w:r>
      <w:proofErr w:type="spellStart"/>
      <w:r w:rsidRPr="00F9488F">
        <w:rPr>
          <w:rFonts w:ascii="Times New Roman" w:hAnsi="Times New Roman" w:cs="Times New Roman"/>
          <w:sz w:val="24"/>
          <w:szCs w:val="24"/>
          <w:lang w:val="es-CO"/>
        </w:rPr>
        <w:t>The</w:t>
      </w:r>
      <w:proofErr w:type="spellEnd"/>
      <w:r w:rsidRPr="00F9488F">
        <w:rPr>
          <w:rFonts w:ascii="Times New Roman" w:hAnsi="Times New Roman" w:cs="Times New Roman"/>
          <w:sz w:val="24"/>
          <w:szCs w:val="24"/>
          <w:lang w:val="es-CO"/>
        </w:rPr>
        <w:t xml:space="preserve"> </w:t>
      </w:r>
      <w:proofErr w:type="spellStart"/>
      <w:r w:rsidRPr="00F9488F">
        <w:rPr>
          <w:rFonts w:ascii="Times New Roman" w:hAnsi="Times New Roman" w:cs="Times New Roman"/>
          <w:sz w:val="24"/>
          <w:szCs w:val="24"/>
          <w:lang w:val="es-CO"/>
        </w:rPr>
        <w:t>microscope</w:t>
      </w:r>
      <w:proofErr w:type="spellEnd"/>
      <w:r w:rsidRPr="00F9488F">
        <w:rPr>
          <w:rFonts w:ascii="Times New Roman" w:hAnsi="Times New Roman" w:cs="Times New Roman"/>
          <w:sz w:val="24"/>
          <w:szCs w:val="24"/>
          <w:lang w:val="es-CO"/>
        </w:rPr>
        <w:t xml:space="preserve"> and </w:t>
      </w:r>
      <w:proofErr w:type="spellStart"/>
      <w:r w:rsidRPr="00F9488F">
        <w:rPr>
          <w:rFonts w:ascii="Times New Roman" w:hAnsi="Times New Roman" w:cs="Times New Roman"/>
          <w:sz w:val="24"/>
          <w:szCs w:val="24"/>
          <w:lang w:val="es-CO"/>
        </w:rPr>
        <w:t>the</w:t>
      </w:r>
      <w:proofErr w:type="spellEnd"/>
      <w:r w:rsidRPr="00F9488F">
        <w:rPr>
          <w:rFonts w:ascii="Times New Roman" w:hAnsi="Times New Roman" w:cs="Times New Roman"/>
          <w:sz w:val="24"/>
          <w:szCs w:val="24"/>
          <w:lang w:val="es-CO"/>
        </w:rPr>
        <w:t xml:space="preserve"> </w:t>
      </w:r>
      <w:proofErr w:type="spellStart"/>
      <w:r w:rsidRPr="00F9488F">
        <w:rPr>
          <w:rFonts w:ascii="Times New Roman" w:hAnsi="Times New Roman" w:cs="Times New Roman"/>
          <w:sz w:val="24"/>
          <w:szCs w:val="24"/>
          <w:lang w:val="es-CO"/>
        </w:rPr>
        <w:t>moving</w:t>
      </w:r>
      <w:proofErr w:type="spellEnd"/>
      <w:r w:rsidRPr="00F9488F">
        <w:rPr>
          <w:rFonts w:ascii="Times New Roman" w:hAnsi="Times New Roman" w:cs="Times New Roman"/>
          <w:sz w:val="24"/>
          <w:szCs w:val="24"/>
          <w:lang w:val="es-CO"/>
        </w:rPr>
        <w:t xml:space="preserve"> </w:t>
      </w:r>
      <w:proofErr w:type="gramStart"/>
      <w:r w:rsidRPr="00F9488F">
        <w:rPr>
          <w:rFonts w:ascii="Times New Roman" w:hAnsi="Times New Roman" w:cs="Times New Roman"/>
          <w:sz w:val="24"/>
          <w:szCs w:val="24"/>
          <w:lang w:val="es-CO"/>
        </w:rPr>
        <w:t>target</w:t>
      </w:r>
      <w:proofErr w:type="gramEnd"/>
      <w:r w:rsidRPr="00F9488F">
        <w:rPr>
          <w:rFonts w:ascii="Times New Roman" w:hAnsi="Times New Roman" w:cs="Times New Roman"/>
          <w:sz w:val="24"/>
          <w:szCs w:val="24"/>
          <w:lang w:val="es-CO"/>
        </w:rPr>
        <w:t xml:space="preserve">: </w:t>
      </w:r>
      <w:proofErr w:type="spellStart"/>
      <w:r w:rsidRPr="00F9488F">
        <w:rPr>
          <w:rFonts w:ascii="Times New Roman" w:hAnsi="Times New Roman" w:cs="Times New Roman"/>
          <w:sz w:val="24"/>
          <w:szCs w:val="24"/>
          <w:lang w:val="es-CO"/>
        </w:rPr>
        <w:t>The</w:t>
      </w:r>
      <w:proofErr w:type="spellEnd"/>
      <w:r w:rsidRPr="00F9488F">
        <w:rPr>
          <w:rFonts w:ascii="Times New Roman" w:hAnsi="Times New Roman" w:cs="Times New Roman"/>
          <w:sz w:val="24"/>
          <w:szCs w:val="24"/>
          <w:lang w:val="es-CO"/>
        </w:rPr>
        <w:t xml:space="preserve"> </w:t>
      </w:r>
      <w:proofErr w:type="spellStart"/>
      <w:r w:rsidRPr="00F9488F">
        <w:rPr>
          <w:rFonts w:ascii="Times New Roman" w:hAnsi="Times New Roman" w:cs="Times New Roman"/>
          <w:sz w:val="24"/>
          <w:szCs w:val="24"/>
          <w:lang w:val="es-CO"/>
        </w:rPr>
        <w:t>challenge</w:t>
      </w:r>
      <w:proofErr w:type="spellEnd"/>
      <w:r w:rsidRPr="00F9488F">
        <w:rPr>
          <w:rFonts w:ascii="Times New Roman" w:hAnsi="Times New Roman" w:cs="Times New Roman"/>
          <w:sz w:val="24"/>
          <w:szCs w:val="24"/>
          <w:lang w:val="es-CO"/>
        </w:rPr>
        <w:t xml:space="preserve"> </w:t>
      </w:r>
      <w:proofErr w:type="spellStart"/>
      <w:r w:rsidRPr="00F9488F">
        <w:rPr>
          <w:rFonts w:ascii="Times New Roman" w:hAnsi="Times New Roman" w:cs="Times New Roman"/>
          <w:sz w:val="24"/>
          <w:szCs w:val="24"/>
          <w:lang w:val="es-CO"/>
        </w:rPr>
        <w:t>of</w:t>
      </w:r>
      <w:proofErr w:type="spellEnd"/>
      <w:r w:rsidRPr="00F9488F">
        <w:rPr>
          <w:rFonts w:ascii="Times New Roman" w:hAnsi="Times New Roman" w:cs="Times New Roman"/>
          <w:sz w:val="24"/>
          <w:szCs w:val="24"/>
          <w:lang w:val="es-CO"/>
        </w:rPr>
        <w:t xml:space="preserve"> </w:t>
      </w:r>
      <w:proofErr w:type="spellStart"/>
      <w:r w:rsidRPr="00F9488F">
        <w:rPr>
          <w:rFonts w:ascii="Times New Roman" w:hAnsi="Times New Roman" w:cs="Times New Roman"/>
          <w:sz w:val="24"/>
          <w:szCs w:val="24"/>
          <w:lang w:val="es-CO"/>
        </w:rPr>
        <w:t>applying</w:t>
      </w:r>
      <w:proofErr w:type="spellEnd"/>
      <w:r w:rsidRPr="00F9488F">
        <w:rPr>
          <w:rFonts w:ascii="Times New Roman" w:hAnsi="Times New Roman" w:cs="Times New Roman"/>
          <w:sz w:val="24"/>
          <w:szCs w:val="24"/>
          <w:lang w:val="es-CO"/>
        </w:rPr>
        <w:t xml:space="preserve"> </w:t>
      </w:r>
      <w:proofErr w:type="spellStart"/>
      <w:r w:rsidRPr="00F9488F">
        <w:rPr>
          <w:rFonts w:ascii="Times New Roman" w:hAnsi="Times New Roman" w:cs="Times New Roman"/>
          <w:sz w:val="24"/>
          <w:szCs w:val="24"/>
          <w:lang w:val="es-CO"/>
        </w:rPr>
        <w:t>content</w:t>
      </w:r>
      <w:proofErr w:type="spellEnd"/>
      <w:r w:rsidRPr="00F9488F">
        <w:rPr>
          <w:rFonts w:ascii="Times New Roman" w:hAnsi="Times New Roman" w:cs="Times New Roman"/>
          <w:sz w:val="24"/>
          <w:szCs w:val="24"/>
          <w:lang w:val="es-CO"/>
        </w:rPr>
        <w:t xml:space="preserve"> </w:t>
      </w:r>
      <w:proofErr w:type="spellStart"/>
      <w:r w:rsidRPr="00F9488F">
        <w:rPr>
          <w:rFonts w:ascii="Times New Roman" w:hAnsi="Times New Roman" w:cs="Times New Roman"/>
          <w:sz w:val="24"/>
          <w:szCs w:val="24"/>
          <w:lang w:val="es-CO"/>
        </w:rPr>
        <w:t>analysis</w:t>
      </w:r>
      <w:proofErr w:type="spellEnd"/>
      <w:r w:rsidRPr="00F9488F">
        <w:rPr>
          <w:rFonts w:ascii="Times New Roman" w:hAnsi="Times New Roman" w:cs="Times New Roman"/>
          <w:sz w:val="24"/>
          <w:szCs w:val="24"/>
          <w:lang w:val="es-CO"/>
        </w:rPr>
        <w:t xml:space="preserve"> </w:t>
      </w:r>
      <w:proofErr w:type="spellStart"/>
      <w:r w:rsidRPr="00F9488F">
        <w:rPr>
          <w:rFonts w:ascii="Times New Roman" w:hAnsi="Times New Roman" w:cs="Times New Roman"/>
          <w:sz w:val="24"/>
          <w:szCs w:val="24"/>
          <w:lang w:val="es-CO"/>
        </w:rPr>
        <w:t>to</w:t>
      </w:r>
      <w:proofErr w:type="spellEnd"/>
      <w:r w:rsidRPr="00F9488F">
        <w:rPr>
          <w:rFonts w:ascii="Times New Roman" w:hAnsi="Times New Roman" w:cs="Times New Roman"/>
          <w:sz w:val="24"/>
          <w:szCs w:val="24"/>
          <w:lang w:val="es-CO"/>
        </w:rPr>
        <w:t xml:space="preserve"> </w:t>
      </w:r>
      <w:proofErr w:type="spellStart"/>
      <w:r w:rsidRPr="00F9488F">
        <w:rPr>
          <w:rFonts w:ascii="Times New Roman" w:hAnsi="Times New Roman" w:cs="Times New Roman"/>
          <w:sz w:val="24"/>
          <w:szCs w:val="24"/>
          <w:lang w:val="es-CO"/>
        </w:rPr>
        <w:t>the</w:t>
      </w:r>
      <w:proofErr w:type="spellEnd"/>
      <w:r w:rsidRPr="00F9488F">
        <w:rPr>
          <w:rFonts w:ascii="Times New Roman" w:hAnsi="Times New Roman" w:cs="Times New Roman"/>
          <w:sz w:val="24"/>
          <w:szCs w:val="24"/>
          <w:lang w:val="es-CO"/>
        </w:rPr>
        <w:t xml:space="preserve"> </w:t>
      </w:r>
      <w:proofErr w:type="spellStart"/>
      <w:r w:rsidRPr="00F9488F">
        <w:rPr>
          <w:rFonts w:ascii="Times New Roman" w:hAnsi="Times New Roman" w:cs="Times New Roman"/>
          <w:sz w:val="24"/>
          <w:szCs w:val="24"/>
          <w:lang w:val="es-CO"/>
        </w:rPr>
        <w:t>world</w:t>
      </w:r>
      <w:proofErr w:type="spellEnd"/>
      <w:r w:rsidRPr="00F9488F">
        <w:rPr>
          <w:rFonts w:ascii="Times New Roman" w:hAnsi="Times New Roman" w:cs="Times New Roman"/>
          <w:sz w:val="24"/>
          <w:szCs w:val="24"/>
          <w:lang w:val="es-CO"/>
        </w:rPr>
        <w:t xml:space="preserve"> </w:t>
      </w:r>
      <w:proofErr w:type="spellStart"/>
      <w:r w:rsidRPr="00F9488F">
        <w:rPr>
          <w:rFonts w:ascii="Times New Roman" w:hAnsi="Times New Roman" w:cs="Times New Roman"/>
          <w:sz w:val="24"/>
          <w:szCs w:val="24"/>
          <w:lang w:val="es-CO"/>
        </w:rPr>
        <w:t>wide</w:t>
      </w:r>
      <w:proofErr w:type="spellEnd"/>
      <w:r w:rsidRPr="00F9488F">
        <w:rPr>
          <w:rFonts w:ascii="Times New Roman" w:hAnsi="Times New Roman" w:cs="Times New Roman"/>
          <w:sz w:val="24"/>
          <w:szCs w:val="24"/>
          <w:lang w:val="es-CO"/>
        </w:rPr>
        <w:t xml:space="preserve"> web. </w:t>
      </w:r>
      <w:proofErr w:type="spellStart"/>
      <w:r w:rsidRPr="00F9488F">
        <w:rPr>
          <w:rFonts w:ascii="Times New Roman" w:hAnsi="Times New Roman" w:cs="Times New Roman"/>
          <w:sz w:val="24"/>
          <w:szCs w:val="24"/>
          <w:lang w:val="es-CO"/>
        </w:rPr>
        <w:t>Journalism</w:t>
      </w:r>
      <w:proofErr w:type="spellEnd"/>
      <w:r w:rsidRPr="00F9488F">
        <w:rPr>
          <w:rFonts w:ascii="Times New Roman" w:hAnsi="Times New Roman" w:cs="Times New Roman"/>
          <w:sz w:val="24"/>
          <w:szCs w:val="24"/>
          <w:lang w:val="es-CO"/>
        </w:rPr>
        <w:t xml:space="preserve"> and </w:t>
      </w:r>
      <w:proofErr w:type="spellStart"/>
      <w:r w:rsidRPr="00F9488F">
        <w:rPr>
          <w:rFonts w:ascii="Times New Roman" w:hAnsi="Times New Roman" w:cs="Times New Roman"/>
          <w:sz w:val="24"/>
          <w:szCs w:val="24"/>
          <w:lang w:val="es-CO"/>
        </w:rPr>
        <w:t>Mass</w:t>
      </w:r>
      <w:proofErr w:type="spellEnd"/>
      <w:r w:rsidRPr="00F9488F">
        <w:rPr>
          <w:rFonts w:ascii="Times New Roman" w:hAnsi="Times New Roman" w:cs="Times New Roman"/>
          <w:sz w:val="24"/>
          <w:szCs w:val="24"/>
          <w:lang w:val="es-CO"/>
        </w:rPr>
        <w:t xml:space="preserve"> </w:t>
      </w:r>
      <w:proofErr w:type="spellStart"/>
      <w:r w:rsidRPr="00F9488F">
        <w:rPr>
          <w:rFonts w:ascii="Times New Roman" w:hAnsi="Times New Roman" w:cs="Times New Roman"/>
          <w:sz w:val="24"/>
          <w:szCs w:val="24"/>
          <w:lang w:val="es-CO"/>
        </w:rPr>
        <w:t>Communication</w:t>
      </w:r>
      <w:proofErr w:type="spellEnd"/>
      <w:r w:rsidRPr="00F9488F">
        <w:rPr>
          <w:rFonts w:ascii="Times New Roman" w:hAnsi="Times New Roman" w:cs="Times New Roman"/>
          <w:sz w:val="24"/>
          <w:szCs w:val="24"/>
          <w:lang w:val="es-CO"/>
        </w:rPr>
        <w:t xml:space="preserve"> </w:t>
      </w:r>
      <w:proofErr w:type="spellStart"/>
      <w:r w:rsidRPr="00F9488F">
        <w:rPr>
          <w:rFonts w:ascii="Times New Roman" w:hAnsi="Times New Roman" w:cs="Times New Roman"/>
          <w:sz w:val="24"/>
          <w:szCs w:val="24"/>
          <w:lang w:val="es-CO"/>
        </w:rPr>
        <w:t>Quarterly</w:t>
      </w:r>
      <w:proofErr w:type="spellEnd"/>
      <w:r w:rsidRPr="00F9488F">
        <w:rPr>
          <w:rFonts w:ascii="Times New Roman" w:hAnsi="Times New Roman" w:cs="Times New Roman"/>
          <w:sz w:val="24"/>
          <w:szCs w:val="24"/>
          <w:lang w:val="es-CO"/>
        </w:rPr>
        <w:t>, 77(1).</w:t>
      </w:r>
    </w:p>
    <w:p w14:paraId="73E011B2" w14:textId="77777777" w:rsidR="00DB6C2C" w:rsidRPr="00F9488F" w:rsidRDefault="00DB6C2C" w:rsidP="00DB6C2C">
      <w:pPr>
        <w:spacing w:line="480" w:lineRule="auto"/>
        <w:ind w:firstLine="851"/>
        <w:jc w:val="both"/>
        <w:rPr>
          <w:rFonts w:ascii="Times New Roman" w:hAnsi="Times New Roman" w:cs="Times New Roman"/>
          <w:sz w:val="24"/>
          <w:szCs w:val="24"/>
        </w:rPr>
      </w:pPr>
      <w:r w:rsidRPr="00F9488F">
        <w:rPr>
          <w:rFonts w:ascii="Times New Roman" w:hAnsi="Times New Roman" w:cs="Times New Roman"/>
          <w:sz w:val="24"/>
          <w:szCs w:val="24"/>
        </w:rPr>
        <w:t xml:space="preserve">González-Castro, Y., Manzano Duran, O., &amp; Peñaranda-Peñaranda, M. (2016). </w:t>
      </w:r>
      <w:proofErr w:type="spellStart"/>
      <w:r w:rsidRPr="00F9488F">
        <w:rPr>
          <w:rFonts w:ascii="Times New Roman" w:hAnsi="Times New Roman" w:cs="Times New Roman"/>
          <w:sz w:val="24"/>
          <w:szCs w:val="24"/>
        </w:rPr>
        <w:t>Vigilancia</w:t>
      </w:r>
      <w:proofErr w:type="spellEnd"/>
      <w:r w:rsidRPr="00F9488F">
        <w:rPr>
          <w:rFonts w:ascii="Times New Roman" w:hAnsi="Times New Roman" w:cs="Times New Roman"/>
          <w:sz w:val="24"/>
          <w:szCs w:val="24"/>
        </w:rPr>
        <w:t xml:space="preserve"> </w:t>
      </w:r>
      <w:proofErr w:type="spellStart"/>
      <w:r w:rsidRPr="00F9488F">
        <w:rPr>
          <w:rFonts w:ascii="Times New Roman" w:hAnsi="Times New Roman" w:cs="Times New Roman"/>
          <w:sz w:val="24"/>
          <w:szCs w:val="24"/>
        </w:rPr>
        <w:t>tecnológica</w:t>
      </w:r>
      <w:proofErr w:type="spellEnd"/>
      <w:r w:rsidRPr="00F9488F">
        <w:rPr>
          <w:rFonts w:ascii="Times New Roman" w:hAnsi="Times New Roman" w:cs="Times New Roman"/>
          <w:sz w:val="24"/>
          <w:szCs w:val="24"/>
        </w:rPr>
        <w:t xml:space="preserve"> e </w:t>
      </w:r>
      <w:proofErr w:type="spellStart"/>
      <w:r w:rsidRPr="00F9488F">
        <w:rPr>
          <w:rFonts w:ascii="Times New Roman" w:hAnsi="Times New Roman" w:cs="Times New Roman"/>
          <w:sz w:val="24"/>
          <w:szCs w:val="24"/>
        </w:rPr>
        <w:t>inteligencia</w:t>
      </w:r>
      <w:proofErr w:type="spellEnd"/>
      <w:r w:rsidRPr="00F9488F">
        <w:rPr>
          <w:rFonts w:ascii="Times New Roman" w:hAnsi="Times New Roman" w:cs="Times New Roman"/>
          <w:sz w:val="24"/>
          <w:szCs w:val="24"/>
        </w:rPr>
        <w:t xml:space="preserve"> </w:t>
      </w:r>
      <w:proofErr w:type="spellStart"/>
      <w:r w:rsidRPr="00F9488F">
        <w:rPr>
          <w:rFonts w:ascii="Times New Roman" w:hAnsi="Times New Roman" w:cs="Times New Roman"/>
          <w:sz w:val="24"/>
          <w:szCs w:val="24"/>
        </w:rPr>
        <w:t>competitiva</w:t>
      </w:r>
      <w:proofErr w:type="spellEnd"/>
      <w:r w:rsidRPr="00F9488F">
        <w:rPr>
          <w:rFonts w:ascii="Times New Roman" w:hAnsi="Times New Roman" w:cs="Times New Roman"/>
          <w:sz w:val="24"/>
          <w:szCs w:val="24"/>
        </w:rPr>
        <w:t xml:space="preserve">: </w:t>
      </w:r>
      <w:proofErr w:type="spellStart"/>
      <w:r w:rsidRPr="00F9488F">
        <w:rPr>
          <w:rFonts w:ascii="Times New Roman" w:hAnsi="Times New Roman" w:cs="Times New Roman"/>
          <w:sz w:val="24"/>
          <w:szCs w:val="24"/>
        </w:rPr>
        <w:t>estudio</w:t>
      </w:r>
      <w:proofErr w:type="spellEnd"/>
      <w:r w:rsidRPr="00F9488F">
        <w:rPr>
          <w:rFonts w:ascii="Times New Roman" w:hAnsi="Times New Roman" w:cs="Times New Roman"/>
          <w:sz w:val="24"/>
          <w:szCs w:val="24"/>
        </w:rPr>
        <w:t xml:space="preserve"> </w:t>
      </w:r>
      <w:proofErr w:type="spellStart"/>
      <w:r w:rsidRPr="00F9488F">
        <w:rPr>
          <w:rFonts w:ascii="Times New Roman" w:hAnsi="Times New Roman" w:cs="Times New Roman"/>
          <w:sz w:val="24"/>
          <w:szCs w:val="24"/>
        </w:rPr>
        <w:t>bibliométrico</w:t>
      </w:r>
      <w:proofErr w:type="spellEnd"/>
      <w:r w:rsidRPr="00F9488F">
        <w:rPr>
          <w:rFonts w:ascii="Times New Roman" w:hAnsi="Times New Roman" w:cs="Times New Roman"/>
          <w:sz w:val="24"/>
          <w:szCs w:val="24"/>
        </w:rPr>
        <w:t>. </w:t>
      </w:r>
      <w:r w:rsidRPr="00F9488F">
        <w:rPr>
          <w:rFonts w:ascii="Times New Roman" w:hAnsi="Times New Roman" w:cs="Times New Roman"/>
          <w:i/>
          <w:iCs/>
          <w:sz w:val="24"/>
          <w:szCs w:val="24"/>
        </w:rPr>
        <w:t>INGENIO UFPSO</w:t>
      </w:r>
      <w:r w:rsidRPr="00F9488F">
        <w:rPr>
          <w:rFonts w:ascii="Times New Roman" w:hAnsi="Times New Roman" w:cs="Times New Roman"/>
          <w:sz w:val="24"/>
          <w:szCs w:val="24"/>
        </w:rPr>
        <w:t>, 11, 1-13.</w:t>
      </w:r>
    </w:p>
    <w:p w14:paraId="7613BF6A" w14:textId="77777777" w:rsidR="00DB6C2C" w:rsidRPr="00F9488F" w:rsidRDefault="00DB6C2C" w:rsidP="00DB6C2C">
      <w:pPr>
        <w:spacing w:line="480" w:lineRule="auto"/>
        <w:ind w:firstLine="851"/>
        <w:jc w:val="both"/>
        <w:rPr>
          <w:rFonts w:ascii="Times New Roman" w:hAnsi="Times New Roman" w:cs="Times New Roman"/>
          <w:sz w:val="24"/>
          <w:szCs w:val="24"/>
        </w:rPr>
      </w:pPr>
      <w:proofErr w:type="spellStart"/>
      <w:r w:rsidRPr="00F9488F">
        <w:rPr>
          <w:rFonts w:ascii="Times New Roman" w:hAnsi="Times New Roman" w:cs="Times New Roman"/>
          <w:sz w:val="24"/>
          <w:szCs w:val="24"/>
        </w:rPr>
        <w:lastRenderedPageBreak/>
        <w:t>Asociación</w:t>
      </w:r>
      <w:proofErr w:type="spellEnd"/>
      <w:r w:rsidRPr="00F9488F">
        <w:rPr>
          <w:rFonts w:ascii="Times New Roman" w:hAnsi="Times New Roman" w:cs="Times New Roman"/>
          <w:sz w:val="24"/>
          <w:szCs w:val="24"/>
        </w:rPr>
        <w:t xml:space="preserve"> Española de </w:t>
      </w:r>
      <w:proofErr w:type="spellStart"/>
      <w:r w:rsidRPr="00F9488F">
        <w:rPr>
          <w:rFonts w:ascii="Times New Roman" w:hAnsi="Times New Roman" w:cs="Times New Roman"/>
          <w:sz w:val="24"/>
          <w:szCs w:val="24"/>
        </w:rPr>
        <w:t>Normatización</w:t>
      </w:r>
      <w:proofErr w:type="spellEnd"/>
      <w:r w:rsidRPr="00F9488F">
        <w:rPr>
          <w:rFonts w:ascii="Times New Roman" w:hAnsi="Times New Roman" w:cs="Times New Roman"/>
          <w:sz w:val="24"/>
          <w:szCs w:val="24"/>
        </w:rPr>
        <w:t xml:space="preserve"> y </w:t>
      </w:r>
      <w:proofErr w:type="spellStart"/>
      <w:r w:rsidRPr="00F9488F">
        <w:rPr>
          <w:rFonts w:ascii="Times New Roman" w:hAnsi="Times New Roman" w:cs="Times New Roman"/>
          <w:sz w:val="24"/>
          <w:szCs w:val="24"/>
        </w:rPr>
        <w:t>Certificación</w:t>
      </w:r>
      <w:proofErr w:type="spellEnd"/>
      <w:r w:rsidRPr="00F9488F">
        <w:rPr>
          <w:rFonts w:ascii="Times New Roman" w:hAnsi="Times New Roman" w:cs="Times New Roman"/>
          <w:sz w:val="24"/>
          <w:szCs w:val="24"/>
        </w:rPr>
        <w:t xml:space="preserve">. (mayo de 2006). </w:t>
      </w:r>
      <w:proofErr w:type="spellStart"/>
      <w:r w:rsidRPr="00F9488F">
        <w:rPr>
          <w:rFonts w:ascii="Times New Roman" w:hAnsi="Times New Roman" w:cs="Times New Roman"/>
          <w:sz w:val="24"/>
          <w:szCs w:val="24"/>
        </w:rPr>
        <w:t>Gestión</w:t>
      </w:r>
      <w:proofErr w:type="spellEnd"/>
      <w:r w:rsidRPr="00F9488F">
        <w:rPr>
          <w:rFonts w:ascii="Times New Roman" w:hAnsi="Times New Roman" w:cs="Times New Roman"/>
          <w:sz w:val="24"/>
          <w:szCs w:val="24"/>
        </w:rPr>
        <w:t xml:space="preserve"> de la </w:t>
      </w:r>
      <w:proofErr w:type="spellStart"/>
      <w:r w:rsidRPr="00F9488F">
        <w:rPr>
          <w:rFonts w:ascii="Times New Roman" w:hAnsi="Times New Roman" w:cs="Times New Roman"/>
          <w:sz w:val="24"/>
          <w:szCs w:val="24"/>
        </w:rPr>
        <w:t>I+D+i</w:t>
      </w:r>
      <w:proofErr w:type="spellEnd"/>
      <w:r w:rsidRPr="00F9488F">
        <w:rPr>
          <w:rFonts w:ascii="Times New Roman" w:hAnsi="Times New Roman" w:cs="Times New Roman"/>
          <w:sz w:val="24"/>
          <w:szCs w:val="24"/>
        </w:rPr>
        <w:t xml:space="preserve">: </w:t>
      </w:r>
      <w:proofErr w:type="spellStart"/>
      <w:r w:rsidRPr="00F9488F">
        <w:rPr>
          <w:rFonts w:ascii="Times New Roman" w:hAnsi="Times New Roman" w:cs="Times New Roman"/>
          <w:sz w:val="24"/>
          <w:szCs w:val="24"/>
        </w:rPr>
        <w:t>Terminología</w:t>
      </w:r>
      <w:proofErr w:type="spellEnd"/>
      <w:r w:rsidRPr="00F9488F">
        <w:rPr>
          <w:rFonts w:ascii="Times New Roman" w:hAnsi="Times New Roman" w:cs="Times New Roman"/>
          <w:sz w:val="24"/>
          <w:szCs w:val="24"/>
        </w:rPr>
        <w:t xml:space="preserve"> y </w:t>
      </w:r>
      <w:proofErr w:type="spellStart"/>
      <w:r w:rsidRPr="00F9488F">
        <w:rPr>
          <w:rFonts w:ascii="Times New Roman" w:hAnsi="Times New Roman" w:cs="Times New Roman"/>
          <w:sz w:val="24"/>
          <w:szCs w:val="24"/>
        </w:rPr>
        <w:t>definiciones</w:t>
      </w:r>
      <w:proofErr w:type="spellEnd"/>
      <w:r w:rsidRPr="00F9488F">
        <w:rPr>
          <w:rFonts w:ascii="Times New Roman" w:hAnsi="Times New Roman" w:cs="Times New Roman"/>
          <w:sz w:val="24"/>
          <w:szCs w:val="24"/>
        </w:rPr>
        <w:t xml:space="preserve"> de las </w:t>
      </w:r>
      <w:proofErr w:type="spellStart"/>
      <w:r w:rsidRPr="00F9488F">
        <w:rPr>
          <w:rFonts w:ascii="Times New Roman" w:hAnsi="Times New Roman" w:cs="Times New Roman"/>
          <w:sz w:val="24"/>
          <w:szCs w:val="24"/>
        </w:rPr>
        <w:t>actividades</w:t>
      </w:r>
      <w:proofErr w:type="spellEnd"/>
      <w:r w:rsidRPr="00F9488F">
        <w:rPr>
          <w:rFonts w:ascii="Times New Roman" w:hAnsi="Times New Roman" w:cs="Times New Roman"/>
          <w:sz w:val="24"/>
          <w:szCs w:val="24"/>
        </w:rPr>
        <w:t xml:space="preserve"> de </w:t>
      </w:r>
      <w:proofErr w:type="spellStart"/>
      <w:r w:rsidRPr="00F9488F">
        <w:rPr>
          <w:rFonts w:ascii="Times New Roman" w:hAnsi="Times New Roman" w:cs="Times New Roman"/>
          <w:sz w:val="24"/>
          <w:szCs w:val="24"/>
        </w:rPr>
        <w:t>I+D+i</w:t>
      </w:r>
      <w:proofErr w:type="spellEnd"/>
      <w:r w:rsidRPr="00F9488F">
        <w:rPr>
          <w:rFonts w:ascii="Times New Roman" w:hAnsi="Times New Roman" w:cs="Times New Roman"/>
          <w:sz w:val="24"/>
          <w:szCs w:val="24"/>
        </w:rPr>
        <w:t xml:space="preserve">. </w:t>
      </w:r>
      <w:proofErr w:type="spellStart"/>
      <w:r w:rsidRPr="00F9488F">
        <w:rPr>
          <w:rFonts w:ascii="Times New Roman" w:hAnsi="Times New Roman" w:cs="Times New Roman"/>
          <w:sz w:val="24"/>
          <w:szCs w:val="24"/>
        </w:rPr>
        <w:t>Recuperado</w:t>
      </w:r>
      <w:proofErr w:type="spellEnd"/>
      <w:r w:rsidRPr="00F9488F">
        <w:rPr>
          <w:rFonts w:ascii="Times New Roman" w:hAnsi="Times New Roman" w:cs="Times New Roman"/>
          <w:sz w:val="24"/>
          <w:szCs w:val="24"/>
        </w:rPr>
        <w:t xml:space="preserve"> de http://planmaestroinv.udistrital.edu.co/documentos/PMICI-UD/Documentos%20PMICI-UD/I+D+i/UNE%20166000.pdf</w:t>
      </w:r>
    </w:p>
    <w:p w14:paraId="6EA3391F" w14:textId="77777777" w:rsidR="00DB6C2C" w:rsidRPr="00F9488F" w:rsidRDefault="00DB6C2C" w:rsidP="00DB6C2C">
      <w:pPr>
        <w:spacing w:line="480" w:lineRule="auto"/>
        <w:ind w:firstLine="851"/>
        <w:jc w:val="both"/>
        <w:rPr>
          <w:rFonts w:ascii="Times New Roman" w:hAnsi="Times New Roman" w:cs="Times New Roman"/>
          <w:sz w:val="24"/>
          <w:szCs w:val="24"/>
          <w:lang w:val="es-CO"/>
        </w:rPr>
      </w:pPr>
      <w:r w:rsidRPr="00F9488F">
        <w:rPr>
          <w:rFonts w:ascii="Times New Roman" w:hAnsi="Times New Roman" w:cs="Times New Roman"/>
          <w:sz w:val="24"/>
          <w:szCs w:val="24"/>
          <w:lang w:val="es-CO"/>
        </w:rPr>
        <w:t xml:space="preserve">Anand, B., </w:t>
      </w:r>
      <w:proofErr w:type="spellStart"/>
      <w:r w:rsidRPr="00F9488F">
        <w:rPr>
          <w:rFonts w:ascii="Times New Roman" w:hAnsi="Times New Roman" w:cs="Times New Roman"/>
          <w:sz w:val="24"/>
          <w:szCs w:val="24"/>
          <w:lang w:val="es-CO"/>
        </w:rPr>
        <w:t>Carpenter</w:t>
      </w:r>
      <w:proofErr w:type="spellEnd"/>
      <w:r w:rsidRPr="00F9488F">
        <w:rPr>
          <w:rFonts w:ascii="Times New Roman" w:hAnsi="Times New Roman" w:cs="Times New Roman"/>
          <w:sz w:val="24"/>
          <w:szCs w:val="24"/>
          <w:lang w:val="es-CO"/>
        </w:rPr>
        <w:t xml:space="preserve">, E., &amp; </w:t>
      </w:r>
      <w:proofErr w:type="spellStart"/>
      <w:r w:rsidRPr="00F9488F">
        <w:rPr>
          <w:rFonts w:ascii="Times New Roman" w:hAnsi="Times New Roman" w:cs="Times New Roman"/>
          <w:sz w:val="24"/>
          <w:szCs w:val="24"/>
          <w:lang w:val="es-CO"/>
        </w:rPr>
        <w:t>Jayanti</w:t>
      </w:r>
      <w:proofErr w:type="spellEnd"/>
      <w:r w:rsidRPr="00F9488F">
        <w:rPr>
          <w:rFonts w:ascii="Times New Roman" w:hAnsi="Times New Roman" w:cs="Times New Roman"/>
          <w:sz w:val="24"/>
          <w:szCs w:val="24"/>
          <w:lang w:val="es-CO"/>
        </w:rPr>
        <w:t xml:space="preserve">, S. (2005). </w:t>
      </w:r>
      <w:proofErr w:type="spellStart"/>
      <w:r w:rsidRPr="00F9488F">
        <w:rPr>
          <w:rFonts w:ascii="Times New Roman" w:hAnsi="Times New Roman" w:cs="Times New Roman"/>
          <w:i/>
          <w:iCs/>
          <w:sz w:val="24"/>
          <w:szCs w:val="24"/>
          <w:lang w:val="es-CO"/>
        </w:rPr>
        <w:t>The</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globalization</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of</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desire</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Influence</w:t>
      </w:r>
      <w:proofErr w:type="spellEnd"/>
      <w:r w:rsidRPr="00F9488F">
        <w:rPr>
          <w:rFonts w:ascii="Times New Roman" w:hAnsi="Times New Roman" w:cs="Times New Roman"/>
          <w:i/>
          <w:iCs/>
          <w:sz w:val="24"/>
          <w:szCs w:val="24"/>
          <w:lang w:val="es-CO"/>
        </w:rPr>
        <w:t xml:space="preserve"> and </w:t>
      </w:r>
      <w:proofErr w:type="spellStart"/>
      <w:r w:rsidRPr="00F9488F">
        <w:rPr>
          <w:rFonts w:ascii="Times New Roman" w:hAnsi="Times New Roman" w:cs="Times New Roman"/>
          <w:i/>
          <w:iCs/>
          <w:sz w:val="24"/>
          <w:szCs w:val="24"/>
          <w:lang w:val="es-CO"/>
        </w:rPr>
        <w:t>the</w:t>
      </w:r>
      <w:proofErr w:type="spellEnd"/>
      <w:r w:rsidRPr="00F9488F">
        <w:rPr>
          <w:rFonts w:ascii="Times New Roman" w:hAnsi="Times New Roman" w:cs="Times New Roman"/>
          <w:i/>
          <w:iCs/>
          <w:sz w:val="24"/>
          <w:szCs w:val="24"/>
          <w:lang w:val="es-CO"/>
        </w:rPr>
        <w:t xml:space="preserve"> branding </w:t>
      </w:r>
      <w:proofErr w:type="spellStart"/>
      <w:r w:rsidRPr="00F9488F">
        <w:rPr>
          <w:rFonts w:ascii="Times New Roman" w:hAnsi="Times New Roman" w:cs="Times New Roman"/>
          <w:i/>
          <w:iCs/>
          <w:sz w:val="24"/>
          <w:szCs w:val="24"/>
          <w:lang w:val="es-CO"/>
        </w:rPr>
        <w:t>of</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luxury</w:t>
      </w:r>
      <w:proofErr w:type="spellEnd"/>
      <w:r w:rsidRPr="00F9488F">
        <w:rPr>
          <w:rFonts w:ascii="Times New Roman" w:hAnsi="Times New Roman" w:cs="Times New Roman"/>
          <w:sz w:val="24"/>
          <w:szCs w:val="24"/>
          <w:lang w:val="es-CO"/>
        </w:rPr>
        <w:t xml:space="preserve"> (Caso núm. 9-704-490). Harvard Business </w:t>
      </w:r>
      <w:proofErr w:type="spellStart"/>
      <w:r w:rsidRPr="00F9488F">
        <w:rPr>
          <w:rFonts w:ascii="Times New Roman" w:hAnsi="Times New Roman" w:cs="Times New Roman"/>
          <w:sz w:val="24"/>
          <w:szCs w:val="24"/>
          <w:lang w:val="es-CO"/>
        </w:rPr>
        <w:t>School</w:t>
      </w:r>
      <w:proofErr w:type="spellEnd"/>
      <w:r w:rsidRPr="00F9488F">
        <w:rPr>
          <w:rFonts w:ascii="Times New Roman" w:hAnsi="Times New Roman" w:cs="Times New Roman"/>
          <w:sz w:val="24"/>
          <w:szCs w:val="24"/>
          <w:lang w:val="es-CO"/>
        </w:rPr>
        <w:t xml:space="preserve"> Publishing.</w:t>
      </w:r>
    </w:p>
    <w:p w14:paraId="06D33E98" w14:textId="77777777" w:rsidR="00DB6C2C" w:rsidRPr="00F9488F" w:rsidRDefault="00DB6C2C" w:rsidP="00DB6C2C">
      <w:pPr>
        <w:spacing w:line="480" w:lineRule="auto"/>
        <w:ind w:firstLine="851"/>
        <w:jc w:val="both"/>
        <w:rPr>
          <w:rFonts w:ascii="Times New Roman" w:hAnsi="Times New Roman" w:cs="Times New Roman"/>
          <w:sz w:val="24"/>
          <w:szCs w:val="24"/>
          <w:lang w:val="es-CO"/>
        </w:rPr>
      </w:pPr>
      <w:r w:rsidRPr="00F9488F">
        <w:rPr>
          <w:rFonts w:ascii="Times New Roman" w:hAnsi="Times New Roman" w:cs="Times New Roman"/>
          <w:sz w:val="24"/>
          <w:szCs w:val="24"/>
          <w:lang w:val="es-CO"/>
        </w:rPr>
        <w:t xml:space="preserve">Alcacer, J., </w:t>
      </w:r>
      <w:proofErr w:type="spellStart"/>
      <w:r w:rsidRPr="00F9488F">
        <w:rPr>
          <w:rFonts w:ascii="Times New Roman" w:hAnsi="Times New Roman" w:cs="Times New Roman"/>
          <w:sz w:val="24"/>
          <w:szCs w:val="24"/>
          <w:lang w:val="es-CO"/>
        </w:rPr>
        <w:t>Çekin</w:t>
      </w:r>
      <w:proofErr w:type="spellEnd"/>
      <w:r w:rsidRPr="00F9488F">
        <w:rPr>
          <w:rFonts w:ascii="Times New Roman" w:hAnsi="Times New Roman" w:cs="Times New Roman"/>
          <w:sz w:val="24"/>
          <w:szCs w:val="24"/>
          <w:lang w:val="es-CO"/>
        </w:rPr>
        <w:t xml:space="preserve">, E., &amp; </w:t>
      </w:r>
      <w:proofErr w:type="spellStart"/>
      <w:r w:rsidRPr="00F9488F">
        <w:rPr>
          <w:rFonts w:ascii="Times New Roman" w:hAnsi="Times New Roman" w:cs="Times New Roman"/>
          <w:sz w:val="24"/>
          <w:szCs w:val="24"/>
          <w:lang w:val="es-CO"/>
        </w:rPr>
        <w:t>Khrais</w:t>
      </w:r>
      <w:proofErr w:type="spellEnd"/>
      <w:r w:rsidRPr="00F9488F">
        <w:rPr>
          <w:rFonts w:ascii="Times New Roman" w:hAnsi="Times New Roman" w:cs="Times New Roman"/>
          <w:sz w:val="24"/>
          <w:szCs w:val="24"/>
          <w:lang w:val="es-CO"/>
        </w:rPr>
        <w:t xml:space="preserve">, F. (2021). </w:t>
      </w:r>
      <w:proofErr w:type="spellStart"/>
      <w:r w:rsidRPr="00F9488F">
        <w:rPr>
          <w:rFonts w:ascii="Times New Roman" w:hAnsi="Times New Roman" w:cs="Times New Roman"/>
          <w:i/>
          <w:iCs/>
          <w:sz w:val="24"/>
          <w:szCs w:val="24"/>
          <w:lang w:val="es-CO"/>
        </w:rPr>
        <w:t>Yıldız</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Holding’s</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Corporate</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Strategy</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Managing</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Diversification</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for</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Growth</w:t>
      </w:r>
      <w:proofErr w:type="spellEnd"/>
      <w:r w:rsidRPr="00F9488F">
        <w:rPr>
          <w:rFonts w:ascii="Times New Roman" w:hAnsi="Times New Roman" w:cs="Times New Roman"/>
          <w:sz w:val="24"/>
          <w:szCs w:val="24"/>
          <w:lang w:val="es-CO"/>
        </w:rPr>
        <w:t xml:space="preserve"> (Caso núm. 9-722-366). Harvard Business </w:t>
      </w:r>
      <w:proofErr w:type="spellStart"/>
      <w:r w:rsidRPr="00F9488F">
        <w:rPr>
          <w:rFonts w:ascii="Times New Roman" w:hAnsi="Times New Roman" w:cs="Times New Roman"/>
          <w:sz w:val="24"/>
          <w:szCs w:val="24"/>
          <w:lang w:val="es-CO"/>
        </w:rPr>
        <w:t>School</w:t>
      </w:r>
      <w:proofErr w:type="spellEnd"/>
      <w:r w:rsidRPr="00F9488F">
        <w:rPr>
          <w:rFonts w:ascii="Times New Roman" w:hAnsi="Times New Roman" w:cs="Times New Roman"/>
          <w:sz w:val="24"/>
          <w:szCs w:val="24"/>
          <w:lang w:val="es-CO"/>
        </w:rPr>
        <w:t xml:space="preserve"> Publishing.</w:t>
      </w:r>
    </w:p>
    <w:p w14:paraId="71150915" w14:textId="77777777" w:rsidR="00DB6C2C" w:rsidRPr="00F9488F" w:rsidRDefault="00DB6C2C" w:rsidP="00DB6C2C">
      <w:pPr>
        <w:spacing w:line="480" w:lineRule="auto"/>
        <w:ind w:firstLine="851"/>
        <w:jc w:val="both"/>
        <w:rPr>
          <w:rFonts w:ascii="Times New Roman" w:hAnsi="Times New Roman" w:cs="Times New Roman"/>
          <w:sz w:val="24"/>
          <w:szCs w:val="24"/>
          <w:lang w:val="es-CO"/>
        </w:rPr>
      </w:pPr>
      <w:r w:rsidRPr="00F9488F">
        <w:rPr>
          <w:rFonts w:ascii="Times New Roman" w:hAnsi="Times New Roman" w:cs="Times New Roman"/>
          <w:sz w:val="24"/>
          <w:szCs w:val="24"/>
          <w:lang w:val="es-CO"/>
        </w:rPr>
        <w:t xml:space="preserve">Avery, J., &amp; </w:t>
      </w:r>
      <w:proofErr w:type="spellStart"/>
      <w:r w:rsidRPr="00F9488F">
        <w:rPr>
          <w:rFonts w:ascii="Times New Roman" w:hAnsi="Times New Roman" w:cs="Times New Roman"/>
          <w:sz w:val="24"/>
          <w:szCs w:val="24"/>
          <w:lang w:val="es-CO"/>
        </w:rPr>
        <w:t>Fubini</w:t>
      </w:r>
      <w:proofErr w:type="spellEnd"/>
      <w:r w:rsidRPr="00F9488F">
        <w:rPr>
          <w:rFonts w:ascii="Times New Roman" w:hAnsi="Times New Roman" w:cs="Times New Roman"/>
          <w:sz w:val="24"/>
          <w:szCs w:val="24"/>
          <w:lang w:val="es-CO"/>
        </w:rPr>
        <w:t xml:space="preserve">, D., </w:t>
      </w:r>
      <w:proofErr w:type="spellStart"/>
      <w:r w:rsidRPr="00F9488F">
        <w:rPr>
          <w:rFonts w:ascii="Times New Roman" w:hAnsi="Times New Roman" w:cs="Times New Roman"/>
          <w:sz w:val="24"/>
          <w:szCs w:val="24"/>
          <w:lang w:val="es-CO"/>
        </w:rPr>
        <w:t>Dossa</w:t>
      </w:r>
      <w:proofErr w:type="spellEnd"/>
      <w:r w:rsidRPr="00F9488F">
        <w:rPr>
          <w:rFonts w:ascii="Times New Roman" w:hAnsi="Times New Roman" w:cs="Times New Roman"/>
          <w:sz w:val="24"/>
          <w:szCs w:val="24"/>
          <w:lang w:val="es-CO"/>
        </w:rPr>
        <w:t xml:space="preserve">, N., &amp; Stewart, D. (2019). </w:t>
      </w:r>
      <w:proofErr w:type="spellStart"/>
      <w:r w:rsidRPr="00F9488F">
        <w:rPr>
          <w:rFonts w:ascii="Times New Roman" w:hAnsi="Times New Roman" w:cs="Times New Roman"/>
          <w:i/>
          <w:iCs/>
          <w:sz w:val="24"/>
          <w:szCs w:val="24"/>
          <w:lang w:val="es-CO"/>
        </w:rPr>
        <w:t>Armarium</w:t>
      </w:r>
      <w:proofErr w:type="spellEnd"/>
      <w:r w:rsidRPr="00F9488F">
        <w:rPr>
          <w:rFonts w:ascii="Times New Roman" w:hAnsi="Times New Roman" w:cs="Times New Roman"/>
          <w:sz w:val="24"/>
          <w:szCs w:val="24"/>
          <w:lang w:val="es-CO"/>
        </w:rPr>
        <w:t xml:space="preserve"> (Caso núm. 9-518-047). Harvard Business </w:t>
      </w:r>
      <w:proofErr w:type="spellStart"/>
      <w:r w:rsidRPr="00F9488F">
        <w:rPr>
          <w:rFonts w:ascii="Times New Roman" w:hAnsi="Times New Roman" w:cs="Times New Roman"/>
          <w:sz w:val="24"/>
          <w:szCs w:val="24"/>
          <w:lang w:val="es-CO"/>
        </w:rPr>
        <w:t>School</w:t>
      </w:r>
      <w:proofErr w:type="spellEnd"/>
      <w:r w:rsidRPr="00F9488F">
        <w:rPr>
          <w:rFonts w:ascii="Times New Roman" w:hAnsi="Times New Roman" w:cs="Times New Roman"/>
          <w:sz w:val="24"/>
          <w:szCs w:val="24"/>
          <w:lang w:val="es-CO"/>
        </w:rPr>
        <w:t xml:space="preserve"> Publishing.</w:t>
      </w:r>
    </w:p>
    <w:p w14:paraId="4F0A6FDA" w14:textId="77777777" w:rsidR="00DB6C2C" w:rsidRPr="00F9488F" w:rsidRDefault="00DB6C2C" w:rsidP="00DB6C2C">
      <w:pPr>
        <w:spacing w:line="480" w:lineRule="auto"/>
        <w:ind w:firstLine="851"/>
        <w:jc w:val="both"/>
        <w:rPr>
          <w:rFonts w:ascii="Times New Roman" w:hAnsi="Times New Roman" w:cs="Times New Roman"/>
          <w:sz w:val="24"/>
          <w:szCs w:val="24"/>
          <w:lang w:val="es-CO"/>
        </w:rPr>
      </w:pPr>
      <w:proofErr w:type="spellStart"/>
      <w:r w:rsidRPr="00F9488F">
        <w:rPr>
          <w:rFonts w:ascii="Times New Roman" w:hAnsi="Times New Roman" w:cs="Times New Roman"/>
          <w:sz w:val="24"/>
          <w:szCs w:val="24"/>
          <w:lang w:val="es-CO"/>
        </w:rPr>
        <w:t>Cumenal</w:t>
      </w:r>
      <w:proofErr w:type="spellEnd"/>
      <w:r w:rsidRPr="00F9488F">
        <w:rPr>
          <w:rFonts w:ascii="Times New Roman" w:hAnsi="Times New Roman" w:cs="Times New Roman"/>
          <w:sz w:val="24"/>
          <w:szCs w:val="24"/>
          <w:lang w:val="es-CO"/>
        </w:rPr>
        <w:t xml:space="preserve">, F. (2017). </w:t>
      </w:r>
      <w:proofErr w:type="spellStart"/>
      <w:r w:rsidRPr="00F9488F">
        <w:rPr>
          <w:rFonts w:ascii="Times New Roman" w:hAnsi="Times New Roman" w:cs="Times New Roman"/>
          <w:sz w:val="24"/>
          <w:szCs w:val="24"/>
          <w:lang w:val="es-CO"/>
        </w:rPr>
        <w:t>Tiffany’s</w:t>
      </w:r>
      <w:proofErr w:type="spellEnd"/>
      <w:r w:rsidRPr="00F9488F">
        <w:rPr>
          <w:rFonts w:ascii="Times New Roman" w:hAnsi="Times New Roman" w:cs="Times New Roman"/>
          <w:sz w:val="24"/>
          <w:szCs w:val="24"/>
          <w:lang w:val="es-CO"/>
        </w:rPr>
        <w:t xml:space="preserve"> CEO </w:t>
      </w:r>
      <w:proofErr w:type="spellStart"/>
      <w:r w:rsidRPr="00F9488F">
        <w:rPr>
          <w:rFonts w:ascii="Times New Roman" w:hAnsi="Times New Roman" w:cs="Times New Roman"/>
          <w:sz w:val="24"/>
          <w:szCs w:val="24"/>
          <w:lang w:val="es-CO"/>
        </w:rPr>
        <w:t>on</w:t>
      </w:r>
      <w:proofErr w:type="spellEnd"/>
      <w:r w:rsidRPr="00F9488F">
        <w:rPr>
          <w:rFonts w:ascii="Times New Roman" w:hAnsi="Times New Roman" w:cs="Times New Roman"/>
          <w:sz w:val="24"/>
          <w:szCs w:val="24"/>
          <w:lang w:val="es-CO"/>
        </w:rPr>
        <w:t xml:space="preserve"> </w:t>
      </w:r>
      <w:proofErr w:type="spellStart"/>
      <w:r w:rsidRPr="00F9488F">
        <w:rPr>
          <w:rFonts w:ascii="Times New Roman" w:hAnsi="Times New Roman" w:cs="Times New Roman"/>
          <w:sz w:val="24"/>
          <w:szCs w:val="24"/>
          <w:lang w:val="es-CO"/>
        </w:rPr>
        <w:t>Creating</w:t>
      </w:r>
      <w:proofErr w:type="spellEnd"/>
      <w:r w:rsidRPr="00F9488F">
        <w:rPr>
          <w:rFonts w:ascii="Times New Roman" w:hAnsi="Times New Roman" w:cs="Times New Roman"/>
          <w:sz w:val="24"/>
          <w:szCs w:val="24"/>
          <w:lang w:val="es-CO"/>
        </w:rPr>
        <w:t xml:space="preserve"> a </w:t>
      </w:r>
      <w:proofErr w:type="spellStart"/>
      <w:r w:rsidRPr="00F9488F">
        <w:rPr>
          <w:rFonts w:ascii="Times New Roman" w:hAnsi="Times New Roman" w:cs="Times New Roman"/>
          <w:sz w:val="24"/>
          <w:szCs w:val="24"/>
          <w:lang w:val="es-CO"/>
        </w:rPr>
        <w:t>Sustainable</w:t>
      </w:r>
      <w:proofErr w:type="spellEnd"/>
      <w:r w:rsidRPr="00F9488F">
        <w:rPr>
          <w:rFonts w:ascii="Times New Roman" w:hAnsi="Times New Roman" w:cs="Times New Roman"/>
          <w:sz w:val="24"/>
          <w:szCs w:val="24"/>
          <w:lang w:val="es-CO"/>
        </w:rPr>
        <w:t xml:space="preserve"> </w:t>
      </w:r>
      <w:proofErr w:type="spellStart"/>
      <w:r w:rsidRPr="00F9488F">
        <w:rPr>
          <w:rFonts w:ascii="Times New Roman" w:hAnsi="Times New Roman" w:cs="Times New Roman"/>
          <w:sz w:val="24"/>
          <w:szCs w:val="24"/>
          <w:lang w:val="es-CO"/>
        </w:rPr>
        <w:t>Supply</w:t>
      </w:r>
      <w:proofErr w:type="spellEnd"/>
      <w:r w:rsidRPr="00F9488F">
        <w:rPr>
          <w:rFonts w:ascii="Times New Roman" w:hAnsi="Times New Roman" w:cs="Times New Roman"/>
          <w:sz w:val="24"/>
          <w:szCs w:val="24"/>
          <w:lang w:val="es-CO"/>
        </w:rPr>
        <w:t xml:space="preserve"> </w:t>
      </w:r>
      <w:proofErr w:type="spellStart"/>
      <w:r w:rsidRPr="00F9488F">
        <w:rPr>
          <w:rFonts w:ascii="Times New Roman" w:hAnsi="Times New Roman" w:cs="Times New Roman"/>
          <w:sz w:val="24"/>
          <w:szCs w:val="24"/>
          <w:lang w:val="es-CO"/>
        </w:rPr>
        <w:t>Chain</w:t>
      </w:r>
      <w:proofErr w:type="spellEnd"/>
      <w:r w:rsidRPr="00F9488F">
        <w:rPr>
          <w:rFonts w:ascii="Times New Roman" w:hAnsi="Times New Roman" w:cs="Times New Roman"/>
          <w:sz w:val="24"/>
          <w:szCs w:val="24"/>
          <w:lang w:val="es-CO"/>
        </w:rPr>
        <w:t xml:space="preserve">. </w:t>
      </w:r>
      <w:r w:rsidRPr="00F9488F">
        <w:rPr>
          <w:rFonts w:ascii="Times New Roman" w:hAnsi="Times New Roman" w:cs="Times New Roman"/>
          <w:i/>
          <w:iCs/>
          <w:sz w:val="24"/>
          <w:szCs w:val="24"/>
          <w:lang w:val="es-CO"/>
        </w:rPr>
        <w:t xml:space="preserve">Harvard Business </w:t>
      </w:r>
      <w:proofErr w:type="spellStart"/>
      <w:r w:rsidRPr="00F9488F">
        <w:rPr>
          <w:rFonts w:ascii="Times New Roman" w:hAnsi="Times New Roman" w:cs="Times New Roman"/>
          <w:i/>
          <w:iCs/>
          <w:sz w:val="24"/>
          <w:szCs w:val="24"/>
          <w:lang w:val="es-CO"/>
        </w:rPr>
        <w:t>Review</w:t>
      </w:r>
      <w:proofErr w:type="spellEnd"/>
      <w:r w:rsidRPr="00F9488F">
        <w:rPr>
          <w:rFonts w:ascii="Times New Roman" w:hAnsi="Times New Roman" w:cs="Times New Roman"/>
          <w:sz w:val="24"/>
          <w:szCs w:val="24"/>
          <w:lang w:val="es-CO"/>
        </w:rPr>
        <w:t xml:space="preserve">, </w:t>
      </w:r>
      <w:r w:rsidRPr="00F9488F">
        <w:rPr>
          <w:rFonts w:ascii="Times New Roman" w:hAnsi="Times New Roman" w:cs="Times New Roman"/>
          <w:i/>
          <w:iCs/>
          <w:sz w:val="24"/>
          <w:szCs w:val="24"/>
          <w:lang w:val="es-CO"/>
        </w:rPr>
        <w:t>95</w:t>
      </w:r>
      <w:r w:rsidRPr="00F9488F">
        <w:rPr>
          <w:rFonts w:ascii="Times New Roman" w:hAnsi="Times New Roman" w:cs="Times New Roman"/>
          <w:sz w:val="24"/>
          <w:szCs w:val="24"/>
          <w:lang w:val="es-CO"/>
        </w:rPr>
        <w:t>(2), 67-71.1 ...</w:t>
      </w:r>
    </w:p>
    <w:p w14:paraId="5E71D689" w14:textId="77777777" w:rsidR="00DB6C2C" w:rsidRPr="00F9488F" w:rsidRDefault="00DB6C2C" w:rsidP="00DB6C2C">
      <w:pPr>
        <w:spacing w:line="480" w:lineRule="auto"/>
        <w:ind w:firstLine="851"/>
        <w:jc w:val="both"/>
        <w:rPr>
          <w:rFonts w:ascii="Times New Roman" w:hAnsi="Times New Roman" w:cs="Times New Roman"/>
          <w:sz w:val="24"/>
          <w:szCs w:val="24"/>
          <w:lang w:val="es-CO"/>
        </w:rPr>
      </w:pPr>
      <w:proofErr w:type="spellStart"/>
      <w:r w:rsidRPr="00F9488F">
        <w:rPr>
          <w:rFonts w:ascii="Times New Roman" w:hAnsi="Times New Roman" w:cs="Times New Roman"/>
          <w:sz w:val="24"/>
          <w:szCs w:val="24"/>
          <w:lang w:val="es-CO"/>
        </w:rPr>
        <w:t>Deshpandé</w:t>
      </w:r>
      <w:proofErr w:type="spellEnd"/>
      <w:r w:rsidRPr="00F9488F">
        <w:rPr>
          <w:rFonts w:ascii="Times New Roman" w:hAnsi="Times New Roman" w:cs="Times New Roman"/>
          <w:sz w:val="24"/>
          <w:szCs w:val="24"/>
          <w:lang w:val="es-CO"/>
        </w:rPr>
        <w:t xml:space="preserve">, R., </w:t>
      </w:r>
      <w:proofErr w:type="spellStart"/>
      <w:r w:rsidRPr="00F9488F">
        <w:rPr>
          <w:rFonts w:ascii="Times New Roman" w:hAnsi="Times New Roman" w:cs="Times New Roman"/>
          <w:sz w:val="24"/>
          <w:szCs w:val="24"/>
          <w:lang w:val="es-CO"/>
        </w:rPr>
        <w:t>Roscini</w:t>
      </w:r>
      <w:proofErr w:type="spellEnd"/>
      <w:r w:rsidRPr="00F9488F">
        <w:rPr>
          <w:rFonts w:ascii="Times New Roman" w:hAnsi="Times New Roman" w:cs="Times New Roman"/>
          <w:sz w:val="24"/>
          <w:szCs w:val="24"/>
          <w:lang w:val="es-CO"/>
        </w:rPr>
        <w:t xml:space="preserve">, D., &amp; Corsi, E. (2023). </w:t>
      </w:r>
      <w:proofErr w:type="spellStart"/>
      <w:r w:rsidRPr="00F9488F">
        <w:rPr>
          <w:rFonts w:ascii="Times New Roman" w:hAnsi="Times New Roman" w:cs="Times New Roman"/>
          <w:i/>
          <w:iCs/>
          <w:sz w:val="24"/>
          <w:szCs w:val="24"/>
          <w:lang w:val="es-CO"/>
        </w:rPr>
        <w:t>Men’swear</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Segment</w:t>
      </w:r>
      <w:proofErr w:type="spellEnd"/>
      <w:r w:rsidRPr="00F9488F">
        <w:rPr>
          <w:rFonts w:ascii="Times New Roman" w:hAnsi="Times New Roman" w:cs="Times New Roman"/>
          <w:i/>
          <w:iCs/>
          <w:sz w:val="24"/>
          <w:szCs w:val="24"/>
          <w:lang w:val="es-CO"/>
        </w:rPr>
        <w:t xml:space="preserve">, Share </w:t>
      </w:r>
      <w:proofErr w:type="spellStart"/>
      <w:r w:rsidRPr="00F9488F">
        <w:rPr>
          <w:rFonts w:ascii="Times New Roman" w:hAnsi="Times New Roman" w:cs="Times New Roman"/>
          <w:i/>
          <w:iCs/>
          <w:sz w:val="24"/>
          <w:szCs w:val="24"/>
          <w:lang w:val="es-CO"/>
        </w:rPr>
        <w:t>Pricing</w:t>
      </w:r>
      <w:proofErr w:type="spellEnd"/>
      <w:r w:rsidRPr="00F9488F">
        <w:rPr>
          <w:rFonts w:ascii="Times New Roman" w:hAnsi="Times New Roman" w:cs="Times New Roman"/>
          <w:i/>
          <w:iCs/>
          <w:sz w:val="24"/>
          <w:szCs w:val="24"/>
          <w:lang w:val="es-CO"/>
        </w:rPr>
        <w:t>, 2022-2023</w:t>
      </w:r>
      <w:r w:rsidRPr="00F9488F">
        <w:rPr>
          <w:rFonts w:ascii="Times New Roman" w:hAnsi="Times New Roman" w:cs="Times New Roman"/>
          <w:sz w:val="24"/>
          <w:szCs w:val="24"/>
          <w:lang w:val="es-CO"/>
        </w:rPr>
        <w:t xml:space="preserve"> (Caso núm. 9-524-021). Harvard Business </w:t>
      </w:r>
      <w:proofErr w:type="spellStart"/>
      <w:r w:rsidRPr="00F9488F">
        <w:rPr>
          <w:rFonts w:ascii="Times New Roman" w:hAnsi="Times New Roman" w:cs="Times New Roman"/>
          <w:sz w:val="24"/>
          <w:szCs w:val="24"/>
          <w:lang w:val="es-CO"/>
        </w:rPr>
        <w:t>School</w:t>
      </w:r>
      <w:proofErr w:type="spellEnd"/>
      <w:r w:rsidRPr="00F9488F">
        <w:rPr>
          <w:rFonts w:ascii="Times New Roman" w:hAnsi="Times New Roman" w:cs="Times New Roman"/>
          <w:sz w:val="24"/>
          <w:szCs w:val="24"/>
          <w:lang w:val="es-CO"/>
        </w:rPr>
        <w:t xml:space="preserve"> Publishing.4 ...</w:t>
      </w:r>
    </w:p>
    <w:p w14:paraId="50402587" w14:textId="77777777" w:rsidR="00DB6C2C" w:rsidRPr="00F9488F" w:rsidRDefault="00DB6C2C" w:rsidP="00DB6C2C">
      <w:pPr>
        <w:spacing w:line="480" w:lineRule="auto"/>
        <w:ind w:firstLine="851"/>
        <w:jc w:val="both"/>
        <w:rPr>
          <w:rFonts w:ascii="Times New Roman" w:hAnsi="Times New Roman" w:cs="Times New Roman"/>
          <w:sz w:val="24"/>
          <w:szCs w:val="24"/>
          <w:lang w:val="es-CO"/>
        </w:rPr>
      </w:pPr>
      <w:r w:rsidRPr="00F9488F">
        <w:rPr>
          <w:rFonts w:ascii="Times New Roman" w:hAnsi="Times New Roman" w:cs="Times New Roman"/>
          <w:sz w:val="24"/>
          <w:szCs w:val="24"/>
          <w:lang w:val="es-CO"/>
        </w:rPr>
        <w:t xml:space="preserve">Gilson, S. C., &amp; Abbott, S. L. (2021). </w:t>
      </w:r>
      <w:r w:rsidRPr="00F9488F">
        <w:rPr>
          <w:rFonts w:ascii="Times New Roman" w:hAnsi="Times New Roman" w:cs="Times New Roman"/>
          <w:i/>
          <w:iCs/>
          <w:sz w:val="24"/>
          <w:szCs w:val="24"/>
          <w:lang w:val="es-CO"/>
        </w:rPr>
        <w:t>LVMH and Tiffany &amp; Co.</w:t>
      </w:r>
      <w:r w:rsidRPr="00F9488F">
        <w:rPr>
          <w:rFonts w:ascii="Times New Roman" w:hAnsi="Times New Roman" w:cs="Times New Roman"/>
          <w:sz w:val="24"/>
          <w:szCs w:val="24"/>
          <w:lang w:val="es-CO"/>
        </w:rPr>
        <w:t xml:space="preserve"> (Caso núm. 9-222-054). Harvard Business </w:t>
      </w:r>
      <w:proofErr w:type="spellStart"/>
      <w:r w:rsidRPr="00F9488F">
        <w:rPr>
          <w:rFonts w:ascii="Times New Roman" w:hAnsi="Times New Roman" w:cs="Times New Roman"/>
          <w:sz w:val="24"/>
          <w:szCs w:val="24"/>
          <w:lang w:val="es-CO"/>
        </w:rPr>
        <w:t>School</w:t>
      </w:r>
      <w:proofErr w:type="spellEnd"/>
      <w:r w:rsidRPr="00F9488F">
        <w:rPr>
          <w:rFonts w:ascii="Times New Roman" w:hAnsi="Times New Roman" w:cs="Times New Roman"/>
          <w:sz w:val="24"/>
          <w:szCs w:val="24"/>
          <w:lang w:val="es-CO"/>
        </w:rPr>
        <w:t xml:space="preserve"> Publishing.6 ...</w:t>
      </w:r>
    </w:p>
    <w:p w14:paraId="47EC8B20" w14:textId="77777777" w:rsidR="00DB6C2C" w:rsidRPr="00F9488F" w:rsidRDefault="00DB6C2C" w:rsidP="00DB6C2C">
      <w:pPr>
        <w:spacing w:line="480" w:lineRule="auto"/>
        <w:ind w:firstLine="851"/>
        <w:jc w:val="both"/>
        <w:rPr>
          <w:rFonts w:ascii="Times New Roman" w:hAnsi="Times New Roman" w:cs="Times New Roman"/>
          <w:sz w:val="24"/>
          <w:szCs w:val="24"/>
          <w:lang w:val="es-CO"/>
        </w:rPr>
      </w:pPr>
      <w:r w:rsidRPr="00F9488F">
        <w:rPr>
          <w:rFonts w:ascii="Times New Roman" w:hAnsi="Times New Roman" w:cs="Times New Roman"/>
          <w:sz w:val="24"/>
          <w:szCs w:val="24"/>
          <w:lang w:val="es-CO"/>
        </w:rPr>
        <w:t xml:space="preserve">Gupta, S., Avery, J., Corsi, E., &amp; </w:t>
      </w:r>
      <w:proofErr w:type="spellStart"/>
      <w:r w:rsidRPr="00F9488F">
        <w:rPr>
          <w:rFonts w:ascii="Times New Roman" w:hAnsi="Times New Roman" w:cs="Times New Roman"/>
          <w:sz w:val="24"/>
          <w:szCs w:val="24"/>
          <w:lang w:val="es-CO"/>
        </w:rPr>
        <w:t>Gabrieli</w:t>
      </w:r>
      <w:proofErr w:type="spellEnd"/>
      <w:r w:rsidRPr="00F9488F">
        <w:rPr>
          <w:rFonts w:ascii="Times New Roman" w:hAnsi="Times New Roman" w:cs="Times New Roman"/>
          <w:sz w:val="24"/>
          <w:szCs w:val="24"/>
          <w:lang w:val="es-CO"/>
        </w:rPr>
        <w:t xml:space="preserve">, F. (2022). </w:t>
      </w:r>
      <w:r w:rsidRPr="00F9488F">
        <w:rPr>
          <w:rFonts w:ascii="Times New Roman" w:hAnsi="Times New Roman" w:cs="Times New Roman"/>
          <w:i/>
          <w:iCs/>
          <w:sz w:val="24"/>
          <w:szCs w:val="24"/>
          <w:lang w:val="es-CO"/>
        </w:rPr>
        <w:t xml:space="preserve">Burberry: </w:t>
      </w:r>
      <w:proofErr w:type="spellStart"/>
      <w:r w:rsidRPr="00F9488F">
        <w:rPr>
          <w:rFonts w:ascii="Times New Roman" w:hAnsi="Times New Roman" w:cs="Times New Roman"/>
          <w:i/>
          <w:iCs/>
          <w:sz w:val="24"/>
          <w:szCs w:val="24"/>
          <w:lang w:val="es-CO"/>
        </w:rPr>
        <w:t>Driving</w:t>
      </w:r>
      <w:proofErr w:type="spellEnd"/>
      <w:r w:rsidRPr="00F9488F">
        <w:rPr>
          <w:rFonts w:ascii="Times New Roman" w:hAnsi="Times New Roman" w:cs="Times New Roman"/>
          <w:i/>
          <w:iCs/>
          <w:sz w:val="24"/>
          <w:szCs w:val="24"/>
          <w:lang w:val="es-CO"/>
        </w:rPr>
        <w:t xml:space="preserve"> Digital </w:t>
      </w:r>
      <w:proofErr w:type="spellStart"/>
      <w:r w:rsidRPr="00F9488F">
        <w:rPr>
          <w:rFonts w:ascii="Times New Roman" w:hAnsi="Times New Roman" w:cs="Times New Roman"/>
          <w:i/>
          <w:iCs/>
          <w:sz w:val="24"/>
          <w:szCs w:val="24"/>
          <w:lang w:val="es-CO"/>
        </w:rPr>
        <w:t>Transformation</w:t>
      </w:r>
      <w:proofErr w:type="spellEnd"/>
      <w:r w:rsidRPr="00F9488F">
        <w:rPr>
          <w:rFonts w:ascii="Times New Roman" w:hAnsi="Times New Roman" w:cs="Times New Roman"/>
          <w:sz w:val="24"/>
          <w:szCs w:val="24"/>
          <w:lang w:val="es-CO"/>
        </w:rPr>
        <w:t xml:space="preserve"> (Caso núm. 9-522-051). Harvard Business </w:t>
      </w:r>
      <w:proofErr w:type="spellStart"/>
      <w:r w:rsidRPr="00F9488F">
        <w:rPr>
          <w:rFonts w:ascii="Times New Roman" w:hAnsi="Times New Roman" w:cs="Times New Roman"/>
          <w:sz w:val="24"/>
          <w:szCs w:val="24"/>
          <w:lang w:val="es-CO"/>
        </w:rPr>
        <w:t>School</w:t>
      </w:r>
      <w:proofErr w:type="spellEnd"/>
      <w:r w:rsidRPr="00F9488F">
        <w:rPr>
          <w:rFonts w:ascii="Times New Roman" w:hAnsi="Times New Roman" w:cs="Times New Roman"/>
          <w:sz w:val="24"/>
          <w:szCs w:val="24"/>
          <w:lang w:val="es-CO"/>
        </w:rPr>
        <w:t xml:space="preserve"> Publishing.8 </w:t>
      </w:r>
    </w:p>
    <w:p w14:paraId="58A237B8" w14:textId="77777777" w:rsidR="00DB6C2C" w:rsidRPr="00F9488F" w:rsidRDefault="00DB6C2C" w:rsidP="00DB6C2C">
      <w:pPr>
        <w:spacing w:line="480" w:lineRule="auto"/>
        <w:ind w:firstLine="851"/>
        <w:jc w:val="both"/>
        <w:rPr>
          <w:rFonts w:ascii="Times New Roman" w:hAnsi="Times New Roman" w:cs="Times New Roman"/>
          <w:sz w:val="24"/>
          <w:szCs w:val="24"/>
          <w:lang w:val="es-CO"/>
        </w:rPr>
      </w:pPr>
      <w:r w:rsidRPr="00F9488F">
        <w:rPr>
          <w:rFonts w:ascii="Times New Roman" w:hAnsi="Times New Roman" w:cs="Times New Roman"/>
          <w:sz w:val="24"/>
          <w:szCs w:val="24"/>
          <w:lang w:val="es-CO"/>
        </w:rPr>
        <w:t xml:space="preserve">Jones, G., &amp; </w:t>
      </w:r>
      <w:proofErr w:type="spellStart"/>
      <w:r w:rsidRPr="00F9488F">
        <w:rPr>
          <w:rFonts w:ascii="Times New Roman" w:hAnsi="Times New Roman" w:cs="Times New Roman"/>
          <w:sz w:val="24"/>
          <w:szCs w:val="24"/>
          <w:lang w:val="es-CO"/>
        </w:rPr>
        <w:t>Pouillard</w:t>
      </w:r>
      <w:proofErr w:type="spellEnd"/>
      <w:r w:rsidRPr="00F9488F">
        <w:rPr>
          <w:rFonts w:ascii="Times New Roman" w:hAnsi="Times New Roman" w:cs="Times New Roman"/>
          <w:sz w:val="24"/>
          <w:szCs w:val="24"/>
          <w:lang w:val="es-CO"/>
        </w:rPr>
        <w:t xml:space="preserve">, V. (2017). </w:t>
      </w:r>
      <w:r w:rsidRPr="00F9488F">
        <w:rPr>
          <w:rFonts w:ascii="Times New Roman" w:hAnsi="Times New Roman" w:cs="Times New Roman"/>
          <w:i/>
          <w:iCs/>
          <w:sz w:val="24"/>
          <w:szCs w:val="24"/>
          <w:lang w:val="es-CO"/>
        </w:rPr>
        <w:t xml:space="preserve">Christian Dior: A New </w:t>
      </w:r>
      <w:proofErr w:type="gramStart"/>
      <w:r w:rsidRPr="00F9488F">
        <w:rPr>
          <w:rFonts w:ascii="Times New Roman" w:hAnsi="Times New Roman" w:cs="Times New Roman"/>
          <w:i/>
          <w:iCs/>
          <w:sz w:val="24"/>
          <w:szCs w:val="24"/>
          <w:lang w:val="es-CO"/>
        </w:rPr>
        <w:t>Look</w:t>
      </w:r>
      <w:proofErr w:type="gram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for</w:t>
      </w:r>
      <w:proofErr w:type="spellEnd"/>
      <w:r w:rsidRPr="00F9488F">
        <w:rPr>
          <w:rFonts w:ascii="Times New Roman" w:hAnsi="Times New Roman" w:cs="Times New Roman"/>
          <w:i/>
          <w:iCs/>
          <w:sz w:val="24"/>
          <w:szCs w:val="24"/>
          <w:lang w:val="es-CO"/>
        </w:rPr>
        <w:t xml:space="preserve"> Haute Couture</w:t>
      </w:r>
      <w:r w:rsidRPr="00F9488F">
        <w:rPr>
          <w:rFonts w:ascii="Times New Roman" w:hAnsi="Times New Roman" w:cs="Times New Roman"/>
          <w:sz w:val="24"/>
          <w:szCs w:val="24"/>
          <w:lang w:val="es-CO"/>
        </w:rPr>
        <w:t xml:space="preserve"> (Caso núm. 9-809-159). Harvard Business </w:t>
      </w:r>
      <w:proofErr w:type="spellStart"/>
      <w:r w:rsidRPr="00F9488F">
        <w:rPr>
          <w:rFonts w:ascii="Times New Roman" w:hAnsi="Times New Roman" w:cs="Times New Roman"/>
          <w:sz w:val="24"/>
          <w:szCs w:val="24"/>
          <w:lang w:val="es-CO"/>
        </w:rPr>
        <w:t>School</w:t>
      </w:r>
      <w:proofErr w:type="spellEnd"/>
      <w:r w:rsidRPr="00F9488F">
        <w:rPr>
          <w:rFonts w:ascii="Times New Roman" w:hAnsi="Times New Roman" w:cs="Times New Roman"/>
          <w:sz w:val="24"/>
          <w:szCs w:val="24"/>
          <w:lang w:val="es-CO"/>
        </w:rPr>
        <w:t xml:space="preserve"> Publishing.9 </w:t>
      </w:r>
    </w:p>
    <w:p w14:paraId="624079AA" w14:textId="77777777" w:rsidR="00DB6C2C" w:rsidRPr="00F9488F" w:rsidRDefault="00DB6C2C" w:rsidP="00DB6C2C">
      <w:pPr>
        <w:spacing w:line="480" w:lineRule="auto"/>
        <w:ind w:firstLine="851"/>
        <w:jc w:val="both"/>
        <w:rPr>
          <w:rFonts w:ascii="Times New Roman" w:hAnsi="Times New Roman" w:cs="Times New Roman"/>
          <w:sz w:val="24"/>
          <w:szCs w:val="24"/>
          <w:lang w:val="es-CO"/>
        </w:rPr>
      </w:pPr>
      <w:r w:rsidRPr="00F9488F">
        <w:rPr>
          <w:rFonts w:ascii="Times New Roman" w:hAnsi="Times New Roman" w:cs="Times New Roman"/>
          <w:sz w:val="24"/>
          <w:szCs w:val="24"/>
          <w:lang w:val="es-CO"/>
        </w:rPr>
        <w:lastRenderedPageBreak/>
        <w:t xml:space="preserve">Keinan, A., </w:t>
      </w:r>
      <w:proofErr w:type="spellStart"/>
      <w:r w:rsidRPr="00F9488F">
        <w:rPr>
          <w:rFonts w:ascii="Times New Roman" w:hAnsi="Times New Roman" w:cs="Times New Roman"/>
          <w:sz w:val="24"/>
          <w:szCs w:val="24"/>
          <w:lang w:val="es-CO"/>
        </w:rPr>
        <w:t>Crener</w:t>
      </w:r>
      <w:proofErr w:type="spellEnd"/>
      <w:r w:rsidRPr="00F9488F">
        <w:rPr>
          <w:rFonts w:ascii="Times New Roman" w:hAnsi="Times New Roman" w:cs="Times New Roman"/>
          <w:sz w:val="24"/>
          <w:szCs w:val="24"/>
          <w:lang w:val="es-CO"/>
        </w:rPr>
        <w:t xml:space="preserve">, S., &amp; Chang, H. H. (2017). </w:t>
      </w:r>
      <w:proofErr w:type="spellStart"/>
      <w:r w:rsidRPr="00F9488F">
        <w:rPr>
          <w:rFonts w:ascii="Times New Roman" w:hAnsi="Times New Roman" w:cs="Times New Roman"/>
          <w:i/>
          <w:iCs/>
          <w:sz w:val="24"/>
          <w:szCs w:val="24"/>
          <w:lang w:val="es-CO"/>
        </w:rPr>
        <w:t>Zegna</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Crafting</w:t>
      </w:r>
      <w:proofErr w:type="spellEnd"/>
      <w:r w:rsidRPr="00F9488F">
        <w:rPr>
          <w:rFonts w:ascii="Times New Roman" w:hAnsi="Times New Roman" w:cs="Times New Roman"/>
          <w:i/>
          <w:iCs/>
          <w:sz w:val="24"/>
          <w:szCs w:val="24"/>
          <w:lang w:val="es-CO"/>
        </w:rPr>
        <w:t xml:space="preserve"> a </w:t>
      </w:r>
      <w:proofErr w:type="spellStart"/>
      <w:r w:rsidRPr="00F9488F">
        <w:rPr>
          <w:rFonts w:ascii="Times New Roman" w:hAnsi="Times New Roman" w:cs="Times New Roman"/>
          <w:i/>
          <w:iCs/>
          <w:sz w:val="24"/>
          <w:szCs w:val="24"/>
          <w:lang w:val="es-CO"/>
        </w:rPr>
        <w:t>Chinese</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Strategy</w:t>
      </w:r>
      <w:proofErr w:type="spellEnd"/>
      <w:r w:rsidRPr="00F9488F">
        <w:rPr>
          <w:rFonts w:ascii="Times New Roman" w:hAnsi="Times New Roman" w:cs="Times New Roman"/>
          <w:sz w:val="24"/>
          <w:szCs w:val="24"/>
          <w:lang w:val="es-CO"/>
        </w:rPr>
        <w:t xml:space="preserve"> (Caso núm. 9-517-100). Harvard Business </w:t>
      </w:r>
      <w:proofErr w:type="spellStart"/>
      <w:r w:rsidRPr="00F9488F">
        <w:rPr>
          <w:rFonts w:ascii="Times New Roman" w:hAnsi="Times New Roman" w:cs="Times New Roman"/>
          <w:sz w:val="24"/>
          <w:szCs w:val="24"/>
          <w:lang w:val="es-CO"/>
        </w:rPr>
        <w:t>School</w:t>
      </w:r>
      <w:proofErr w:type="spellEnd"/>
      <w:r w:rsidRPr="00F9488F">
        <w:rPr>
          <w:rFonts w:ascii="Times New Roman" w:hAnsi="Times New Roman" w:cs="Times New Roman"/>
          <w:sz w:val="24"/>
          <w:szCs w:val="24"/>
          <w:lang w:val="es-CO"/>
        </w:rPr>
        <w:t xml:space="preserve"> Publishing.10 </w:t>
      </w:r>
    </w:p>
    <w:p w14:paraId="5E885735" w14:textId="77777777" w:rsidR="00DB6C2C" w:rsidRPr="00F9488F" w:rsidRDefault="00DB6C2C" w:rsidP="00DB6C2C">
      <w:pPr>
        <w:spacing w:line="480" w:lineRule="auto"/>
        <w:ind w:firstLine="851"/>
        <w:jc w:val="both"/>
        <w:rPr>
          <w:rFonts w:ascii="Times New Roman" w:hAnsi="Times New Roman" w:cs="Times New Roman"/>
          <w:sz w:val="24"/>
          <w:szCs w:val="24"/>
          <w:lang w:val="es-CO"/>
        </w:rPr>
      </w:pPr>
      <w:r w:rsidRPr="00F9488F">
        <w:rPr>
          <w:rFonts w:ascii="Times New Roman" w:hAnsi="Times New Roman" w:cs="Times New Roman"/>
          <w:sz w:val="24"/>
          <w:szCs w:val="24"/>
          <w:lang w:val="es-CO"/>
        </w:rPr>
        <w:t xml:space="preserve">Moon, Y., </w:t>
      </w:r>
      <w:proofErr w:type="spellStart"/>
      <w:r w:rsidRPr="00F9488F">
        <w:rPr>
          <w:rFonts w:ascii="Times New Roman" w:hAnsi="Times New Roman" w:cs="Times New Roman"/>
          <w:sz w:val="24"/>
          <w:szCs w:val="24"/>
          <w:lang w:val="es-CO"/>
        </w:rPr>
        <w:t>Kussmann</w:t>
      </w:r>
      <w:proofErr w:type="spellEnd"/>
      <w:r w:rsidRPr="00F9488F">
        <w:rPr>
          <w:rFonts w:ascii="Times New Roman" w:hAnsi="Times New Roman" w:cs="Times New Roman"/>
          <w:sz w:val="24"/>
          <w:szCs w:val="24"/>
          <w:lang w:val="es-CO"/>
        </w:rPr>
        <w:t xml:space="preserve">, E., </w:t>
      </w:r>
      <w:proofErr w:type="spellStart"/>
      <w:r w:rsidRPr="00F9488F">
        <w:rPr>
          <w:rFonts w:ascii="Times New Roman" w:hAnsi="Times New Roman" w:cs="Times New Roman"/>
          <w:sz w:val="24"/>
          <w:szCs w:val="24"/>
          <w:lang w:val="es-CO"/>
        </w:rPr>
        <w:t>Penick</w:t>
      </w:r>
      <w:proofErr w:type="spellEnd"/>
      <w:r w:rsidRPr="00F9488F">
        <w:rPr>
          <w:rFonts w:ascii="Times New Roman" w:hAnsi="Times New Roman" w:cs="Times New Roman"/>
          <w:sz w:val="24"/>
          <w:szCs w:val="24"/>
          <w:lang w:val="es-CO"/>
        </w:rPr>
        <w:t xml:space="preserve">, E., </w:t>
      </w:r>
      <w:proofErr w:type="spellStart"/>
      <w:r w:rsidRPr="00F9488F">
        <w:rPr>
          <w:rFonts w:ascii="Times New Roman" w:hAnsi="Times New Roman" w:cs="Times New Roman"/>
          <w:sz w:val="24"/>
          <w:szCs w:val="24"/>
          <w:lang w:val="es-CO"/>
        </w:rPr>
        <w:t>Wojewoda</w:t>
      </w:r>
      <w:proofErr w:type="spellEnd"/>
      <w:r w:rsidRPr="00F9488F">
        <w:rPr>
          <w:rFonts w:ascii="Times New Roman" w:hAnsi="Times New Roman" w:cs="Times New Roman"/>
          <w:sz w:val="24"/>
          <w:szCs w:val="24"/>
          <w:lang w:val="es-CO"/>
        </w:rPr>
        <w:t xml:space="preserve">, S., &amp; Herman, K. (2004). </w:t>
      </w:r>
      <w:r w:rsidRPr="00F9488F">
        <w:rPr>
          <w:rFonts w:ascii="Times New Roman" w:hAnsi="Times New Roman" w:cs="Times New Roman"/>
          <w:i/>
          <w:iCs/>
          <w:sz w:val="24"/>
          <w:szCs w:val="24"/>
          <w:lang w:val="es-CO"/>
        </w:rPr>
        <w:t xml:space="preserve">Ralph Lauren in </w:t>
      </w:r>
      <w:proofErr w:type="spellStart"/>
      <w:r w:rsidRPr="00F9488F">
        <w:rPr>
          <w:rFonts w:ascii="Times New Roman" w:hAnsi="Times New Roman" w:cs="Times New Roman"/>
          <w:i/>
          <w:iCs/>
          <w:sz w:val="24"/>
          <w:szCs w:val="24"/>
          <w:lang w:val="es-CO"/>
        </w:rPr>
        <w:t>the</w:t>
      </w:r>
      <w:proofErr w:type="spellEnd"/>
      <w:r w:rsidRPr="00F9488F">
        <w:rPr>
          <w:rFonts w:ascii="Times New Roman" w:hAnsi="Times New Roman" w:cs="Times New Roman"/>
          <w:i/>
          <w:iCs/>
          <w:sz w:val="24"/>
          <w:szCs w:val="24"/>
          <w:lang w:val="es-CO"/>
        </w:rPr>
        <w:t xml:space="preserve"> 21st Century</w:t>
      </w:r>
      <w:r w:rsidRPr="00F9488F">
        <w:rPr>
          <w:rFonts w:ascii="Times New Roman" w:hAnsi="Times New Roman" w:cs="Times New Roman"/>
          <w:sz w:val="24"/>
          <w:szCs w:val="24"/>
          <w:lang w:val="es-CO"/>
        </w:rPr>
        <w:t xml:space="preserve"> (Caso núm. 9-504-048). Harvard Business </w:t>
      </w:r>
      <w:proofErr w:type="spellStart"/>
      <w:r w:rsidRPr="00F9488F">
        <w:rPr>
          <w:rFonts w:ascii="Times New Roman" w:hAnsi="Times New Roman" w:cs="Times New Roman"/>
          <w:sz w:val="24"/>
          <w:szCs w:val="24"/>
          <w:lang w:val="es-CO"/>
        </w:rPr>
        <w:t>School</w:t>
      </w:r>
      <w:proofErr w:type="spellEnd"/>
      <w:r w:rsidRPr="00F9488F">
        <w:rPr>
          <w:rFonts w:ascii="Times New Roman" w:hAnsi="Times New Roman" w:cs="Times New Roman"/>
          <w:sz w:val="24"/>
          <w:szCs w:val="24"/>
          <w:lang w:val="es-CO"/>
        </w:rPr>
        <w:t xml:space="preserve"> Publishing.11 </w:t>
      </w:r>
    </w:p>
    <w:p w14:paraId="2F866E09" w14:textId="77777777" w:rsidR="00DB6C2C" w:rsidRPr="00F9488F" w:rsidRDefault="00DB6C2C" w:rsidP="00DB6C2C">
      <w:pPr>
        <w:spacing w:line="480" w:lineRule="auto"/>
        <w:ind w:firstLine="851"/>
        <w:jc w:val="both"/>
        <w:rPr>
          <w:rFonts w:ascii="Times New Roman" w:hAnsi="Times New Roman" w:cs="Times New Roman"/>
          <w:sz w:val="24"/>
          <w:szCs w:val="24"/>
          <w:lang w:val="es-CO"/>
        </w:rPr>
      </w:pPr>
      <w:proofErr w:type="spellStart"/>
      <w:r w:rsidRPr="00F9488F">
        <w:rPr>
          <w:rFonts w:ascii="Times New Roman" w:hAnsi="Times New Roman" w:cs="Times New Roman"/>
          <w:sz w:val="24"/>
          <w:szCs w:val="24"/>
          <w:lang w:val="es-CO"/>
        </w:rPr>
        <w:t>Nason</w:t>
      </w:r>
      <w:proofErr w:type="spellEnd"/>
      <w:r w:rsidRPr="00F9488F">
        <w:rPr>
          <w:rFonts w:ascii="Times New Roman" w:hAnsi="Times New Roman" w:cs="Times New Roman"/>
          <w:sz w:val="24"/>
          <w:szCs w:val="24"/>
          <w:lang w:val="es-CO"/>
        </w:rPr>
        <w:t xml:space="preserve">, S., </w:t>
      </w:r>
      <w:proofErr w:type="spellStart"/>
      <w:r w:rsidRPr="00F9488F">
        <w:rPr>
          <w:rFonts w:ascii="Times New Roman" w:hAnsi="Times New Roman" w:cs="Times New Roman"/>
          <w:sz w:val="24"/>
          <w:szCs w:val="24"/>
          <w:lang w:val="es-CO"/>
        </w:rPr>
        <w:t>Salvacruz</w:t>
      </w:r>
      <w:proofErr w:type="spellEnd"/>
      <w:r w:rsidRPr="00F9488F">
        <w:rPr>
          <w:rFonts w:ascii="Times New Roman" w:hAnsi="Times New Roman" w:cs="Times New Roman"/>
          <w:sz w:val="24"/>
          <w:szCs w:val="24"/>
          <w:lang w:val="es-CO"/>
        </w:rPr>
        <w:t xml:space="preserve">, J., &amp; Stevenson, J. P. (2017). Case </w:t>
      </w:r>
      <w:proofErr w:type="spellStart"/>
      <w:r w:rsidRPr="00F9488F">
        <w:rPr>
          <w:rFonts w:ascii="Times New Roman" w:hAnsi="Times New Roman" w:cs="Times New Roman"/>
          <w:sz w:val="24"/>
          <w:szCs w:val="24"/>
          <w:lang w:val="es-CO"/>
        </w:rPr>
        <w:t>Study</w:t>
      </w:r>
      <w:proofErr w:type="spellEnd"/>
      <w:r w:rsidRPr="00F9488F">
        <w:rPr>
          <w:rFonts w:ascii="Times New Roman" w:hAnsi="Times New Roman" w:cs="Times New Roman"/>
          <w:sz w:val="24"/>
          <w:szCs w:val="24"/>
          <w:lang w:val="es-CO"/>
        </w:rPr>
        <w:t xml:space="preserve">: </w:t>
      </w:r>
      <w:proofErr w:type="spellStart"/>
      <w:proofErr w:type="gramStart"/>
      <w:r w:rsidRPr="00F9488F">
        <w:rPr>
          <w:rFonts w:ascii="Times New Roman" w:hAnsi="Times New Roman" w:cs="Times New Roman"/>
          <w:sz w:val="24"/>
          <w:szCs w:val="24"/>
          <w:lang w:val="es-CO"/>
        </w:rPr>
        <w:t>How</w:t>
      </w:r>
      <w:proofErr w:type="spellEnd"/>
      <w:r w:rsidRPr="00F9488F">
        <w:rPr>
          <w:rFonts w:ascii="Times New Roman" w:hAnsi="Times New Roman" w:cs="Times New Roman"/>
          <w:sz w:val="24"/>
          <w:szCs w:val="24"/>
          <w:lang w:val="es-CO"/>
        </w:rPr>
        <w:t xml:space="preserve"> </w:t>
      </w:r>
      <w:proofErr w:type="spellStart"/>
      <w:r w:rsidRPr="00F9488F">
        <w:rPr>
          <w:rFonts w:ascii="Times New Roman" w:hAnsi="Times New Roman" w:cs="Times New Roman"/>
          <w:sz w:val="24"/>
          <w:szCs w:val="24"/>
          <w:lang w:val="es-CO"/>
        </w:rPr>
        <w:t>Should</w:t>
      </w:r>
      <w:proofErr w:type="spellEnd"/>
      <w:r w:rsidRPr="00F9488F">
        <w:rPr>
          <w:rFonts w:ascii="Times New Roman" w:hAnsi="Times New Roman" w:cs="Times New Roman"/>
          <w:sz w:val="24"/>
          <w:szCs w:val="24"/>
          <w:lang w:val="es-CO"/>
        </w:rPr>
        <w:t xml:space="preserve"> </w:t>
      </w:r>
      <w:proofErr w:type="spellStart"/>
      <w:r w:rsidRPr="00F9488F">
        <w:rPr>
          <w:rFonts w:ascii="Times New Roman" w:hAnsi="Times New Roman" w:cs="Times New Roman"/>
          <w:sz w:val="24"/>
          <w:szCs w:val="24"/>
          <w:lang w:val="es-CO"/>
        </w:rPr>
        <w:t>an</w:t>
      </w:r>
      <w:proofErr w:type="spellEnd"/>
      <w:r w:rsidRPr="00F9488F">
        <w:rPr>
          <w:rFonts w:ascii="Times New Roman" w:hAnsi="Times New Roman" w:cs="Times New Roman"/>
          <w:sz w:val="24"/>
          <w:szCs w:val="24"/>
          <w:lang w:val="es-CO"/>
        </w:rPr>
        <w:t xml:space="preserve"> </w:t>
      </w:r>
      <w:proofErr w:type="spellStart"/>
      <w:r w:rsidRPr="00F9488F">
        <w:rPr>
          <w:rFonts w:ascii="Times New Roman" w:hAnsi="Times New Roman" w:cs="Times New Roman"/>
          <w:sz w:val="24"/>
          <w:szCs w:val="24"/>
          <w:lang w:val="es-CO"/>
        </w:rPr>
        <w:t>Understated</w:t>
      </w:r>
      <w:proofErr w:type="spellEnd"/>
      <w:r w:rsidRPr="00F9488F">
        <w:rPr>
          <w:rFonts w:ascii="Times New Roman" w:hAnsi="Times New Roman" w:cs="Times New Roman"/>
          <w:sz w:val="24"/>
          <w:szCs w:val="24"/>
          <w:lang w:val="es-CO"/>
        </w:rPr>
        <w:t xml:space="preserve"> </w:t>
      </w:r>
      <w:proofErr w:type="spellStart"/>
      <w:r w:rsidRPr="00F9488F">
        <w:rPr>
          <w:rFonts w:ascii="Times New Roman" w:hAnsi="Times New Roman" w:cs="Times New Roman"/>
          <w:sz w:val="24"/>
          <w:szCs w:val="24"/>
          <w:lang w:val="es-CO"/>
        </w:rPr>
        <w:t>Luxury</w:t>
      </w:r>
      <w:proofErr w:type="spellEnd"/>
      <w:r w:rsidRPr="00F9488F">
        <w:rPr>
          <w:rFonts w:ascii="Times New Roman" w:hAnsi="Times New Roman" w:cs="Times New Roman"/>
          <w:sz w:val="24"/>
          <w:szCs w:val="24"/>
          <w:lang w:val="es-CO"/>
        </w:rPr>
        <w:t xml:space="preserve"> Brand Compete </w:t>
      </w:r>
      <w:proofErr w:type="spellStart"/>
      <w:r w:rsidRPr="00F9488F">
        <w:rPr>
          <w:rFonts w:ascii="Times New Roman" w:hAnsi="Times New Roman" w:cs="Times New Roman"/>
          <w:sz w:val="24"/>
          <w:szCs w:val="24"/>
          <w:lang w:val="es-CO"/>
        </w:rPr>
        <w:t>Against</w:t>
      </w:r>
      <w:proofErr w:type="spellEnd"/>
      <w:r w:rsidRPr="00F9488F">
        <w:rPr>
          <w:rFonts w:ascii="Times New Roman" w:hAnsi="Times New Roman" w:cs="Times New Roman"/>
          <w:sz w:val="24"/>
          <w:szCs w:val="24"/>
          <w:lang w:val="es-CO"/>
        </w:rPr>
        <w:t xml:space="preserve"> </w:t>
      </w:r>
      <w:proofErr w:type="spellStart"/>
      <w:r w:rsidRPr="00F9488F">
        <w:rPr>
          <w:rFonts w:ascii="Times New Roman" w:hAnsi="Times New Roman" w:cs="Times New Roman"/>
          <w:sz w:val="24"/>
          <w:szCs w:val="24"/>
          <w:lang w:val="es-CO"/>
        </w:rPr>
        <w:t>Bling</w:t>
      </w:r>
      <w:proofErr w:type="spellEnd"/>
      <w:r w:rsidRPr="00F9488F">
        <w:rPr>
          <w:rFonts w:ascii="Times New Roman" w:hAnsi="Times New Roman" w:cs="Times New Roman"/>
          <w:sz w:val="24"/>
          <w:szCs w:val="24"/>
          <w:lang w:val="es-CO"/>
        </w:rPr>
        <w:t>?</w:t>
      </w:r>
      <w:proofErr w:type="gramEnd"/>
      <w:r w:rsidRPr="00F9488F">
        <w:rPr>
          <w:rFonts w:ascii="Times New Roman" w:hAnsi="Times New Roman" w:cs="Times New Roman"/>
          <w:sz w:val="24"/>
          <w:szCs w:val="24"/>
          <w:lang w:val="es-CO"/>
        </w:rPr>
        <w:t xml:space="preserve"> </w:t>
      </w:r>
      <w:r w:rsidRPr="00F9488F">
        <w:rPr>
          <w:rFonts w:ascii="Times New Roman" w:hAnsi="Times New Roman" w:cs="Times New Roman"/>
          <w:i/>
          <w:iCs/>
          <w:sz w:val="24"/>
          <w:szCs w:val="24"/>
          <w:lang w:val="es-CO"/>
        </w:rPr>
        <w:t>Harvard Business Review</w:t>
      </w:r>
      <w:r w:rsidRPr="00F9488F">
        <w:rPr>
          <w:rFonts w:ascii="Times New Roman" w:hAnsi="Times New Roman" w:cs="Times New Roman"/>
          <w:sz w:val="24"/>
          <w:szCs w:val="24"/>
          <w:lang w:val="es-CO"/>
        </w:rPr>
        <w:t xml:space="preserve">.12 </w:t>
      </w:r>
    </w:p>
    <w:p w14:paraId="53382AAE" w14:textId="77777777" w:rsidR="00DB6C2C" w:rsidRPr="00F9488F" w:rsidRDefault="00DB6C2C" w:rsidP="00DB6C2C">
      <w:pPr>
        <w:spacing w:line="480" w:lineRule="auto"/>
        <w:ind w:firstLine="851"/>
        <w:jc w:val="both"/>
        <w:rPr>
          <w:rFonts w:ascii="Times New Roman" w:hAnsi="Times New Roman" w:cs="Times New Roman"/>
          <w:sz w:val="24"/>
          <w:szCs w:val="24"/>
          <w:lang w:val="es-CO"/>
        </w:rPr>
      </w:pPr>
      <w:r w:rsidRPr="00F9488F">
        <w:rPr>
          <w:rFonts w:ascii="Times New Roman" w:hAnsi="Times New Roman" w:cs="Times New Roman"/>
          <w:sz w:val="24"/>
          <w:szCs w:val="24"/>
          <w:lang w:val="es-CO"/>
        </w:rPr>
        <w:t xml:space="preserve">Pisano, G. P., &amp; </w:t>
      </w:r>
      <w:proofErr w:type="spellStart"/>
      <w:r w:rsidRPr="00F9488F">
        <w:rPr>
          <w:rFonts w:ascii="Times New Roman" w:hAnsi="Times New Roman" w:cs="Times New Roman"/>
          <w:sz w:val="24"/>
          <w:szCs w:val="24"/>
          <w:lang w:val="es-CO"/>
        </w:rPr>
        <w:t>Gabrieli</w:t>
      </w:r>
      <w:proofErr w:type="spellEnd"/>
      <w:r w:rsidRPr="00F9488F">
        <w:rPr>
          <w:rFonts w:ascii="Times New Roman" w:hAnsi="Times New Roman" w:cs="Times New Roman"/>
          <w:sz w:val="24"/>
          <w:szCs w:val="24"/>
          <w:lang w:val="es-CO"/>
        </w:rPr>
        <w:t xml:space="preserve">, F. (2020). </w:t>
      </w:r>
      <w:proofErr w:type="spellStart"/>
      <w:r w:rsidRPr="00F9488F">
        <w:rPr>
          <w:rFonts w:ascii="Times New Roman" w:hAnsi="Times New Roman" w:cs="Times New Roman"/>
          <w:i/>
          <w:iCs/>
          <w:sz w:val="24"/>
          <w:szCs w:val="24"/>
          <w:lang w:val="es-CO"/>
        </w:rPr>
        <w:t>Briscola</w:t>
      </w:r>
      <w:proofErr w:type="spellEnd"/>
      <w:r w:rsidRPr="00F9488F">
        <w:rPr>
          <w:rFonts w:ascii="Times New Roman" w:hAnsi="Times New Roman" w:cs="Times New Roman"/>
          <w:i/>
          <w:iCs/>
          <w:sz w:val="24"/>
          <w:szCs w:val="24"/>
          <w:lang w:val="es-CO"/>
        </w:rPr>
        <w:t xml:space="preserve">—Pizza </w:t>
      </w:r>
      <w:proofErr w:type="spellStart"/>
      <w:r w:rsidRPr="00F9488F">
        <w:rPr>
          <w:rFonts w:ascii="Times New Roman" w:hAnsi="Times New Roman" w:cs="Times New Roman"/>
          <w:i/>
          <w:iCs/>
          <w:sz w:val="24"/>
          <w:szCs w:val="24"/>
          <w:lang w:val="es-CO"/>
        </w:rPr>
        <w:t>Society</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Scaling</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Affordable</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Luxury</w:t>
      </w:r>
      <w:proofErr w:type="spellEnd"/>
      <w:r w:rsidRPr="00F9488F">
        <w:rPr>
          <w:rFonts w:ascii="Times New Roman" w:hAnsi="Times New Roman" w:cs="Times New Roman"/>
          <w:sz w:val="24"/>
          <w:szCs w:val="24"/>
          <w:lang w:val="es-CO"/>
        </w:rPr>
        <w:t xml:space="preserve"> (Caso núm. 621-031). Harvard Business </w:t>
      </w:r>
      <w:proofErr w:type="spellStart"/>
      <w:r w:rsidRPr="00F9488F">
        <w:rPr>
          <w:rFonts w:ascii="Times New Roman" w:hAnsi="Times New Roman" w:cs="Times New Roman"/>
          <w:sz w:val="24"/>
          <w:szCs w:val="24"/>
          <w:lang w:val="es-CO"/>
        </w:rPr>
        <w:t>School</w:t>
      </w:r>
      <w:proofErr w:type="spellEnd"/>
      <w:r w:rsidRPr="00F9488F">
        <w:rPr>
          <w:rFonts w:ascii="Times New Roman" w:hAnsi="Times New Roman" w:cs="Times New Roman"/>
          <w:sz w:val="24"/>
          <w:szCs w:val="24"/>
          <w:lang w:val="es-CO"/>
        </w:rPr>
        <w:t xml:space="preserve"> Publishing.13 </w:t>
      </w:r>
    </w:p>
    <w:p w14:paraId="2CCA4621" w14:textId="77777777" w:rsidR="00DB6C2C" w:rsidRPr="00F9488F" w:rsidRDefault="00DB6C2C" w:rsidP="00DB6C2C">
      <w:pPr>
        <w:spacing w:line="480" w:lineRule="auto"/>
        <w:ind w:firstLine="851"/>
        <w:jc w:val="both"/>
        <w:rPr>
          <w:rFonts w:ascii="Times New Roman" w:hAnsi="Times New Roman" w:cs="Times New Roman"/>
          <w:sz w:val="24"/>
          <w:szCs w:val="24"/>
          <w:lang w:val="es-CO"/>
        </w:rPr>
      </w:pPr>
      <w:proofErr w:type="spellStart"/>
      <w:r w:rsidRPr="00F9488F">
        <w:rPr>
          <w:rFonts w:ascii="Times New Roman" w:hAnsi="Times New Roman" w:cs="Times New Roman"/>
          <w:sz w:val="24"/>
          <w:szCs w:val="24"/>
          <w:lang w:val="es-CO"/>
        </w:rPr>
        <w:t>Thorp</w:t>
      </w:r>
      <w:proofErr w:type="spellEnd"/>
      <w:r w:rsidRPr="00F9488F">
        <w:rPr>
          <w:rFonts w:ascii="Times New Roman" w:hAnsi="Times New Roman" w:cs="Times New Roman"/>
          <w:sz w:val="24"/>
          <w:szCs w:val="24"/>
          <w:lang w:val="es-CO"/>
        </w:rPr>
        <w:t xml:space="preserve">, S. (2001). </w:t>
      </w:r>
      <w:r w:rsidRPr="00F9488F">
        <w:rPr>
          <w:rFonts w:ascii="Times New Roman" w:hAnsi="Times New Roman" w:cs="Times New Roman"/>
          <w:i/>
          <w:iCs/>
          <w:sz w:val="24"/>
          <w:szCs w:val="24"/>
          <w:lang w:val="es-CO"/>
        </w:rPr>
        <w:t>Polo Ralph Lauren Corp.</w:t>
      </w:r>
      <w:r w:rsidRPr="00F9488F">
        <w:rPr>
          <w:rFonts w:ascii="Times New Roman" w:hAnsi="Times New Roman" w:cs="Times New Roman"/>
          <w:sz w:val="24"/>
          <w:szCs w:val="24"/>
          <w:lang w:val="es-CO"/>
        </w:rPr>
        <w:t xml:space="preserve"> (Caso núm. 9-800-002). Harvard Business </w:t>
      </w:r>
      <w:proofErr w:type="spellStart"/>
      <w:r w:rsidRPr="00F9488F">
        <w:rPr>
          <w:rFonts w:ascii="Times New Roman" w:hAnsi="Times New Roman" w:cs="Times New Roman"/>
          <w:sz w:val="24"/>
          <w:szCs w:val="24"/>
          <w:lang w:val="es-CO"/>
        </w:rPr>
        <w:t>School</w:t>
      </w:r>
      <w:proofErr w:type="spellEnd"/>
      <w:r w:rsidRPr="00F9488F">
        <w:rPr>
          <w:rFonts w:ascii="Times New Roman" w:hAnsi="Times New Roman" w:cs="Times New Roman"/>
          <w:sz w:val="24"/>
          <w:szCs w:val="24"/>
          <w:lang w:val="es-CO"/>
        </w:rPr>
        <w:t xml:space="preserve"> Publishing.</w:t>
      </w:r>
    </w:p>
    <w:p w14:paraId="66F12F8F" w14:textId="77777777" w:rsidR="00DB6C2C" w:rsidRPr="00F9488F" w:rsidRDefault="00DB6C2C" w:rsidP="00DB6C2C">
      <w:pPr>
        <w:spacing w:line="480" w:lineRule="auto"/>
        <w:ind w:firstLine="851"/>
        <w:jc w:val="both"/>
        <w:rPr>
          <w:rFonts w:ascii="Times New Roman" w:hAnsi="Times New Roman" w:cs="Times New Roman"/>
          <w:sz w:val="24"/>
          <w:szCs w:val="24"/>
          <w:lang w:val="es-CO"/>
        </w:rPr>
      </w:pPr>
      <w:r w:rsidRPr="00F9488F">
        <w:rPr>
          <w:rFonts w:ascii="Times New Roman" w:hAnsi="Times New Roman" w:cs="Times New Roman"/>
          <w:sz w:val="24"/>
          <w:szCs w:val="24"/>
          <w:lang w:val="es-CO"/>
        </w:rPr>
        <w:t xml:space="preserve">Ivey Publishing. (2020). </w:t>
      </w:r>
      <w:r w:rsidRPr="00F9488F">
        <w:rPr>
          <w:rFonts w:ascii="Times New Roman" w:hAnsi="Times New Roman" w:cs="Times New Roman"/>
          <w:i/>
          <w:iCs/>
          <w:sz w:val="24"/>
          <w:szCs w:val="24"/>
          <w:lang w:val="es-CO"/>
        </w:rPr>
        <w:t xml:space="preserve">9B20C004 DOLCE &amp; GABBANA: </w:t>
      </w:r>
      <w:proofErr w:type="gramStart"/>
      <w:r w:rsidRPr="00F9488F">
        <w:rPr>
          <w:rFonts w:ascii="Times New Roman" w:hAnsi="Times New Roman" w:cs="Times New Roman"/>
          <w:i/>
          <w:iCs/>
          <w:sz w:val="24"/>
          <w:szCs w:val="24"/>
          <w:lang w:val="es-CO"/>
        </w:rPr>
        <w:t>RACISM, STEREOTYPES, OR BEING FUNNY?</w:t>
      </w:r>
      <w:proofErr w:type="gramEnd"/>
      <w:r w:rsidRPr="00F9488F">
        <w:rPr>
          <w:rFonts w:ascii="Times New Roman" w:hAnsi="Times New Roman" w:cs="Times New Roman"/>
          <w:sz w:val="24"/>
          <w:szCs w:val="24"/>
          <w:lang w:val="es-CO"/>
        </w:rPr>
        <w:t xml:space="preserve"> (Rev. </w:t>
      </w:r>
      <w:proofErr w:type="spellStart"/>
      <w:r w:rsidRPr="00F9488F">
        <w:rPr>
          <w:rFonts w:ascii="Times New Roman" w:hAnsi="Times New Roman" w:cs="Times New Roman"/>
          <w:sz w:val="24"/>
          <w:szCs w:val="24"/>
          <w:lang w:val="es-CO"/>
        </w:rPr>
        <w:t>September</w:t>
      </w:r>
      <w:proofErr w:type="spellEnd"/>
      <w:r w:rsidRPr="00F9488F">
        <w:rPr>
          <w:rFonts w:ascii="Times New Roman" w:hAnsi="Times New Roman" w:cs="Times New Roman"/>
          <w:sz w:val="24"/>
          <w:szCs w:val="24"/>
          <w:lang w:val="es-CO"/>
        </w:rPr>
        <w:t xml:space="preserve"> 2, 2020).5 (Nota: La fecha de revisión se infiere del código del documento).</w:t>
      </w:r>
    </w:p>
    <w:p w14:paraId="4DBA7D68" w14:textId="77777777" w:rsidR="00DB6C2C" w:rsidRPr="00F9488F" w:rsidRDefault="00DB6C2C" w:rsidP="00DB6C2C">
      <w:pPr>
        <w:spacing w:line="480" w:lineRule="auto"/>
        <w:ind w:firstLine="851"/>
        <w:jc w:val="both"/>
        <w:rPr>
          <w:rFonts w:ascii="Times New Roman" w:hAnsi="Times New Roman" w:cs="Times New Roman"/>
          <w:sz w:val="24"/>
          <w:szCs w:val="24"/>
          <w:lang w:val="es-CO"/>
        </w:rPr>
      </w:pPr>
      <w:proofErr w:type="spellStart"/>
      <w:r w:rsidRPr="00F9488F">
        <w:rPr>
          <w:rFonts w:ascii="Times New Roman" w:hAnsi="Times New Roman" w:cs="Times New Roman"/>
          <w:sz w:val="24"/>
          <w:szCs w:val="24"/>
          <w:lang w:val="es-CO"/>
        </w:rPr>
        <w:t>Kapferer</w:t>
      </w:r>
      <w:proofErr w:type="spellEnd"/>
      <w:r w:rsidRPr="00F9488F">
        <w:rPr>
          <w:rFonts w:ascii="Times New Roman" w:hAnsi="Times New Roman" w:cs="Times New Roman"/>
          <w:sz w:val="24"/>
          <w:szCs w:val="24"/>
          <w:lang w:val="es-CO"/>
        </w:rPr>
        <w:t xml:space="preserve">, J.-N. (s.f.). </w:t>
      </w:r>
      <w:proofErr w:type="spellStart"/>
      <w:r w:rsidRPr="00F9488F">
        <w:rPr>
          <w:rFonts w:ascii="Times New Roman" w:hAnsi="Times New Roman" w:cs="Times New Roman"/>
          <w:i/>
          <w:iCs/>
          <w:sz w:val="24"/>
          <w:szCs w:val="24"/>
          <w:lang w:val="es-CO"/>
        </w:rPr>
        <w:t>The</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artification</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of</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luxury</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From</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artisans</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to</w:t>
      </w:r>
      <w:proofErr w:type="spellEnd"/>
      <w:r w:rsidRPr="00F9488F">
        <w:rPr>
          <w:rFonts w:ascii="Times New Roman" w:hAnsi="Times New Roman" w:cs="Times New Roman"/>
          <w:i/>
          <w:iCs/>
          <w:sz w:val="24"/>
          <w:szCs w:val="24"/>
          <w:lang w:val="es-CO"/>
        </w:rPr>
        <w:t xml:space="preserve"> artists</w:t>
      </w:r>
      <w:r w:rsidRPr="00F9488F">
        <w:rPr>
          <w:rFonts w:ascii="Times New Roman" w:hAnsi="Times New Roman" w:cs="Times New Roman"/>
          <w:sz w:val="24"/>
          <w:szCs w:val="24"/>
          <w:lang w:val="es-CO"/>
        </w:rPr>
        <w:t>.6 ... (Nota: No se proporciona fecha específica en el extracto).</w:t>
      </w:r>
    </w:p>
    <w:p w14:paraId="0669CD4F" w14:textId="77777777" w:rsidR="00DB6C2C" w:rsidRPr="00F9488F" w:rsidRDefault="00DB6C2C" w:rsidP="00DB6C2C">
      <w:pPr>
        <w:spacing w:line="480" w:lineRule="auto"/>
        <w:ind w:firstLine="851"/>
        <w:jc w:val="both"/>
        <w:rPr>
          <w:rFonts w:ascii="Times New Roman" w:hAnsi="Times New Roman" w:cs="Times New Roman"/>
          <w:sz w:val="24"/>
          <w:szCs w:val="24"/>
          <w:lang w:val="es-CO"/>
        </w:rPr>
      </w:pPr>
      <w:r w:rsidRPr="00F9488F">
        <w:rPr>
          <w:rFonts w:ascii="Times New Roman" w:hAnsi="Times New Roman" w:cs="Times New Roman"/>
          <w:sz w:val="24"/>
          <w:szCs w:val="24"/>
          <w:lang w:val="es-CO"/>
        </w:rPr>
        <w:t xml:space="preserve">Keinan, A., </w:t>
      </w:r>
      <w:proofErr w:type="spellStart"/>
      <w:r w:rsidRPr="00F9488F">
        <w:rPr>
          <w:rFonts w:ascii="Times New Roman" w:hAnsi="Times New Roman" w:cs="Times New Roman"/>
          <w:sz w:val="24"/>
          <w:szCs w:val="24"/>
          <w:lang w:val="es-CO"/>
        </w:rPr>
        <w:t>Crener</w:t>
      </w:r>
      <w:proofErr w:type="spellEnd"/>
      <w:r w:rsidRPr="00F9488F">
        <w:rPr>
          <w:rFonts w:ascii="Times New Roman" w:hAnsi="Times New Roman" w:cs="Times New Roman"/>
          <w:sz w:val="24"/>
          <w:szCs w:val="24"/>
          <w:lang w:val="es-CO"/>
        </w:rPr>
        <w:t xml:space="preserve">, S., &amp; Chang, H. H. (2017). </w:t>
      </w:r>
      <w:r w:rsidRPr="00F9488F">
        <w:rPr>
          <w:rFonts w:ascii="Times New Roman" w:hAnsi="Times New Roman" w:cs="Times New Roman"/>
          <w:i/>
          <w:iCs/>
          <w:sz w:val="24"/>
          <w:szCs w:val="24"/>
          <w:lang w:val="es-CO"/>
        </w:rPr>
        <w:t>9-517-100</w:t>
      </w:r>
      <w:r w:rsidRPr="00F9488F">
        <w:rPr>
          <w:rFonts w:ascii="Times New Roman" w:hAnsi="Times New Roman" w:cs="Times New Roman"/>
          <w:sz w:val="24"/>
          <w:szCs w:val="24"/>
          <w:lang w:val="es-CO"/>
        </w:rPr>
        <w:t xml:space="preserve">. (Rev. </w:t>
      </w:r>
      <w:proofErr w:type="spellStart"/>
      <w:r w:rsidRPr="00F9488F">
        <w:rPr>
          <w:rFonts w:ascii="Times New Roman" w:hAnsi="Times New Roman" w:cs="Times New Roman"/>
          <w:sz w:val="24"/>
          <w:szCs w:val="24"/>
          <w:lang w:val="es-CO"/>
        </w:rPr>
        <w:t>November</w:t>
      </w:r>
      <w:proofErr w:type="spellEnd"/>
      <w:r w:rsidRPr="00F9488F">
        <w:rPr>
          <w:rFonts w:ascii="Times New Roman" w:hAnsi="Times New Roman" w:cs="Times New Roman"/>
          <w:sz w:val="24"/>
          <w:szCs w:val="24"/>
          <w:lang w:val="es-CO"/>
        </w:rPr>
        <w:t xml:space="preserve"> 7, 2017).10 (Nota: Aunque se mencionan profesores como preparadores del caso, se cita como un documento de Harvard Business </w:t>
      </w:r>
      <w:proofErr w:type="spellStart"/>
      <w:r w:rsidRPr="00F9488F">
        <w:rPr>
          <w:rFonts w:ascii="Times New Roman" w:hAnsi="Times New Roman" w:cs="Times New Roman"/>
          <w:sz w:val="24"/>
          <w:szCs w:val="24"/>
          <w:lang w:val="es-CO"/>
        </w:rPr>
        <w:t>School</w:t>
      </w:r>
      <w:proofErr w:type="spellEnd"/>
      <w:r w:rsidRPr="00F9488F">
        <w:rPr>
          <w:rFonts w:ascii="Times New Roman" w:hAnsi="Times New Roman" w:cs="Times New Roman"/>
          <w:sz w:val="24"/>
          <w:szCs w:val="24"/>
          <w:lang w:val="es-CO"/>
        </w:rPr>
        <w:t xml:space="preserve"> dada la estructura).</w:t>
      </w:r>
    </w:p>
    <w:p w14:paraId="23F610F7" w14:textId="77777777" w:rsidR="00DB6C2C" w:rsidRPr="00F9488F" w:rsidRDefault="00DB6C2C" w:rsidP="00DB6C2C">
      <w:pPr>
        <w:spacing w:line="480" w:lineRule="auto"/>
        <w:ind w:firstLine="851"/>
        <w:jc w:val="both"/>
        <w:rPr>
          <w:rFonts w:ascii="Times New Roman" w:hAnsi="Times New Roman" w:cs="Times New Roman"/>
          <w:sz w:val="24"/>
          <w:szCs w:val="24"/>
          <w:lang w:val="es-CO"/>
        </w:rPr>
      </w:pPr>
      <w:r w:rsidRPr="00F9488F">
        <w:rPr>
          <w:rFonts w:ascii="Times New Roman" w:hAnsi="Times New Roman" w:cs="Times New Roman"/>
          <w:sz w:val="24"/>
          <w:szCs w:val="24"/>
          <w:lang w:val="es-CO"/>
        </w:rPr>
        <w:t xml:space="preserve">González-Castro, Y., Manzano Duran, O., &amp; Peñaranda-Peñaranda, M. (2016). Vigilancia tecnológica e inteligencia competitiva: estudio bibliométrico. </w:t>
      </w:r>
      <w:r w:rsidRPr="00F9488F">
        <w:rPr>
          <w:rFonts w:ascii="Times New Roman" w:hAnsi="Times New Roman" w:cs="Times New Roman"/>
          <w:i/>
          <w:iCs/>
          <w:sz w:val="24"/>
          <w:szCs w:val="24"/>
          <w:lang w:val="es-CO"/>
        </w:rPr>
        <w:t>INGENIO UFPSO</w:t>
      </w:r>
      <w:r w:rsidRPr="00F9488F">
        <w:rPr>
          <w:rFonts w:ascii="Times New Roman" w:hAnsi="Times New Roman" w:cs="Times New Roman"/>
          <w:sz w:val="24"/>
          <w:szCs w:val="24"/>
          <w:lang w:val="es-CO"/>
        </w:rPr>
        <w:t xml:space="preserve">, </w:t>
      </w:r>
      <w:r w:rsidRPr="00F9488F">
        <w:rPr>
          <w:rFonts w:ascii="Times New Roman" w:hAnsi="Times New Roman" w:cs="Times New Roman"/>
          <w:i/>
          <w:iCs/>
          <w:sz w:val="24"/>
          <w:szCs w:val="24"/>
          <w:lang w:val="es-CO"/>
        </w:rPr>
        <w:t>11</w:t>
      </w:r>
      <w:r w:rsidRPr="00F9488F">
        <w:rPr>
          <w:rFonts w:ascii="Times New Roman" w:hAnsi="Times New Roman" w:cs="Times New Roman"/>
          <w:sz w:val="24"/>
          <w:szCs w:val="24"/>
          <w:lang w:val="es-CO"/>
        </w:rPr>
        <w:t xml:space="preserve">(Edición Especial), 95-101. </w:t>
      </w:r>
    </w:p>
    <w:p w14:paraId="31F58F3A" w14:textId="77777777" w:rsidR="00DB6C2C" w:rsidRPr="00F9488F" w:rsidRDefault="00DB6C2C" w:rsidP="00DB6C2C">
      <w:pPr>
        <w:spacing w:line="480" w:lineRule="auto"/>
        <w:ind w:firstLine="851"/>
        <w:jc w:val="both"/>
        <w:rPr>
          <w:rFonts w:ascii="Times New Roman" w:hAnsi="Times New Roman" w:cs="Times New Roman"/>
          <w:sz w:val="24"/>
          <w:szCs w:val="24"/>
          <w:lang w:val="es-CO"/>
        </w:rPr>
      </w:pPr>
      <w:r w:rsidRPr="00F9488F">
        <w:rPr>
          <w:rFonts w:ascii="Times New Roman" w:hAnsi="Times New Roman" w:cs="Times New Roman"/>
          <w:sz w:val="24"/>
          <w:szCs w:val="24"/>
          <w:lang w:val="es-CO"/>
        </w:rPr>
        <w:lastRenderedPageBreak/>
        <w:t xml:space="preserve"> </w:t>
      </w:r>
      <w:proofErr w:type="spellStart"/>
      <w:r w:rsidRPr="00F9488F">
        <w:rPr>
          <w:rFonts w:ascii="Times New Roman" w:hAnsi="Times New Roman" w:cs="Times New Roman"/>
          <w:sz w:val="24"/>
          <w:szCs w:val="24"/>
          <w:lang w:val="es-CO"/>
        </w:rPr>
        <w:t>Ko</w:t>
      </w:r>
      <w:proofErr w:type="spellEnd"/>
      <w:r w:rsidRPr="00F9488F">
        <w:rPr>
          <w:rFonts w:ascii="Times New Roman" w:hAnsi="Times New Roman" w:cs="Times New Roman"/>
          <w:sz w:val="24"/>
          <w:szCs w:val="24"/>
          <w:lang w:val="es-CO"/>
        </w:rPr>
        <w:t xml:space="preserve">, E. et al. (2017). </w:t>
      </w:r>
      <w:proofErr w:type="spellStart"/>
      <w:r w:rsidRPr="00F9488F">
        <w:rPr>
          <w:rFonts w:ascii="Times New Roman" w:hAnsi="Times New Roman" w:cs="Times New Roman"/>
          <w:sz w:val="24"/>
          <w:szCs w:val="24"/>
          <w:lang w:val="es-CO"/>
        </w:rPr>
        <w:t>Major</w:t>
      </w:r>
      <w:proofErr w:type="spellEnd"/>
      <w:r w:rsidRPr="00F9488F">
        <w:rPr>
          <w:rFonts w:ascii="Times New Roman" w:hAnsi="Times New Roman" w:cs="Times New Roman"/>
          <w:sz w:val="24"/>
          <w:szCs w:val="24"/>
          <w:lang w:val="es-CO"/>
        </w:rPr>
        <w:t xml:space="preserve"> </w:t>
      </w:r>
      <w:proofErr w:type="spellStart"/>
      <w:r w:rsidRPr="00F9488F">
        <w:rPr>
          <w:rFonts w:ascii="Times New Roman" w:hAnsi="Times New Roman" w:cs="Times New Roman"/>
          <w:sz w:val="24"/>
          <w:szCs w:val="24"/>
          <w:lang w:val="es-CO"/>
        </w:rPr>
        <w:t>Definitions</w:t>
      </w:r>
      <w:proofErr w:type="spellEnd"/>
      <w:r w:rsidRPr="00F9488F">
        <w:rPr>
          <w:rFonts w:ascii="Times New Roman" w:hAnsi="Times New Roman" w:cs="Times New Roman"/>
          <w:sz w:val="24"/>
          <w:szCs w:val="24"/>
          <w:lang w:val="es-CO"/>
        </w:rPr>
        <w:t xml:space="preserve"> </w:t>
      </w:r>
      <w:proofErr w:type="spellStart"/>
      <w:r w:rsidRPr="00F9488F">
        <w:rPr>
          <w:rFonts w:ascii="Times New Roman" w:hAnsi="Times New Roman" w:cs="Times New Roman"/>
          <w:sz w:val="24"/>
          <w:szCs w:val="24"/>
          <w:lang w:val="es-CO"/>
        </w:rPr>
        <w:t>of</w:t>
      </w:r>
      <w:proofErr w:type="spellEnd"/>
      <w:r w:rsidRPr="00F9488F">
        <w:rPr>
          <w:rFonts w:ascii="Times New Roman" w:hAnsi="Times New Roman" w:cs="Times New Roman"/>
          <w:sz w:val="24"/>
          <w:szCs w:val="24"/>
          <w:lang w:val="es-CO"/>
        </w:rPr>
        <w:t xml:space="preserve"> </w:t>
      </w:r>
      <w:proofErr w:type="spellStart"/>
      <w:r w:rsidRPr="00F9488F">
        <w:rPr>
          <w:rFonts w:ascii="Times New Roman" w:hAnsi="Times New Roman" w:cs="Times New Roman"/>
          <w:sz w:val="24"/>
          <w:szCs w:val="24"/>
          <w:lang w:val="es-CO"/>
        </w:rPr>
        <w:t>Luxury</w:t>
      </w:r>
      <w:proofErr w:type="spellEnd"/>
      <w:r w:rsidRPr="00F9488F">
        <w:rPr>
          <w:rFonts w:ascii="Times New Roman" w:hAnsi="Times New Roman" w:cs="Times New Roman"/>
          <w:sz w:val="24"/>
          <w:szCs w:val="24"/>
          <w:lang w:val="es-CO"/>
        </w:rPr>
        <w:t xml:space="preserve"> </w:t>
      </w:r>
      <w:proofErr w:type="spellStart"/>
      <w:r w:rsidRPr="00F9488F">
        <w:rPr>
          <w:rFonts w:ascii="Times New Roman" w:hAnsi="Times New Roman" w:cs="Times New Roman"/>
          <w:sz w:val="24"/>
          <w:szCs w:val="24"/>
          <w:lang w:val="es-CO"/>
        </w:rPr>
        <w:t>Brands</w:t>
      </w:r>
      <w:proofErr w:type="spellEnd"/>
      <w:r w:rsidRPr="00F9488F">
        <w:rPr>
          <w:rFonts w:ascii="Times New Roman" w:hAnsi="Times New Roman" w:cs="Times New Roman"/>
          <w:sz w:val="24"/>
          <w:szCs w:val="24"/>
          <w:lang w:val="es-CO"/>
        </w:rPr>
        <w:t xml:space="preserve">. </w:t>
      </w:r>
      <w:proofErr w:type="spellStart"/>
      <w:r w:rsidRPr="00F9488F">
        <w:rPr>
          <w:rFonts w:ascii="Times New Roman" w:hAnsi="Times New Roman" w:cs="Times New Roman"/>
          <w:i/>
          <w:iCs/>
          <w:sz w:val="24"/>
          <w:szCs w:val="24"/>
          <w:lang w:val="es-CO"/>
        </w:rPr>
        <w:t>Journal</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of</w:t>
      </w:r>
      <w:proofErr w:type="spellEnd"/>
      <w:r w:rsidRPr="00F9488F">
        <w:rPr>
          <w:rFonts w:ascii="Times New Roman" w:hAnsi="Times New Roman" w:cs="Times New Roman"/>
          <w:i/>
          <w:iCs/>
          <w:sz w:val="24"/>
          <w:szCs w:val="24"/>
          <w:lang w:val="es-CO"/>
        </w:rPr>
        <w:t xml:space="preserve"> Business </w:t>
      </w:r>
      <w:proofErr w:type="spellStart"/>
      <w:r w:rsidRPr="00F9488F">
        <w:rPr>
          <w:rFonts w:ascii="Times New Roman" w:hAnsi="Times New Roman" w:cs="Times New Roman"/>
          <w:i/>
          <w:iCs/>
          <w:sz w:val="24"/>
          <w:szCs w:val="24"/>
          <w:lang w:val="es-CO"/>
        </w:rPr>
        <w:t>Research</w:t>
      </w:r>
      <w:proofErr w:type="spellEnd"/>
      <w:r w:rsidRPr="00F9488F">
        <w:rPr>
          <w:rFonts w:ascii="Times New Roman" w:hAnsi="Times New Roman" w:cs="Times New Roman"/>
          <w:sz w:val="24"/>
          <w:szCs w:val="24"/>
          <w:lang w:val="es-CO"/>
        </w:rPr>
        <w:t xml:space="preserve">. </w:t>
      </w:r>
    </w:p>
    <w:p w14:paraId="34846017" w14:textId="77777777" w:rsidR="00DB6C2C" w:rsidRPr="00F9488F" w:rsidRDefault="00DB6C2C" w:rsidP="00DB6C2C">
      <w:pPr>
        <w:spacing w:line="480" w:lineRule="auto"/>
        <w:ind w:firstLine="851"/>
        <w:jc w:val="both"/>
        <w:rPr>
          <w:rFonts w:ascii="Times New Roman" w:hAnsi="Times New Roman" w:cs="Times New Roman"/>
          <w:sz w:val="24"/>
          <w:szCs w:val="24"/>
          <w:lang w:val="es-CO"/>
        </w:rPr>
      </w:pPr>
      <w:proofErr w:type="spellStart"/>
      <w:r w:rsidRPr="00F9488F">
        <w:rPr>
          <w:rFonts w:ascii="Times New Roman" w:hAnsi="Times New Roman" w:cs="Times New Roman"/>
          <w:sz w:val="24"/>
          <w:szCs w:val="24"/>
          <w:lang w:val="es-CO"/>
        </w:rPr>
        <w:t>Advances</w:t>
      </w:r>
      <w:proofErr w:type="spellEnd"/>
      <w:r w:rsidRPr="00F9488F">
        <w:rPr>
          <w:rFonts w:ascii="Times New Roman" w:hAnsi="Times New Roman" w:cs="Times New Roman"/>
          <w:sz w:val="24"/>
          <w:szCs w:val="24"/>
          <w:lang w:val="es-CO"/>
        </w:rPr>
        <w:t xml:space="preserve"> in </w:t>
      </w:r>
      <w:proofErr w:type="spellStart"/>
      <w:r w:rsidRPr="00F9488F">
        <w:rPr>
          <w:rFonts w:ascii="Times New Roman" w:hAnsi="Times New Roman" w:cs="Times New Roman"/>
          <w:sz w:val="24"/>
          <w:szCs w:val="24"/>
          <w:lang w:val="es-CO"/>
        </w:rPr>
        <w:t>Luxury</w:t>
      </w:r>
      <w:proofErr w:type="spellEnd"/>
      <w:r w:rsidRPr="00F9488F">
        <w:rPr>
          <w:rFonts w:ascii="Times New Roman" w:hAnsi="Times New Roman" w:cs="Times New Roman"/>
          <w:sz w:val="24"/>
          <w:szCs w:val="24"/>
          <w:lang w:val="es-CO"/>
        </w:rPr>
        <w:t xml:space="preserve"> Brand Management. (2017).</w:t>
      </w:r>
    </w:p>
    <w:p w14:paraId="556718C9" w14:textId="77777777" w:rsidR="00DB6C2C" w:rsidRPr="00F9488F" w:rsidRDefault="00DB6C2C" w:rsidP="00DB6C2C">
      <w:pPr>
        <w:spacing w:line="480" w:lineRule="auto"/>
        <w:ind w:firstLine="851"/>
        <w:jc w:val="both"/>
        <w:rPr>
          <w:rFonts w:ascii="Times New Roman" w:hAnsi="Times New Roman" w:cs="Times New Roman"/>
          <w:sz w:val="24"/>
          <w:szCs w:val="24"/>
          <w:lang w:val="es-CO"/>
        </w:rPr>
      </w:pPr>
      <w:proofErr w:type="spellStart"/>
      <w:r w:rsidRPr="00F9488F">
        <w:rPr>
          <w:rFonts w:ascii="Times New Roman" w:hAnsi="Times New Roman" w:cs="Times New Roman"/>
          <w:sz w:val="24"/>
          <w:szCs w:val="24"/>
          <w:lang w:val="es-CO"/>
        </w:rPr>
        <w:t>Nason</w:t>
      </w:r>
      <w:proofErr w:type="spellEnd"/>
      <w:r w:rsidRPr="00F9488F">
        <w:rPr>
          <w:rFonts w:ascii="Times New Roman" w:hAnsi="Times New Roman" w:cs="Times New Roman"/>
          <w:sz w:val="24"/>
          <w:szCs w:val="24"/>
          <w:lang w:val="es-CO"/>
        </w:rPr>
        <w:t xml:space="preserve">, S., </w:t>
      </w:r>
      <w:proofErr w:type="spellStart"/>
      <w:r w:rsidRPr="00F9488F">
        <w:rPr>
          <w:rFonts w:ascii="Times New Roman" w:hAnsi="Times New Roman" w:cs="Times New Roman"/>
          <w:sz w:val="24"/>
          <w:szCs w:val="24"/>
          <w:lang w:val="es-CO"/>
        </w:rPr>
        <w:t>Salvacruz</w:t>
      </w:r>
      <w:proofErr w:type="spellEnd"/>
      <w:r w:rsidRPr="00F9488F">
        <w:rPr>
          <w:rFonts w:ascii="Times New Roman" w:hAnsi="Times New Roman" w:cs="Times New Roman"/>
          <w:sz w:val="24"/>
          <w:szCs w:val="24"/>
          <w:lang w:val="es-CO"/>
        </w:rPr>
        <w:t xml:space="preserve">, J., &amp; Stevenson, J. P. (2017, </w:t>
      </w:r>
      <w:proofErr w:type="spellStart"/>
      <w:r w:rsidRPr="00F9488F">
        <w:rPr>
          <w:rFonts w:ascii="Times New Roman" w:hAnsi="Times New Roman" w:cs="Times New Roman"/>
          <w:sz w:val="24"/>
          <w:szCs w:val="24"/>
          <w:lang w:val="es-CO"/>
        </w:rPr>
        <w:t>February</w:t>
      </w:r>
      <w:proofErr w:type="spellEnd"/>
      <w:r w:rsidRPr="00F9488F">
        <w:rPr>
          <w:rFonts w:ascii="Times New Roman" w:hAnsi="Times New Roman" w:cs="Times New Roman"/>
          <w:sz w:val="24"/>
          <w:szCs w:val="24"/>
          <w:lang w:val="es-CO"/>
        </w:rPr>
        <w:t xml:space="preserve"> 28). </w:t>
      </w:r>
      <w:r w:rsidRPr="00F9488F">
        <w:rPr>
          <w:rFonts w:ascii="Times New Roman" w:hAnsi="Times New Roman" w:cs="Times New Roman"/>
          <w:i/>
          <w:iCs/>
          <w:sz w:val="24"/>
          <w:szCs w:val="24"/>
          <w:lang w:val="es-CO"/>
        </w:rPr>
        <w:t xml:space="preserve">Case </w:t>
      </w:r>
      <w:proofErr w:type="spellStart"/>
      <w:r w:rsidRPr="00F9488F">
        <w:rPr>
          <w:rFonts w:ascii="Times New Roman" w:hAnsi="Times New Roman" w:cs="Times New Roman"/>
          <w:i/>
          <w:iCs/>
          <w:sz w:val="24"/>
          <w:szCs w:val="24"/>
          <w:lang w:val="es-CO"/>
        </w:rPr>
        <w:t>Study</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How</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Should</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an</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Understated</w:t>
      </w:r>
      <w:proofErr w:type="spellEnd"/>
      <w:r w:rsidRPr="00F9488F">
        <w:rPr>
          <w:rFonts w:ascii="Times New Roman" w:hAnsi="Times New Roman" w:cs="Times New Roman"/>
          <w:i/>
          <w:iCs/>
          <w:sz w:val="24"/>
          <w:szCs w:val="24"/>
          <w:lang w:val="es-CO"/>
        </w:rPr>
        <w:t xml:space="preserve"> </w:t>
      </w:r>
      <w:proofErr w:type="spellStart"/>
      <w:r w:rsidRPr="00F9488F">
        <w:rPr>
          <w:rFonts w:ascii="Times New Roman" w:hAnsi="Times New Roman" w:cs="Times New Roman"/>
          <w:i/>
          <w:iCs/>
          <w:sz w:val="24"/>
          <w:szCs w:val="24"/>
          <w:lang w:val="es-CO"/>
        </w:rPr>
        <w:t>Luxury</w:t>
      </w:r>
      <w:proofErr w:type="spellEnd"/>
      <w:r w:rsidRPr="00F9488F">
        <w:rPr>
          <w:rFonts w:ascii="Times New Roman" w:hAnsi="Times New Roman" w:cs="Times New Roman"/>
          <w:i/>
          <w:iCs/>
          <w:sz w:val="24"/>
          <w:szCs w:val="24"/>
          <w:lang w:val="es-CO"/>
        </w:rPr>
        <w:t xml:space="preserve"> Brand Compete </w:t>
      </w:r>
      <w:proofErr w:type="spellStart"/>
      <w:r w:rsidRPr="00F9488F">
        <w:rPr>
          <w:rFonts w:ascii="Times New Roman" w:hAnsi="Times New Roman" w:cs="Times New Roman"/>
          <w:i/>
          <w:iCs/>
          <w:sz w:val="24"/>
          <w:szCs w:val="24"/>
          <w:lang w:val="es-CO"/>
        </w:rPr>
        <w:t>Against</w:t>
      </w:r>
      <w:proofErr w:type="spellEnd"/>
      <w:r w:rsidRPr="00F9488F">
        <w:rPr>
          <w:rFonts w:ascii="Times New Roman" w:hAnsi="Times New Roman" w:cs="Times New Roman"/>
          <w:i/>
          <w:iCs/>
          <w:sz w:val="24"/>
          <w:szCs w:val="24"/>
          <w:lang w:val="es-CO"/>
        </w:rPr>
        <w:t xml:space="preserve"> </w:t>
      </w:r>
      <w:proofErr w:type="spellStart"/>
      <w:proofErr w:type="gramStart"/>
      <w:r w:rsidRPr="00F9488F">
        <w:rPr>
          <w:rFonts w:ascii="Times New Roman" w:hAnsi="Times New Roman" w:cs="Times New Roman"/>
          <w:i/>
          <w:iCs/>
          <w:sz w:val="24"/>
          <w:szCs w:val="24"/>
          <w:lang w:val="es-CO"/>
        </w:rPr>
        <w:t>Bling</w:t>
      </w:r>
      <w:proofErr w:type="spellEnd"/>
      <w:r w:rsidRPr="00F9488F">
        <w:rPr>
          <w:rFonts w:ascii="Times New Roman" w:hAnsi="Times New Roman" w:cs="Times New Roman"/>
          <w:i/>
          <w:iCs/>
          <w:sz w:val="24"/>
          <w:szCs w:val="24"/>
          <w:lang w:val="es-CO"/>
        </w:rPr>
        <w:t>?</w:t>
      </w:r>
      <w:r w:rsidRPr="00F9488F">
        <w:rPr>
          <w:rFonts w:ascii="Times New Roman" w:hAnsi="Times New Roman" w:cs="Times New Roman"/>
          <w:sz w:val="24"/>
          <w:szCs w:val="24"/>
          <w:lang w:val="es-CO"/>
        </w:rPr>
        <w:t>.</w:t>
      </w:r>
      <w:proofErr w:type="gramEnd"/>
      <w:r w:rsidRPr="00F9488F">
        <w:rPr>
          <w:rFonts w:ascii="Times New Roman" w:hAnsi="Times New Roman" w:cs="Times New Roman"/>
          <w:sz w:val="24"/>
          <w:szCs w:val="24"/>
          <w:lang w:val="es-CO"/>
        </w:rPr>
        <w:t xml:space="preserve"> </w:t>
      </w:r>
      <w:r w:rsidRPr="00F9488F">
        <w:rPr>
          <w:rFonts w:ascii="Times New Roman" w:hAnsi="Times New Roman" w:cs="Times New Roman"/>
          <w:i/>
          <w:iCs/>
          <w:sz w:val="24"/>
          <w:szCs w:val="24"/>
          <w:lang w:val="es-CO"/>
        </w:rPr>
        <w:t>Harvard Business Review</w:t>
      </w:r>
      <w:r w:rsidRPr="00F9488F">
        <w:rPr>
          <w:rFonts w:ascii="Times New Roman" w:hAnsi="Times New Roman" w:cs="Times New Roman"/>
          <w:sz w:val="24"/>
          <w:szCs w:val="24"/>
          <w:lang w:val="es-CO"/>
        </w:rPr>
        <w:t xml:space="preserve">.11 </w:t>
      </w:r>
    </w:p>
    <w:p w14:paraId="6F2ECD54" w14:textId="77777777" w:rsidR="00DB6C2C" w:rsidRPr="00F9488F" w:rsidRDefault="00DB6C2C" w:rsidP="00DB6C2C">
      <w:pPr>
        <w:spacing w:line="480" w:lineRule="auto"/>
        <w:ind w:firstLine="851"/>
        <w:jc w:val="both"/>
        <w:rPr>
          <w:rFonts w:ascii="Times New Roman" w:hAnsi="Times New Roman" w:cs="Times New Roman"/>
          <w:sz w:val="24"/>
          <w:szCs w:val="24"/>
        </w:rPr>
      </w:pPr>
      <w:r w:rsidRPr="00F9488F">
        <w:rPr>
          <w:rFonts w:ascii="Times New Roman" w:hAnsi="Times New Roman" w:cs="Times New Roman"/>
          <w:sz w:val="24"/>
          <w:szCs w:val="24"/>
        </w:rPr>
        <w:t xml:space="preserve">González-Castro, Y., Manzano Duran, O., &amp; Peñaranda-Peñaranda, M. (2016). </w:t>
      </w:r>
      <w:proofErr w:type="spellStart"/>
      <w:r w:rsidRPr="00F9488F">
        <w:rPr>
          <w:rFonts w:ascii="Times New Roman" w:hAnsi="Times New Roman" w:cs="Times New Roman"/>
          <w:sz w:val="24"/>
          <w:szCs w:val="24"/>
        </w:rPr>
        <w:t>Vigilancia</w:t>
      </w:r>
      <w:proofErr w:type="spellEnd"/>
      <w:r w:rsidRPr="00F9488F">
        <w:rPr>
          <w:rFonts w:ascii="Times New Roman" w:hAnsi="Times New Roman" w:cs="Times New Roman"/>
          <w:sz w:val="24"/>
          <w:szCs w:val="24"/>
        </w:rPr>
        <w:t xml:space="preserve"> </w:t>
      </w:r>
      <w:proofErr w:type="spellStart"/>
      <w:r w:rsidRPr="00F9488F">
        <w:rPr>
          <w:rFonts w:ascii="Times New Roman" w:hAnsi="Times New Roman" w:cs="Times New Roman"/>
          <w:sz w:val="24"/>
          <w:szCs w:val="24"/>
        </w:rPr>
        <w:t>tecnológica</w:t>
      </w:r>
      <w:proofErr w:type="spellEnd"/>
      <w:r w:rsidRPr="00F9488F">
        <w:rPr>
          <w:rFonts w:ascii="Times New Roman" w:hAnsi="Times New Roman" w:cs="Times New Roman"/>
          <w:sz w:val="24"/>
          <w:szCs w:val="24"/>
        </w:rPr>
        <w:t xml:space="preserve"> e </w:t>
      </w:r>
      <w:proofErr w:type="spellStart"/>
      <w:r w:rsidRPr="00F9488F">
        <w:rPr>
          <w:rFonts w:ascii="Times New Roman" w:hAnsi="Times New Roman" w:cs="Times New Roman"/>
          <w:sz w:val="24"/>
          <w:szCs w:val="24"/>
        </w:rPr>
        <w:t>inteligencia</w:t>
      </w:r>
      <w:proofErr w:type="spellEnd"/>
      <w:r w:rsidRPr="00F9488F">
        <w:rPr>
          <w:rFonts w:ascii="Times New Roman" w:hAnsi="Times New Roman" w:cs="Times New Roman"/>
          <w:sz w:val="24"/>
          <w:szCs w:val="24"/>
        </w:rPr>
        <w:t xml:space="preserve"> </w:t>
      </w:r>
      <w:proofErr w:type="spellStart"/>
      <w:r w:rsidRPr="00F9488F">
        <w:rPr>
          <w:rFonts w:ascii="Times New Roman" w:hAnsi="Times New Roman" w:cs="Times New Roman"/>
          <w:sz w:val="24"/>
          <w:szCs w:val="24"/>
        </w:rPr>
        <w:t>competitiva</w:t>
      </w:r>
      <w:proofErr w:type="spellEnd"/>
      <w:r w:rsidRPr="00F9488F">
        <w:rPr>
          <w:rFonts w:ascii="Times New Roman" w:hAnsi="Times New Roman" w:cs="Times New Roman"/>
          <w:sz w:val="24"/>
          <w:szCs w:val="24"/>
        </w:rPr>
        <w:t xml:space="preserve">: </w:t>
      </w:r>
      <w:proofErr w:type="spellStart"/>
      <w:r w:rsidRPr="00F9488F">
        <w:rPr>
          <w:rFonts w:ascii="Times New Roman" w:hAnsi="Times New Roman" w:cs="Times New Roman"/>
          <w:sz w:val="24"/>
          <w:szCs w:val="24"/>
        </w:rPr>
        <w:t>estudio</w:t>
      </w:r>
      <w:proofErr w:type="spellEnd"/>
      <w:r w:rsidRPr="00F9488F">
        <w:rPr>
          <w:rFonts w:ascii="Times New Roman" w:hAnsi="Times New Roman" w:cs="Times New Roman"/>
          <w:sz w:val="24"/>
          <w:szCs w:val="24"/>
        </w:rPr>
        <w:t xml:space="preserve"> </w:t>
      </w:r>
      <w:proofErr w:type="spellStart"/>
      <w:r w:rsidRPr="00F9488F">
        <w:rPr>
          <w:rFonts w:ascii="Times New Roman" w:hAnsi="Times New Roman" w:cs="Times New Roman"/>
          <w:sz w:val="24"/>
          <w:szCs w:val="24"/>
        </w:rPr>
        <w:t>bibliométrico</w:t>
      </w:r>
      <w:proofErr w:type="spellEnd"/>
      <w:r w:rsidRPr="00F9488F">
        <w:rPr>
          <w:rFonts w:ascii="Times New Roman" w:hAnsi="Times New Roman" w:cs="Times New Roman"/>
          <w:sz w:val="24"/>
          <w:szCs w:val="24"/>
        </w:rPr>
        <w:t xml:space="preserve">. </w:t>
      </w:r>
      <w:r w:rsidRPr="00F9488F">
        <w:rPr>
          <w:rFonts w:ascii="Times New Roman" w:hAnsi="Times New Roman" w:cs="Times New Roman"/>
          <w:i/>
          <w:iCs/>
          <w:sz w:val="24"/>
          <w:szCs w:val="24"/>
        </w:rPr>
        <w:t>INGENIO UFPSO</w:t>
      </w:r>
      <w:r w:rsidRPr="00F9488F">
        <w:rPr>
          <w:rFonts w:ascii="Times New Roman" w:hAnsi="Times New Roman" w:cs="Times New Roman"/>
          <w:sz w:val="24"/>
          <w:szCs w:val="24"/>
        </w:rPr>
        <w:t xml:space="preserve">, </w:t>
      </w:r>
      <w:r w:rsidRPr="00F9488F">
        <w:rPr>
          <w:rFonts w:ascii="Times New Roman" w:hAnsi="Times New Roman" w:cs="Times New Roman"/>
          <w:i/>
          <w:iCs/>
          <w:sz w:val="24"/>
          <w:szCs w:val="24"/>
        </w:rPr>
        <w:t>11</w:t>
      </w:r>
      <w:r w:rsidRPr="00F9488F">
        <w:rPr>
          <w:rFonts w:ascii="Times New Roman" w:hAnsi="Times New Roman" w:cs="Times New Roman"/>
          <w:sz w:val="24"/>
          <w:szCs w:val="24"/>
        </w:rPr>
        <w:t>(</w:t>
      </w:r>
      <w:proofErr w:type="spellStart"/>
      <w:r w:rsidRPr="00F9488F">
        <w:rPr>
          <w:rFonts w:ascii="Times New Roman" w:hAnsi="Times New Roman" w:cs="Times New Roman"/>
          <w:sz w:val="24"/>
          <w:szCs w:val="24"/>
        </w:rPr>
        <w:t>Edición</w:t>
      </w:r>
      <w:proofErr w:type="spellEnd"/>
      <w:r w:rsidRPr="00F9488F">
        <w:rPr>
          <w:rFonts w:ascii="Times New Roman" w:hAnsi="Times New Roman" w:cs="Times New Roman"/>
          <w:sz w:val="24"/>
          <w:szCs w:val="24"/>
        </w:rPr>
        <w:t xml:space="preserve"> Especial), 95-101.</w:t>
      </w:r>
    </w:p>
    <w:p w14:paraId="71880872" w14:textId="77777777" w:rsidR="00DB6C2C" w:rsidRPr="00F9488F" w:rsidRDefault="00DB6C2C" w:rsidP="00DB6C2C">
      <w:pPr>
        <w:spacing w:line="480" w:lineRule="auto"/>
        <w:ind w:firstLine="851"/>
        <w:jc w:val="both"/>
        <w:rPr>
          <w:rFonts w:ascii="Times New Roman" w:hAnsi="Times New Roman" w:cs="Times New Roman"/>
          <w:sz w:val="24"/>
          <w:szCs w:val="24"/>
        </w:rPr>
      </w:pPr>
      <w:r w:rsidRPr="00F9488F">
        <w:rPr>
          <w:rFonts w:ascii="Times New Roman" w:hAnsi="Times New Roman" w:cs="Times New Roman"/>
          <w:sz w:val="24"/>
          <w:szCs w:val="24"/>
        </w:rPr>
        <w:t xml:space="preserve">Su, N., &amp; Singh, M. (2023). </w:t>
      </w:r>
      <w:r w:rsidRPr="00F9488F">
        <w:rPr>
          <w:rFonts w:ascii="Times New Roman" w:hAnsi="Times New Roman" w:cs="Times New Roman"/>
          <w:i/>
          <w:iCs/>
          <w:sz w:val="24"/>
          <w:szCs w:val="24"/>
        </w:rPr>
        <w:t xml:space="preserve">Prada: Alta </w:t>
      </w:r>
      <w:proofErr w:type="spellStart"/>
      <w:r w:rsidRPr="00F9488F">
        <w:rPr>
          <w:rFonts w:ascii="Times New Roman" w:hAnsi="Times New Roman" w:cs="Times New Roman"/>
          <w:i/>
          <w:iCs/>
          <w:sz w:val="24"/>
          <w:szCs w:val="24"/>
        </w:rPr>
        <w:t>costura</w:t>
      </w:r>
      <w:proofErr w:type="spellEnd"/>
      <w:r w:rsidRPr="00F9488F">
        <w:rPr>
          <w:rFonts w:ascii="Times New Roman" w:hAnsi="Times New Roman" w:cs="Times New Roman"/>
          <w:i/>
          <w:iCs/>
          <w:sz w:val="24"/>
          <w:szCs w:val="24"/>
        </w:rPr>
        <w:t xml:space="preserve"> </w:t>
      </w:r>
      <w:proofErr w:type="spellStart"/>
      <w:r w:rsidRPr="00F9488F">
        <w:rPr>
          <w:rFonts w:ascii="Times New Roman" w:hAnsi="Times New Roman" w:cs="Times New Roman"/>
          <w:i/>
          <w:iCs/>
          <w:sz w:val="24"/>
          <w:szCs w:val="24"/>
        </w:rPr>
        <w:t>en</w:t>
      </w:r>
      <w:proofErr w:type="spellEnd"/>
      <w:r w:rsidRPr="00F9488F">
        <w:rPr>
          <w:rFonts w:ascii="Times New Roman" w:hAnsi="Times New Roman" w:cs="Times New Roman"/>
          <w:i/>
          <w:iCs/>
          <w:sz w:val="24"/>
          <w:szCs w:val="24"/>
        </w:rPr>
        <w:t xml:space="preserve"> la era digital</w:t>
      </w:r>
      <w:r w:rsidRPr="00F9488F">
        <w:rPr>
          <w:rFonts w:ascii="Times New Roman" w:hAnsi="Times New Roman" w:cs="Times New Roman"/>
          <w:sz w:val="24"/>
          <w:szCs w:val="24"/>
        </w:rPr>
        <w:t xml:space="preserve"> (Caso No. W32697). Ivey Business School.</w:t>
      </w:r>
    </w:p>
    <w:p w14:paraId="0AB90437" w14:textId="77777777" w:rsidR="00DB6C2C" w:rsidRPr="00F9488F" w:rsidRDefault="00DB6C2C" w:rsidP="00DB6C2C">
      <w:pPr>
        <w:spacing w:line="480" w:lineRule="auto"/>
        <w:ind w:firstLine="851"/>
        <w:jc w:val="both"/>
        <w:rPr>
          <w:rFonts w:ascii="Times New Roman" w:hAnsi="Times New Roman" w:cs="Times New Roman"/>
          <w:sz w:val="24"/>
          <w:szCs w:val="24"/>
        </w:rPr>
      </w:pPr>
      <w:proofErr w:type="spellStart"/>
      <w:r w:rsidRPr="00F9488F">
        <w:rPr>
          <w:rFonts w:ascii="Times New Roman" w:hAnsi="Times New Roman" w:cs="Times New Roman"/>
          <w:sz w:val="24"/>
          <w:szCs w:val="24"/>
        </w:rPr>
        <w:t>Thomke</w:t>
      </w:r>
      <w:proofErr w:type="spellEnd"/>
      <w:r w:rsidRPr="00F9488F">
        <w:rPr>
          <w:rFonts w:ascii="Times New Roman" w:hAnsi="Times New Roman" w:cs="Times New Roman"/>
          <w:sz w:val="24"/>
          <w:szCs w:val="24"/>
        </w:rPr>
        <w:t xml:space="preserve">, S., &amp; Beyersdorfer, D. (2024). </w:t>
      </w:r>
      <w:r w:rsidRPr="00F9488F">
        <w:rPr>
          <w:rFonts w:ascii="Times New Roman" w:hAnsi="Times New Roman" w:cs="Times New Roman"/>
          <w:i/>
          <w:iCs/>
          <w:sz w:val="24"/>
          <w:szCs w:val="24"/>
        </w:rPr>
        <w:t>Porsche</w:t>
      </w:r>
      <w:r w:rsidRPr="00F9488F">
        <w:rPr>
          <w:rFonts w:ascii="Times New Roman" w:hAnsi="Times New Roman" w:cs="Times New Roman"/>
          <w:sz w:val="24"/>
          <w:szCs w:val="24"/>
        </w:rPr>
        <w:t xml:space="preserve"> (Caso No. 9-625-038). Harvard Business School.</w:t>
      </w:r>
    </w:p>
    <w:p w14:paraId="76E35CC3" w14:textId="77777777" w:rsidR="00DB6C2C" w:rsidRPr="00F9488F" w:rsidRDefault="00DB6C2C" w:rsidP="00DB6C2C">
      <w:pPr>
        <w:spacing w:line="480" w:lineRule="auto"/>
        <w:ind w:firstLine="851"/>
        <w:jc w:val="both"/>
        <w:rPr>
          <w:rFonts w:ascii="Times New Roman" w:hAnsi="Times New Roman" w:cs="Times New Roman"/>
          <w:sz w:val="24"/>
          <w:szCs w:val="24"/>
        </w:rPr>
      </w:pPr>
      <w:r w:rsidRPr="00F9488F">
        <w:rPr>
          <w:rFonts w:ascii="Times New Roman" w:hAnsi="Times New Roman" w:cs="Times New Roman"/>
          <w:sz w:val="24"/>
          <w:szCs w:val="24"/>
        </w:rPr>
        <w:t xml:space="preserve">Avery, J., Keinan, A., &amp; Amable, L. (2016). </w:t>
      </w:r>
      <w:proofErr w:type="spellStart"/>
      <w:r w:rsidRPr="00F9488F">
        <w:rPr>
          <w:rFonts w:ascii="Times New Roman" w:hAnsi="Times New Roman" w:cs="Times New Roman"/>
          <w:i/>
          <w:iCs/>
          <w:sz w:val="24"/>
          <w:szCs w:val="24"/>
        </w:rPr>
        <w:t>onefinestay</w:t>
      </w:r>
      <w:proofErr w:type="spellEnd"/>
      <w:r w:rsidRPr="00F9488F">
        <w:rPr>
          <w:rFonts w:ascii="Times New Roman" w:hAnsi="Times New Roman" w:cs="Times New Roman"/>
          <w:i/>
          <w:iCs/>
          <w:sz w:val="24"/>
          <w:szCs w:val="24"/>
        </w:rPr>
        <w:t xml:space="preserve">: </w:t>
      </w:r>
      <w:proofErr w:type="spellStart"/>
      <w:r w:rsidRPr="00F9488F">
        <w:rPr>
          <w:rFonts w:ascii="Times New Roman" w:hAnsi="Times New Roman" w:cs="Times New Roman"/>
          <w:i/>
          <w:iCs/>
          <w:sz w:val="24"/>
          <w:szCs w:val="24"/>
        </w:rPr>
        <w:t>Construyendo</w:t>
      </w:r>
      <w:proofErr w:type="spellEnd"/>
      <w:r w:rsidRPr="00F9488F">
        <w:rPr>
          <w:rFonts w:ascii="Times New Roman" w:hAnsi="Times New Roman" w:cs="Times New Roman"/>
          <w:i/>
          <w:iCs/>
          <w:sz w:val="24"/>
          <w:szCs w:val="24"/>
        </w:rPr>
        <w:t xml:space="preserve"> </w:t>
      </w:r>
      <w:proofErr w:type="spellStart"/>
      <w:r w:rsidRPr="00F9488F">
        <w:rPr>
          <w:rFonts w:ascii="Times New Roman" w:hAnsi="Times New Roman" w:cs="Times New Roman"/>
          <w:i/>
          <w:iCs/>
          <w:sz w:val="24"/>
          <w:szCs w:val="24"/>
        </w:rPr>
        <w:t>una</w:t>
      </w:r>
      <w:proofErr w:type="spellEnd"/>
      <w:r w:rsidRPr="00F9488F">
        <w:rPr>
          <w:rFonts w:ascii="Times New Roman" w:hAnsi="Times New Roman" w:cs="Times New Roman"/>
          <w:i/>
          <w:iCs/>
          <w:sz w:val="24"/>
          <w:szCs w:val="24"/>
        </w:rPr>
        <w:t xml:space="preserve"> </w:t>
      </w:r>
      <w:proofErr w:type="spellStart"/>
      <w:r w:rsidRPr="00F9488F">
        <w:rPr>
          <w:rFonts w:ascii="Times New Roman" w:hAnsi="Times New Roman" w:cs="Times New Roman"/>
          <w:i/>
          <w:iCs/>
          <w:sz w:val="24"/>
          <w:szCs w:val="24"/>
        </w:rPr>
        <w:t>experiencia</w:t>
      </w:r>
      <w:proofErr w:type="spellEnd"/>
      <w:r w:rsidRPr="00F9488F">
        <w:rPr>
          <w:rFonts w:ascii="Times New Roman" w:hAnsi="Times New Roman" w:cs="Times New Roman"/>
          <w:i/>
          <w:iCs/>
          <w:sz w:val="24"/>
          <w:szCs w:val="24"/>
        </w:rPr>
        <w:t xml:space="preserve"> de </w:t>
      </w:r>
      <w:proofErr w:type="spellStart"/>
      <w:r w:rsidRPr="00F9488F">
        <w:rPr>
          <w:rFonts w:ascii="Times New Roman" w:hAnsi="Times New Roman" w:cs="Times New Roman"/>
          <w:i/>
          <w:iCs/>
          <w:sz w:val="24"/>
          <w:szCs w:val="24"/>
        </w:rPr>
        <w:t>lujo</w:t>
      </w:r>
      <w:proofErr w:type="spellEnd"/>
      <w:r w:rsidRPr="00F9488F">
        <w:rPr>
          <w:rFonts w:ascii="Times New Roman" w:hAnsi="Times New Roman" w:cs="Times New Roman"/>
          <w:i/>
          <w:iCs/>
          <w:sz w:val="24"/>
          <w:szCs w:val="24"/>
        </w:rPr>
        <w:t xml:space="preserve"> </w:t>
      </w:r>
      <w:proofErr w:type="spellStart"/>
      <w:r w:rsidRPr="00F9488F">
        <w:rPr>
          <w:rFonts w:ascii="Times New Roman" w:hAnsi="Times New Roman" w:cs="Times New Roman"/>
          <w:i/>
          <w:iCs/>
          <w:sz w:val="24"/>
          <w:szCs w:val="24"/>
        </w:rPr>
        <w:t>en</w:t>
      </w:r>
      <w:proofErr w:type="spellEnd"/>
      <w:r w:rsidRPr="00F9488F">
        <w:rPr>
          <w:rFonts w:ascii="Times New Roman" w:hAnsi="Times New Roman" w:cs="Times New Roman"/>
          <w:i/>
          <w:iCs/>
          <w:sz w:val="24"/>
          <w:szCs w:val="24"/>
        </w:rPr>
        <w:t xml:space="preserve"> la </w:t>
      </w:r>
      <w:proofErr w:type="spellStart"/>
      <w:r w:rsidRPr="00F9488F">
        <w:rPr>
          <w:rFonts w:ascii="Times New Roman" w:hAnsi="Times New Roman" w:cs="Times New Roman"/>
          <w:i/>
          <w:iCs/>
          <w:sz w:val="24"/>
          <w:szCs w:val="24"/>
        </w:rPr>
        <w:t>economía</w:t>
      </w:r>
      <w:proofErr w:type="spellEnd"/>
      <w:r w:rsidRPr="00F9488F">
        <w:rPr>
          <w:rFonts w:ascii="Times New Roman" w:hAnsi="Times New Roman" w:cs="Times New Roman"/>
          <w:i/>
          <w:iCs/>
          <w:sz w:val="24"/>
          <w:szCs w:val="24"/>
        </w:rPr>
        <w:t xml:space="preserve"> </w:t>
      </w:r>
      <w:proofErr w:type="spellStart"/>
      <w:r w:rsidRPr="00F9488F">
        <w:rPr>
          <w:rFonts w:ascii="Times New Roman" w:hAnsi="Times New Roman" w:cs="Times New Roman"/>
          <w:i/>
          <w:iCs/>
          <w:sz w:val="24"/>
          <w:szCs w:val="24"/>
        </w:rPr>
        <w:t>colaborativa</w:t>
      </w:r>
      <w:proofErr w:type="spellEnd"/>
      <w:r w:rsidRPr="00F9488F">
        <w:rPr>
          <w:rFonts w:ascii="Times New Roman" w:hAnsi="Times New Roman" w:cs="Times New Roman"/>
          <w:sz w:val="24"/>
          <w:szCs w:val="24"/>
        </w:rPr>
        <w:t xml:space="preserve"> (Caso No. 9-515-072). Harvard Business School.</w:t>
      </w:r>
    </w:p>
    <w:p w14:paraId="0B6A9A2E" w14:textId="77777777" w:rsidR="00DB6C2C" w:rsidRPr="00F9488F" w:rsidRDefault="00DB6C2C" w:rsidP="00DB6C2C">
      <w:pPr>
        <w:spacing w:line="480" w:lineRule="auto"/>
        <w:ind w:firstLine="851"/>
        <w:jc w:val="both"/>
        <w:rPr>
          <w:rFonts w:ascii="Times New Roman" w:hAnsi="Times New Roman" w:cs="Times New Roman"/>
          <w:sz w:val="24"/>
          <w:szCs w:val="24"/>
        </w:rPr>
      </w:pPr>
      <w:r w:rsidRPr="00F9488F">
        <w:rPr>
          <w:rFonts w:ascii="Times New Roman" w:hAnsi="Times New Roman" w:cs="Times New Roman"/>
          <w:sz w:val="24"/>
          <w:szCs w:val="24"/>
        </w:rPr>
        <w:t xml:space="preserve">Crawford, R. J., Hoefer, R., &amp; Bennedsen, M. (2014). </w:t>
      </w:r>
      <w:r w:rsidRPr="00F9488F">
        <w:rPr>
          <w:rFonts w:ascii="Times New Roman" w:hAnsi="Times New Roman" w:cs="Times New Roman"/>
          <w:i/>
          <w:iCs/>
          <w:sz w:val="24"/>
          <w:szCs w:val="24"/>
        </w:rPr>
        <w:t>Hermès Paris</w:t>
      </w:r>
      <w:r w:rsidRPr="00F9488F">
        <w:rPr>
          <w:rFonts w:ascii="Times New Roman" w:hAnsi="Times New Roman" w:cs="Times New Roman"/>
          <w:sz w:val="24"/>
          <w:szCs w:val="24"/>
        </w:rPr>
        <w:t xml:space="preserve"> (Caso No. 04/2014-5945). INSEAD.</w:t>
      </w:r>
    </w:p>
    <w:p w14:paraId="13A99B93" w14:textId="77777777" w:rsidR="00DB6C2C" w:rsidRPr="00F9488F" w:rsidRDefault="00DB6C2C" w:rsidP="00DB6C2C">
      <w:pPr>
        <w:spacing w:line="480" w:lineRule="auto"/>
        <w:ind w:firstLine="851"/>
        <w:jc w:val="both"/>
        <w:rPr>
          <w:rFonts w:ascii="Times New Roman" w:hAnsi="Times New Roman" w:cs="Times New Roman"/>
          <w:sz w:val="24"/>
          <w:szCs w:val="24"/>
        </w:rPr>
      </w:pPr>
      <w:proofErr w:type="spellStart"/>
      <w:r w:rsidRPr="00F9488F">
        <w:rPr>
          <w:rFonts w:ascii="Times New Roman" w:hAnsi="Times New Roman" w:cs="Times New Roman"/>
          <w:sz w:val="24"/>
          <w:szCs w:val="24"/>
        </w:rPr>
        <w:t>Thomke</w:t>
      </w:r>
      <w:proofErr w:type="spellEnd"/>
      <w:r w:rsidRPr="00F9488F">
        <w:rPr>
          <w:rFonts w:ascii="Times New Roman" w:hAnsi="Times New Roman" w:cs="Times New Roman"/>
          <w:sz w:val="24"/>
          <w:szCs w:val="24"/>
        </w:rPr>
        <w:t xml:space="preserve">, S., Corsi, E., &amp; </w:t>
      </w:r>
      <w:proofErr w:type="spellStart"/>
      <w:r w:rsidRPr="00F9488F">
        <w:rPr>
          <w:rFonts w:ascii="Times New Roman" w:hAnsi="Times New Roman" w:cs="Times New Roman"/>
          <w:sz w:val="24"/>
          <w:szCs w:val="24"/>
        </w:rPr>
        <w:t>Nimgade</w:t>
      </w:r>
      <w:proofErr w:type="spellEnd"/>
      <w:r w:rsidRPr="00F9488F">
        <w:rPr>
          <w:rFonts w:ascii="Times New Roman" w:hAnsi="Times New Roman" w:cs="Times New Roman"/>
          <w:sz w:val="24"/>
          <w:szCs w:val="24"/>
        </w:rPr>
        <w:t xml:space="preserve">, A. (2018). </w:t>
      </w:r>
      <w:r w:rsidRPr="00F9488F">
        <w:rPr>
          <w:rFonts w:ascii="Times New Roman" w:hAnsi="Times New Roman" w:cs="Times New Roman"/>
          <w:i/>
          <w:iCs/>
          <w:sz w:val="24"/>
          <w:szCs w:val="24"/>
        </w:rPr>
        <w:t>Ferrari</w:t>
      </w:r>
      <w:r w:rsidRPr="00F9488F">
        <w:rPr>
          <w:rFonts w:ascii="Times New Roman" w:hAnsi="Times New Roman" w:cs="Times New Roman"/>
          <w:sz w:val="24"/>
          <w:szCs w:val="24"/>
        </w:rPr>
        <w:t xml:space="preserve"> (Caso No. 619-S07). Harvard Business School.</w:t>
      </w:r>
    </w:p>
    <w:p w14:paraId="6CC2071A" w14:textId="77777777" w:rsidR="00DB6C2C" w:rsidRPr="00F9488F" w:rsidRDefault="00DB6C2C" w:rsidP="00DB6C2C">
      <w:pPr>
        <w:spacing w:line="480" w:lineRule="auto"/>
        <w:ind w:firstLine="851"/>
        <w:jc w:val="both"/>
        <w:rPr>
          <w:rFonts w:ascii="Times New Roman" w:hAnsi="Times New Roman" w:cs="Times New Roman"/>
          <w:sz w:val="24"/>
          <w:szCs w:val="24"/>
        </w:rPr>
      </w:pPr>
      <w:r w:rsidRPr="00F9488F">
        <w:rPr>
          <w:rFonts w:ascii="Times New Roman" w:hAnsi="Times New Roman" w:cs="Times New Roman"/>
          <w:sz w:val="24"/>
          <w:szCs w:val="24"/>
        </w:rPr>
        <w:t xml:space="preserve">Beyersdorfer, D., &amp; </w:t>
      </w:r>
      <w:proofErr w:type="spellStart"/>
      <w:r w:rsidRPr="00F9488F">
        <w:rPr>
          <w:rFonts w:ascii="Times New Roman" w:hAnsi="Times New Roman" w:cs="Times New Roman"/>
          <w:sz w:val="24"/>
          <w:szCs w:val="24"/>
        </w:rPr>
        <w:t>Dessain</w:t>
      </w:r>
      <w:proofErr w:type="spellEnd"/>
      <w:r w:rsidRPr="00F9488F">
        <w:rPr>
          <w:rFonts w:ascii="Times New Roman" w:hAnsi="Times New Roman" w:cs="Times New Roman"/>
          <w:sz w:val="24"/>
          <w:szCs w:val="24"/>
        </w:rPr>
        <w:t xml:space="preserve">, V. (2011). </w:t>
      </w:r>
      <w:r w:rsidRPr="00F9488F">
        <w:rPr>
          <w:rFonts w:ascii="Times New Roman" w:hAnsi="Times New Roman" w:cs="Times New Roman"/>
          <w:i/>
          <w:iCs/>
          <w:sz w:val="24"/>
          <w:szCs w:val="24"/>
        </w:rPr>
        <w:t>¿</w:t>
      </w:r>
      <w:proofErr w:type="spellStart"/>
      <w:r w:rsidRPr="00F9488F">
        <w:rPr>
          <w:rFonts w:ascii="Times New Roman" w:hAnsi="Times New Roman" w:cs="Times New Roman"/>
          <w:i/>
          <w:iCs/>
          <w:sz w:val="24"/>
          <w:szCs w:val="24"/>
        </w:rPr>
        <w:t>Conservar</w:t>
      </w:r>
      <w:proofErr w:type="spellEnd"/>
      <w:r w:rsidRPr="00F9488F">
        <w:rPr>
          <w:rFonts w:ascii="Times New Roman" w:hAnsi="Times New Roman" w:cs="Times New Roman"/>
          <w:i/>
          <w:iCs/>
          <w:sz w:val="24"/>
          <w:szCs w:val="24"/>
        </w:rPr>
        <w:t xml:space="preserve"> </w:t>
      </w:r>
      <w:proofErr w:type="spellStart"/>
      <w:r w:rsidRPr="00F9488F">
        <w:rPr>
          <w:rFonts w:ascii="Times New Roman" w:hAnsi="Times New Roman" w:cs="Times New Roman"/>
          <w:i/>
          <w:iCs/>
          <w:sz w:val="24"/>
          <w:szCs w:val="24"/>
        </w:rPr>
        <w:t>el</w:t>
      </w:r>
      <w:proofErr w:type="spellEnd"/>
      <w:r w:rsidRPr="00F9488F">
        <w:rPr>
          <w:rFonts w:ascii="Times New Roman" w:hAnsi="Times New Roman" w:cs="Times New Roman"/>
          <w:i/>
          <w:iCs/>
          <w:sz w:val="24"/>
          <w:szCs w:val="24"/>
        </w:rPr>
        <w:t xml:space="preserve"> </w:t>
      </w:r>
      <w:proofErr w:type="spellStart"/>
      <w:r w:rsidRPr="00F9488F">
        <w:rPr>
          <w:rFonts w:ascii="Times New Roman" w:hAnsi="Times New Roman" w:cs="Times New Roman"/>
          <w:i/>
          <w:iCs/>
          <w:sz w:val="24"/>
          <w:szCs w:val="24"/>
        </w:rPr>
        <w:t>lujo</w:t>
      </w:r>
      <w:proofErr w:type="spellEnd"/>
      <w:r w:rsidRPr="00F9488F">
        <w:rPr>
          <w:rFonts w:ascii="Times New Roman" w:hAnsi="Times New Roman" w:cs="Times New Roman"/>
          <w:i/>
          <w:iCs/>
          <w:sz w:val="24"/>
          <w:szCs w:val="24"/>
        </w:rPr>
        <w:t xml:space="preserve"> o extender la </w:t>
      </w:r>
      <w:proofErr w:type="spellStart"/>
      <w:r w:rsidRPr="00F9488F">
        <w:rPr>
          <w:rFonts w:ascii="Times New Roman" w:hAnsi="Times New Roman" w:cs="Times New Roman"/>
          <w:i/>
          <w:iCs/>
          <w:sz w:val="24"/>
          <w:szCs w:val="24"/>
        </w:rPr>
        <w:t>marca</w:t>
      </w:r>
      <w:proofErr w:type="spellEnd"/>
      <w:r w:rsidRPr="00F9488F">
        <w:rPr>
          <w:rFonts w:ascii="Times New Roman" w:hAnsi="Times New Roman" w:cs="Times New Roman"/>
          <w:i/>
          <w:iCs/>
          <w:sz w:val="24"/>
          <w:szCs w:val="24"/>
        </w:rPr>
        <w:t>?</w:t>
      </w:r>
      <w:r w:rsidRPr="00F9488F">
        <w:rPr>
          <w:rFonts w:ascii="Times New Roman" w:hAnsi="Times New Roman" w:cs="Times New Roman"/>
          <w:sz w:val="24"/>
          <w:szCs w:val="24"/>
        </w:rPr>
        <w:t xml:space="preserve"> (Reimpresión No. R1101R-E). Harvard Business School.</w:t>
      </w:r>
    </w:p>
    <w:p w14:paraId="4AD6E34A" w14:textId="7D65BEEB" w:rsidR="00DB6C2C" w:rsidRPr="00DB6C2C" w:rsidRDefault="00DB6C2C" w:rsidP="00DB6C2C">
      <w:pPr>
        <w:spacing w:line="480" w:lineRule="auto"/>
        <w:ind w:firstLine="851"/>
        <w:jc w:val="both"/>
        <w:rPr>
          <w:rFonts w:ascii="Times New Roman" w:hAnsi="Times New Roman" w:cs="Times New Roman"/>
          <w:sz w:val="24"/>
          <w:szCs w:val="24"/>
        </w:rPr>
      </w:pPr>
      <w:r w:rsidRPr="00F9488F">
        <w:rPr>
          <w:rFonts w:ascii="Times New Roman" w:hAnsi="Times New Roman" w:cs="Times New Roman"/>
          <w:sz w:val="24"/>
          <w:szCs w:val="24"/>
        </w:rPr>
        <w:t xml:space="preserve">Jones, G., &amp; </w:t>
      </w:r>
      <w:proofErr w:type="spellStart"/>
      <w:r w:rsidRPr="00F9488F">
        <w:rPr>
          <w:rFonts w:ascii="Times New Roman" w:hAnsi="Times New Roman" w:cs="Times New Roman"/>
          <w:sz w:val="24"/>
          <w:szCs w:val="24"/>
        </w:rPr>
        <w:t>Granjean</w:t>
      </w:r>
      <w:proofErr w:type="spellEnd"/>
      <w:r w:rsidRPr="00F9488F">
        <w:rPr>
          <w:rFonts w:ascii="Times New Roman" w:hAnsi="Times New Roman" w:cs="Times New Roman"/>
          <w:sz w:val="24"/>
          <w:szCs w:val="24"/>
        </w:rPr>
        <w:t xml:space="preserve">, E. (2023). </w:t>
      </w:r>
      <w:r w:rsidRPr="00F9488F">
        <w:rPr>
          <w:rFonts w:ascii="Times New Roman" w:hAnsi="Times New Roman" w:cs="Times New Roman"/>
          <w:i/>
          <w:iCs/>
          <w:sz w:val="24"/>
          <w:szCs w:val="24"/>
        </w:rPr>
        <w:t xml:space="preserve">Coco Chanel: de </w:t>
      </w:r>
      <w:proofErr w:type="spellStart"/>
      <w:r w:rsidRPr="00F9488F">
        <w:rPr>
          <w:rFonts w:ascii="Times New Roman" w:hAnsi="Times New Roman" w:cs="Times New Roman"/>
          <w:i/>
          <w:iCs/>
          <w:sz w:val="24"/>
          <w:szCs w:val="24"/>
        </w:rPr>
        <w:t>icono</w:t>
      </w:r>
      <w:proofErr w:type="spellEnd"/>
      <w:r w:rsidRPr="00F9488F">
        <w:rPr>
          <w:rFonts w:ascii="Times New Roman" w:hAnsi="Times New Roman" w:cs="Times New Roman"/>
          <w:i/>
          <w:iCs/>
          <w:sz w:val="24"/>
          <w:szCs w:val="24"/>
        </w:rPr>
        <w:t xml:space="preserve"> de la </w:t>
      </w:r>
      <w:proofErr w:type="spellStart"/>
      <w:r w:rsidRPr="00F9488F">
        <w:rPr>
          <w:rFonts w:ascii="Times New Roman" w:hAnsi="Times New Roman" w:cs="Times New Roman"/>
          <w:i/>
          <w:iCs/>
          <w:sz w:val="24"/>
          <w:szCs w:val="24"/>
        </w:rPr>
        <w:t>moda</w:t>
      </w:r>
      <w:proofErr w:type="spellEnd"/>
      <w:r w:rsidRPr="00F9488F">
        <w:rPr>
          <w:rFonts w:ascii="Times New Roman" w:hAnsi="Times New Roman" w:cs="Times New Roman"/>
          <w:i/>
          <w:iCs/>
          <w:sz w:val="24"/>
          <w:szCs w:val="24"/>
        </w:rPr>
        <w:t xml:space="preserve"> </w:t>
      </w:r>
      <w:proofErr w:type="gramStart"/>
      <w:r w:rsidRPr="00F9488F">
        <w:rPr>
          <w:rFonts w:ascii="Times New Roman" w:hAnsi="Times New Roman" w:cs="Times New Roman"/>
          <w:i/>
          <w:iCs/>
          <w:sz w:val="24"/>
          <w:szCs w:val="24"/>
        </w:rPr>
        <w:t>a</w:t>
      </w:r>
      <w:proofErr w:type="gramEnd"/>
      <w:r w:rsidRPr="00F9488F">
        <w:rPr>
          <w:rFonts w:ascii="Times New Roman" w:hAnsi="Times New Roman" w:cs="Times New Roman"/>
          <w:i/>
          <w:iCs/>
          <w:sz w:val="24"/>
          <w:szCs w:val="24"/>
        </w:rPr>
        <w:t xml:space="preserve"> </w:t>
      </w:r>
      <w:proofErr w:type="spellStart"/>
      <w:r w:rsidRPr="00F9488F">
        <w:rPr>
          <w:rFonts w:ascii="Times New Roman" w:hAnsi="Times New Roman" w:cs="Times New Roman"/>
          <w:i/>
          <w:iCs/>
          <w:sz w:val="24"/>
          <w:szCs w:val="24"/>
        </w:rPr>
        <w:t>agente</w:t>
      </w:r>
      <w:proofErr w:type="spellEnd"/>
      <w:r w:rsidRPr="00F9488F">
        <w:rPr>
          <w:rFonts w:ascii="Times New Roman" w:hAnsi="Times New Roman" w:cs="Times New Roman"/>
          <w:i/>
          <w:iCs/>
          <w:sz w:val="24"/>
          <w:szCs w:val="24"/>
        </w:rPr>
        <w:t xml:space="preserve"> nazi</w:t>
      </w:r>
      <w:r w:rsidRPr="00F9488F">
        <w:rPr>
          <w:rFonts w:ascii="Times New Roman" w:hAnsi="Times New Roman" w:cs="Times New Roman"/>
          <w:sz w:val="24"/>
          <w:szCs w:val="24"/>
        </w:rPr>
        <w:t xml:space="preserve"> (Caso No. 9-318-139). Harvard Business School.</w:t>
      </w:r>
    </w:p>
    <w:sectPr w:rsidR="00DB6C2C" w:rsidRPr="00DB6C2C" w:rsidSect="00DB6C2C">
      <w:pgSz w:w="12240" w:h="15840"/>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F3C457" w14:textId="77777777" w:rsidR="009F30EC" w:rsidRDefault="009F30EC" w:rsidP="00DB6C2C">
      <w:pPr>
        <w:spacing w:after="0" w:line="240" w:lineRule="auto"/>
      </w:pPr>
      <w:r>
        <w:separator/>
      </w:r>
    </w:p>
  </w:endnote>
  <w:endnote w:type="continuationSeparator" w:id="0">
    <w:p w14:paraId="7E027A10" w14:textId="77777777" w:rsidR="009F30EC" w:rsidRDefault="009F30EC" w:rsidP="00DB6C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E06723" w14:textId="77777777" w:rsidR="009F30EC" w:rsidRDefault="009F30EC" w:rsidP="00DB6C2C">
      <w:pPr>
        <w:spacing w:after="0" w:line="240" w:lineRule="auto"/>
      </w:pPr>
      <w:r>
        <w:separator/>
      </w:r>
    </w:p>
  </w:footnote>
  <w:footnote w:type="continuationSeparator" w:id="0">
    <w:p w14:paraId="075BD479" w14:textId="77777777" w:rsidR="009F30EC" w:rsidRDefault="009F30EC" w:rsidP="00DB6C2C">
      <w:pPr>
        <w:spacing w:after="0" w:line="240" w:lineRule="auto"/>
      </w:pPr>
      <w:r>
        <w:continuationSeparator/>
      </w:r>
    </w:p>
  </w:footnote>
  <w:footnote w:id="1">
    <w:p w14:paraId="29868533" w14:textId="28B0C7BA" w:rsidR="00DB6C2C" w:rsidRPr="00DB6C2C" w:rsidRDefault="00DB6C2C">
      <w:pPr>
        <w:pStyle w:val="Textonotapie"/>
        <w:rPr>
          <w:rFonts w:ascii="Times New Roman" w:hAnsi="Times New Roman" w:cs="Times New Roman"/>
          <w:sz w:val="22"/>
          <w:szCs w:val="22"/>
        </w:rPr>
      </w:pPr>
      <w:r>
        <w:rPr>
          <w:rStyle w:val="Refdenotaalpie"/>
        </w:rPr>
        <w:footnoteRef/>
      </w:r>
      <w:r>
        <w:t xml:space="preserve"> </w:t>
      </w:r>
      <w:proofErr w:type="spellStart"/>
      <w:r w:rsidRPr="00DB6C2C">
        <w:rPr>
          <w:rFonts w:ascii="Times New Roman" w:hAnsi="Times New Roman" w:cs="Times New Roman"/>
          <w:sz w:val="22"/>
          <w:szCs w:val="22"/>
        </w:rPr>
        <w:t>Estudiante</w:t>
      </w:r>
      <w:proofErr w:type="spellEnd"/>
      <w:r w:rsidRPr="00DB6C2C">
        <w:rPr>
          <w:rFonts w:ascii="Times New Roman" w:hAnsi="Times New Roman" w:cs="Times New Roman"/>
          <w:sz w:val="22"/>
          <w:szCs w:val="22"/>
        </w:rPr>
        <w:t xml:space="preserve"> de Ingeniería Industrial. Universidad Industrial de Santander. </w:t>
      </w:r>
    </w:p>
  </w:footnote>
  <w:footnote w:id="2">
    <w:p w14:paraId="53AE5EB1" w14:textId="370D0962" w:rsidR="00DB6C2C" w:rsidRPr="00DB6C2C" w:rsidRDefault="00DB6C2C" w:rsidP="00DB6C2C">
      <w:pPr>
        <w:pStyle w:val="Textonotapie"/>
        <w:rPr>
          <w:sz w:val="22"/>
          <w:szCs w:val="22"/>
          <w:lang w:val="es-MX"/>
        </w:rPr>
      </w:pPr>
      <w:r w:rsidRPr="00DB6C2C">
        <w:rPr>
          <w:rStyle w:val="Refdenotaalpie"/>
          <w:sz w:val="22"/>
          <w:szCs w:val="22"/>
        </w:rPr>
        <w:footnoteRef/>
      </w:r>
      <w:r w:rsidRPr="00DB6C2C">
        <w:rPr>
          <w:sz w:val="22"/>
          <w:szCs w:val="22"/>
        </w:rPr>
        <w:t xml:space="preserve"> </w:t>
      </w:r>
      <w:r w:rsidRPr="00DB6C2C">
        <w:rPr>
          <w:rFonts w:ascii="Times New Roman" w:hAnsi="Times New Roman" w:cs="Times New Roman"/>
          <w:sz w:val="22"/>
          <w:szCs w:val="22"/>
        </w:rPr>
        <w:t>PhD. Edna Rocío Bravo Ibarra.</w:t>
      </w:r>
      <w:r>
        <w:rPr>
          <w:rFonts w:ascii="Times New Roman" w:hAnsi="Times New Roman" w:cs="Times New Roman"/>
          <w:sz w:val="22"/>
          <w:szCs w:val="22"/>
        </w:rPr>
        <w:t xml:space="preserve"> Universidad Industrial de Santander. </w:t>
      </w:r>
    </w:p>
    <w:p w14:paraId="6ED392D4" w14:textId="6373846A" w:rsidR="00DB6C2C" w:rsidRPr="00DB6C2C" w:rsidRDefault="00DB6C2C">
      <w:pPr>
        <w:pStyle w:val="Textonotapie"/>
        <w:rPr>
          <w:lang w:val="es-MX"/>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A1CB6"/>
    <w:multiLevelType w:val="multilevel"/>
    <w:tmpl w:val="68EA47B4"/>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5787B64"/>
    <w:multiLevelType w:val="hybridMultilevel"/>
    <w:tmpl w:val="6D7A83DE"/>
    <w:lvl w:ilvl="0" w:tplc="240A0003">
      <w:start w:val="1"/>
      <w:numFmt w:val="bullet"/>
      <w:lvlText w:val="o"/>
      <w:lvlJc w:val="left"/>
      <w:pPr>
        <w:ind w:left="720" w:hanging="360"/>
      </w:pPr>
      <w:rPr>
        <w:rFonts w:ascii="Courier New" w:hAnsi="Courier New" w:cs="Courier New" w:hint="default"/>
      </w:rPr>
    </w:lvl>
    <w:lvl w:ilvl="1" w:tplc="240A0005">
      <w:start w:val="1"/>
      <w:numFmt w:val="bullet"/>
      <w:lvlText w:val=""/>
      <w:lvlJc w:val="left"/>
      <w:pPr>
        <w:ind w:left="1440" w:hanging="360"/>
      </w:pPr>
      <w:rPr>
        <w:rFonts w:ascii="Wingdings" w:hAnsi="Wingdings"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5F07D80"/>
    <w:multiLevelType w:val="hybridMultilevel"/>
    <w:tmpl w:val="A2CAB8B6"/>
    <w:lvl w:ilvl="0" w:tplc="240A0003">
      <w:start w:val="1"/>
      <w:numFmt w:val="bullet"/>
      <w:lvlText w:val="o"/>
      <w:lvlJc w:val="left"/>
      <w:pPr>
        <w:ind w:left="720" w:hanging="360"/>
      </w:pPr>
      <w:rPr>
        <w:rFonts w:ascii="Courier New" w:hAnsi="Courier New" w:cs="Courier New" w:hint="default"/>
      </w:rPr>
    </w:lvl>
    <w:lvl w:ilvl="1" w:tplc="240A0005">
      <w:start w:val="1"/>
      <w:numFmt w:val="bullet"/>
      <w:lvlText w:val=""/>
      <w:lvlJc w:val="left"/>
      <w:pPr>
        <w:ind w:left="1440" w:hanging="360"/>
      </w:pPr>
      <w:rPr>
        <w:rFonts w:ascii="Wingdings" w:hAnsi="Wingdings"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5F701B1"/>
    <w:multiLevelType w:val="hybridMultilevel"/>
    <w:tmpl w:val="CEDC727C"/>
    <w:lvl w:ilvl="0" w:tplc="F76C9A8A">
      <w:start w:val="2"/>
      <w:numFmt w:val="bullet"/>
      <w:lvlText w:val="-"/>
      <w:lvlJc w:val="left"/>
      <w:pPr>
        <w:ind w:left="360" w:hanging="360"/>
      </w:pPr>
      <w:rPr>
        <w:rFonts w:ascii="Times New Roman" w:eastAsiaTheme="minorEastAsia" w:hAnsi="Times New Roman"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 w15:restartNumberingAfterBreak="0">
    <w:nsid w:val="07236918"/>
    <w:multiLevelType w:val="hybridMultilevel"/>
    <w:tmpl w:val="6024D48C"/>
    <w:lvl w:ilvl="0" w:tplc="240A0003">
      <w:start w:val="1"/>
      <w:numFmt w:val="bullet"/>
      <w:lvlText w:val="o"/>
      <w:lvlJc w:val="left"/>
      <w:pPr>
        <w:ind w:left="720" w:hanging="360"/>
      </w:pPr>
      <w:rPr>
        <w:rFonts w:ascii="Courier New" w:hAnsi="Courier New" w:cs="Courier New" w:hint="default"/>
      </w:rPr>
    </w:lvl>
    <w:lvl w:ilvl="1" w:tplc="240A0005">
      <w:start w:val="1"/>
      <w:numFmt w:val="bullet"/>
      <w:lvlText w:val=""/>
      <w:lvlJc w:val="left"/>
      <w:pPr>
        <w:ind w:left="1440" w:hanging="360"/>
      </w:pPr>
      <w:rPr>
        <w:rFonts w:ascii="Wingdings" w:hAnsi="Wingdings"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0C984619"/>
    <w:multiLevelType w:val="hybridMultilevel"/>
    <w:tmpl w:val="F95E4E9A"/>
    <w:lvl w:ilvl="0" w:tplc="240A0003">
      <w:start w:val="1"/>
      <w:numFmt w:val="bullet"/>
      <w:lvlText w:val="o"/>
      <w:lvlJc w:val="left"/>
      <w:pPr>
        <w:ind w:left="720" w:hanging="360"/>
      </w:pPr>
      <w:rPr>
        <w:rFonts w:ascii="Courier New" w:hAnsi="Courier New" w:cs="Courier New" w:hint="default"/>
      </w:rPr>
    </w:lvl>
    <w:lvl w:ilvl="1" w:tplc="240A0005">
      <w:start w:val="1"/>
      <w:numFmt w:val="bullet"/>
      <w:lvlText w:val=""/>
      <w:lvlJc w:val="left"/>
      <w:pPr>
        <w:ind w:left="1440" w:hanging="360"/>
      </w:pPr>
      <w:rPr>
        <w:rFonts w:ascii="Wingdings" w:hAnsi="Wingdings"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0E145285"/>
    <w:multiLevelType w:val="hybridMultilevel"/>
    <w:tmpl w:val="E37E19BE"/>
    <w:lvl w:ilvl="0" w:tplc="240A0003">
      <w:start w:val="1"/>
      <w:numFmt w:val="bullet"/>
      <w:lvlText w:val="o"/>
      <w:lvlJc w:val="left"/>
      <w:pPr>
        <w:ind w:left="720" w:hanging="360"/>
      </w:pPr>
      <w:rPr>
        <w:rFonts w:ascii="Courier New" w:hAnsi="Courier New" w:cs="Courier New" w:hint="default"/>
      </w:rPr>
    </w:lvl>
    <w:lvl w:ilvl="1" w:tplc="240A0005">
      <w:start w:val="1"/>
      <w:numFmt w:val="bullet"/>
      <w:lvlText w:val=""/>
      <w:lvlJc w:val="left"/>
      <w:pPr>
        <w:ind w:left="1440" w:hanging="360"/>
      </w:pPr>
      <w:rPr>
        <w:rFonts w:ascii="Wingdings" w:hAnsi="Wingdings"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0F555523"/>
    <w:multiLevelType w:val="hybridMultilevel"/>
    <w:tmpl w:val="0ED0890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12F91133"/>
    <w:multiLevelType w:val="hybridMultilevel"/>
    <w:tmpl w:val="6AA84F32"/>
    <w:lvl w:ilvl="0" w:tplc="240A0005">
      <w:start w:val="1"/>
      <w:numFmt w:val="bullet"/>
      <w:lvlText w:val=""/>
      <w:lvlJc w:val="left"/>
      <w:pPr>
        <w:ind w:left="1080" w:hanging="360"/>
      </w:pPr>
      <w:rPr>
        <w:rFonts w:ascii="Wingdings" w:hAnsi="Wingdings"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9" w15:restartNumberingAfterBreak="0">
    <w:nsid w:val="167A731A"/>
    <w:multiLevelType w:val="hybridMultilevel"/>
    <w:tmpl w:val="7884C66A"/>
    <w:lvl w:ilvl="0" w:tplc="240A0003">
      <w:start w:val="1"/>
      <w:numFmt w:val="bullet"/>
      <w:lvlText w:val="o"/>
      <w:lvlJc w:val="left"/>
      <w:pPr>
        <w:ind w:left="720" w:hanging="360"/>
      </w:pPr>
      <w:rPr>
        <w:rFonts w:ascii="Courier New" w:hAnsi="Courier New" w:cs="Courier New" w:hint="default"/>
      </w:rPr>
    </w:lvl>
    <w:lvl w:ilvl="1" w:tplc="240A0005">
      <w:start w:val="1"/>
      <w:numFmt w:val="bullet"/>
      <w:lvlText w:val=""/>
      <w:lvlJc w:val="left"/>
      <w:pPr>
        <w:ind w:left="1440" w:hanging="360"/>
      </w:pPr>
      <w:rPr>
        <w:rFonts w:ascii="Wingdings" w:hAnsi="Wingdings"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19797799"/>
    <w:multiLevelType w:val="hybridMultilevel"/>
    <w:tmpl w:val="C2D4C426"/>
    <w:lvl w:ilvl="0" w:tplc="240A0003">
      <w:start w:val="1"/>
      <w:numFmt w:val="bullet"/>
      <w:lvlText w:val="o"/>
      <w:lvlJc w:val="left"/>
      <w:pPr>
        <w:ind w:left="720" w:hanging="360"/>
      </w:pPr>
      <w:rPr>
        <w:rFonts w:ascii="Courier New" w:hAnsi="Courier New" w:cs="Courier New" w:hint="default"/>
      </w:rPr>
    </w:lvl>
    <w:lvl w:ilvl="1" w:tplc="240A0005">
      <w:start w:val="1"/>
      <w:numFmt w:val="bullet"/>
      <w:lvlText w:val=""/>
      <w:lvlJc w:val="left"/>
      <w:pPr>
        <w:ind w:left="1440" w:hanging="360"/>
      </w:pPr>
      <w:rPr>
        <w:rFonts w:ascii="Wingdings" w:hAnsi="Wingdings"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219B5FD3"/>
    <w:multiLevelType w:val="multilevel"/>
    <w:tmpl w:val="7B4EE52C"/>
    <w:lvl w:ilvl="0">
      <w:start w:val="1"/>
      <w:numFmt w:val="decimal"/>
      <w:lvlText w:val="%1."/>
      <w:lvlJc w:val="left"/>
      <w:pPr>
        <w:ind w:left="360" w:hanging="360"/>
      </w:pPr>
      <w:rPr>
        <w:rFonts w:hint="default"/>
      </w:rPr>
    </w:lvl>
    <w:lvl w:ilvl="1">
      <w:start w:val="2"/>
      <w:numFmt w:val="decimal"/>
      <w:isLgl/>
      <w:lvlText w:val="%1.%2"/>
      <w:lvlJc w:val="left"/>
      <w:pPr>
        <w:ind w:left="2880" w:hanging="360"/>
      </w:pPr>
      <w:rPr>
        <w:rFonts w:hint="default"/>
      </w:rPr>
    </w:lvl>
    <w:lvl w:ilvl="2">
      <w:start w:val="1"/>
      <w:numFmt w:val="decimal"/>
      <w:isLgl/>
      <w:lvlText w:val="%1.%2.%3"/>
      <w:lvlJc w:val="left"/>
      <w:pPr>
        <w:ind w:left="5760" w:hanging="720"/>
      </w:pPr>
      <w:rPr>
        <w:rFonts w:hint="default"/>
      </w:rPr>
    </w:lvl>
    <w:lvl w:ilvl="3">
      <w:start w:val="1"/>
      <w:numFmt w:val="decimal"/>
      <w:isLgl/>
      <w:lvlText w:val="%1.%2.%3.%4"/>
      <w:lvlJc w:val="left"/>
      <w:pPr>
        <w:ind w:left="8280" w:hanging="720"/>
      </w:pPr>
      <w:rPr>
        <w:rFonts w:hint="default"/>
      </w:rPr>
    </w:lvl>
    <w:lvl w:ilvl="4">
      <w:start w:val="1"/>
      <w:numFmt w:val="decimal"/>
      <w:isLgl/>
      <w:lvlText w:val="%1.%2.%3.%4.%5"/>
      <w:lvlJc w:val="left"/>
      <w:pPr>
        <w:ind w:left="11160" w:hanging="1080"/>
      </w:pPr>
      <w:rPr>
        <w:rFonts w:hint="default"/>
      </w:rPr>
    </w:lvl>
    <w:lvl w:ilvl="5">
      <w:start w:val="1"/>
      <w:numFmt w:val="decimal"/>
      <w:isLgl/>
      <w:lvlText w:val="%1.%2.%3.%4.%5.%6"/>
      <w:lvlJc w:val="left"/>
      <w:pPr>
        <w:ind w:left="13680" w:hanging="1080"/>
      </w:pPr>
      <w:rPr>
        <w:rFonts w:hint="default"/>
      </w:rPr>
    </w:lvl>
    <w:lvl w:ilvl="6">
      <w:start w:val="1"/>
      <w:numFmt w:val="decimal"/>
      <w:isLgl/>
      <w:lvlText w:val="%1.%2.%3.%4.%5.%6.%7"/>
      <w:lvlJc w:val="left"/>
      <w:pPr>
        <w:ind w:left="16560" w:hanging="1440"/>
      </w:pPr>
      <w:rPr>
        <w:rFonts w:hint="default"/>
      </w:rPr>
    </w:lvl>
    <w:lvl w:ilvl="7">
      <w:start w:val="1"/>
      <w:numFmt w:val="decimal"/>
      <w:isLgl/>
      <w:lvlText w:val="%1.%2.%3.%4.%5.%6.%7.%8"/>
      <w:lvlJc w:val="left"/>
      <w:pPr>
        <w:ind w:left="19080" w:hanging="1440"/>
      </w:pPr>
      <w:rPr>
        <w:rFonts w:hint="default"/>
      </w:rPr>
    </w:lvl>
    <w:lvl w:ilvl="8">
      <w:start w:val="1"/>
      <w:numFmt w:val="decimal"/>
      <w:isLgl/>
      <w:lvlText w:val="%1.%2.%3.%4.%5.%6.%7.%8.%9"/>
      <w:lvlJc w:val="left"/>
      <w:pPr>
        <w:ind w:left="21960" w:hanging="1800"/>
      </w:pPr>
      <w:rPr>
        <w:rFonts w:hint="default"/>
      </w:rPr>
    </w:lvl>
  </w:abstractNum>
  <w:abstractNum w:abstractNumId="12" w15:restartNumberingAfterBreak="0">
    <w:nsid w:val="25DA592C"/>
    <w:multiLevelType w:val="multilevel"/>
    <w:tmpl w:val="5D167060"/>
    <w:lvl w:ilvl="0">
      <w:start w:val="1"/>
      <w:numFmt w:val="bullet"/>
      <w:lvlText w:val=""/>
      <w:lvlJc w:val="left"/>
      <w:pPr>
        <w:tabs>
          <w:tab w:val="num" w:pos="0"/>
        </w:tabs>
        <w:ind w:left="0" w:hanging="360"/>
      </w:pPr>
      <w:rPr>
        <w:rFonts w:ascii="Symbol" w:hAnsi="Symbol" w:hint="default"/>
        <w:sz w:val="20"/>
      </w:rPr>
    </w:lvl>
    <w:lvl w:ilvl="1" w:tentative="1">
      <w:start w:val="1"/>
      <w:numFmt w:val="bullet"/>
      <w:lvlText w:val="o"/>
      <w:lvlJc w:val="left"/>
      <w:pPr>
        <w:tabs>
          <w:tab w:val="num" w:pos="720"/>
        </w:tabs>
        <w:ind w:left="720" w:hanging="360"/>
      </w:pPr>
      <w:rPr>
        <w:rFonts w:ascii="Courier New" w:hAnsi="Courier New" w:hint="default"/>
        <w:sz w:val="20"/>
      </w:rPr>
    </w:lvl>
    <w:lvl w:ilvl="2" w:tentative="1">
      <w:start w:val="1"/>
      <w:numFmt w:val="bullet"/>
      <w:lvlText w:val=""/>
      <w:lvlJc w:val="left"/>
      <w:pPr>
        <w:tabs>
          <w:tab w:val="num" w:pos="1440"/>
        </w:tabs>
        <w:ind w:left="1440" w:hanging="360"/>
      </w:pPr>
      <w:rPr>
        <w:rFonts w:ascii="Wingdings" w:hAnsi="Wingdings" w:hint="default"/>
        <w:sz w:val="20"/>
      </w:rPr>
    </w:lvl>
    <w:lvl w:ilvl="3" w:tentative="1">
      <w:start w:val="1"/>
      <w:numFmt w:val="bullet"/>
      <w:lvlText w:val=""/>
      <w:lvlJc w:val="left"/>
      <w:pPr>
        <w:tabs>
          <w:tab w:val="num" w:pos="2160"/>
        </w:tabs>
        <w:ind w:left="2160" w:hanging="360"/>
      </w:pPr>
      <w:rPr>
        <w:rFonts w:ascii="Wingdings" w:hAnsi="Wingdings" w:hint="default"/>
        <w:sz w:val="20"/>
      </w:rPr>
    </w:lvl>
    <w:lvl w:ilvl="4" w:tentative="1">
      <w:start w:val="1"/>
      <w:numFmt w:val="bullet"/>
      <w:lvlText w:val=""/>
      <w:lvlJc w:val="left"/>
      <w:pPr>
        <w:tabs>
          <w:tab w:val="num" w:pos="2880"/>
        </w:tabs>
        <w:ind w:left="2880" w:hanging="360"/>
      </w:pPr>
      <w:rPr>
        <w:rFonts w:ascii="Wingdings" w:hAnsi="Wingdings" w:hint="default"/>
        <w:sz w:val="20"/>
      </w:rPr>
    </w:lvl>
    <w:lvl w:ilvl="5" w:tentative="1">
      <w:start w:val="1"/>
      <w:numFmt w:val="bullet"/>
      <w:lvlText w:val=""/>
      <w:lvlJc w:val="left"/>
      <w:pPr>
        <w:tabs>
          <w:tab w:val="num" w:pos="3600"/>
        </w:tabs>
        <w:ind w:left="3600" w:hanging="360"/>
      </w:pPr>
      <w:rPr>
        <w:rFonts w:ascii="Wingdings" w:hAnsi="Wingdings" w:hint="default"/>
        <w:sz w:val="20"/>
      </w:rPr>
    </w:lvl>
    <w:lvl w:ilvl="6" w:tentative="1">
      <w:start w:val="1"/>
      <w:numFmt w:val="bullet"/>
      <w:lvlText w:val=""/>
      <w:lvlJc w:val="left"/>
      <w:pPr>
        <w:tabs>
          <w:tab w:val="num" w:pos="4320"/>
        </w:tabs>
        <w:ind w:left="4320" w:hanging="360"/>
      </w:pPr>
      <w:rPr>
        <w:rFonts w:ascii="Wingdings" w:hAnsi="Wingdings" w:hint="default"/>
        <w:sz w:val="20"/>
      </w:rPr>
    </w:lvl>
    <w:lvl w:ilvl="7" w:tentative="1">
      <w:start w:val="1"/>
      <w:numFmt w:val="bullet"/>
      <w:lvlText w:val=""/>
      <w:lvlJc w:val="left"/>
      <w:pPr>
        <w:tabs>
          <w:tab w:val="num" w:pos="5040"/>
        </w:tabs>
        <w:ind w:left="5040" w:hanging="360"/>
      </w:pPr>
      <w:rPr>
        <w:rFonts w:ascii="Wingdings" w:hAnsi="Wingdings" w:hint="default"/>
        <w:sz w:val="20"/>
      </w:rPr>
    </w:lvl>
    <w:lvl w:ilvl="8" w:tentative="1">
      <w:start w:val="1"/>
      <w:numFmt w:val="bullet"/>
      <w:lvlText w:val=""/>
      <w:lvlJc w:val="left"/>
      <w:pPr>
        <w:tabs>
          <w:tab w:val="num" w:pos="5760"/>
        </w:tabs>
        <w:ind w:left="5760" w:hanging="360"/>
      </w:pPr>
      <w:rPr>
        <w:rFonts w:ascii="Wingdings" w:hAnsi="Wingdings" w:hint="default"/>
        <w:sz w:val="20"/>
      </w:rPr>
    </w:lvl>
  </w:abstractNum>
  <w:abstractNum w:abstractNumId="13" w15:restartNumberingAfterBreak="0">
    <w:nsid w:val="31FD7E97"/>
    <w:multiLevelType w:val="hybridMultilevel"/>
    <w:tmpl w:val="A02C5120"/>
    <w:lvl w:ilvl="0" w:tplc="240A0003">
      <w:start w:val="1"/>
      <w:numFmt w:val="bullet"/>
      <w:lvlText w:val="o"/>
      <w:lvlJc w:val="left"/>
      <w:pPr>
        <w:ind w:left="720" w:hanging="360"/>
      </w:pPr>
      <w:rPr>
        <w:rFonts w:ascii="Courier New" w:hAnsi="Courier New" w:cs="Courier New" w:hint="default"/>
      </w:rPr>
    </w:lvl>
    <w:lvl w:ilvl="1" w:tplc="240A0005">
      <w:start w:val="1"/>
      <w:numFmt w:val="bullet"/>
      <w:lvlText w:val=""/>
      <w:lvlJc w:val="left"/>
      <w:pPr>
        <w:ind w:left="1440" w:hanging="360"/>
      </w:pPr>
      <w:rPr>
        <w:rFonts w:ascii="Wingdings" w:hAnsi="Wingdings"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3B295291"/>
    <w:multiLevelType w:val="hybridMultilevel"/>
    <w:tmpl w:val="C0A041BA"/>
    <w:lvl w:ilvl="0" w:tplc="240A000F">
      <w:start w:val="4"/>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40537489"/>
    <w:multiLevelType w:val="hybridMultilevel"/>
    <w:tmpl w:val="92D8CDAE"/>
    <w:lvl w:ilvl="0" w:tplc="240A0003">
      <w:start w:val="1"/>
      <w:numFmt w:val="bullet"/>
      <w:lvlText w:val="o"/>
      <w:lvlJc w:val="left"/>
      <w:pPr>
        <w:ind w:left="720" w:hanging="360"/>
      </w:pPr>
      <w:rPr>
        <w:rFonts w:ascii="Courier New" w:hAnsi="Courier New" w:cs="Courier New" w:hint="default"/>
      </w:rPr>
    </w:lvl>
    <w:lvl w:ilvl="1" w:tplc="240A0005">
      <w:start w:val="1"/>
      <w:numFmt w:val="bullet"/>
      <w:lvlText w:val=""/>
      <w:lvlJc w:val="left"/>
      <w:pPr>
        <w:ind w:left="1080" w:hanging="360"/>
      </w:pPr>
      <w:rPr>
        <w:rFonts w:ascii="Wingdings" w:hAnsi="Wingdings"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53DD0389"/>
    <w:multiLevelType w:val="hybridMultilevel"/>
    <w:tmpl w:val="BD60A5A2"/>
    <w:lvl w:ilvl="0" w:tplc="240A0003">
      <w:start w:val="1"/>
      <w:numFmt w:val="bullet"/>
      <w:lvlText w:val="o"/>
      <w:lvlJc w:val="left"/>
      <w:pPr>
        <w:ind w:left="0" w:hanging="360"/>
      </w:pPr>
      <w:rPr>
        <w:rFonts w:ascii="Courier New" w:hAnsi="Courier New" w:cs="Courier New" w:hint="default"/>
      </w:rPr>
    </w:lvl>
    <w:lvl w:ilvl="1" w:tplc="240A0003">
      <w:start w:val="1"/>
      <w:numFmt w:val="bullet"/>
      <w:lvlText w:val="o"/>
      <w:lvlJc w:val="left"/>
      <w:pPr>
        <w:ind w:left="720" w:hanging="360"/>
      </w:pPr>
      <w:rPr>
        <w:rFonts w:ascii="Courier New" w:hAnsi="Courier New" w:cs="Courier New" w:hint="default"/>
      </w:rPr>
    </w:lvl>
    <w:lvl w:ilvl="2" w:tplc="240A0005">
      <w:start w:val="1"/>
      <w:numFmt w:val="bullet"/>
      <w:lvlText w:val=""/>
      <w:lvlJc w:val="left"/>
      <w:pPr>
        <w:ind w:left="1440" w:hanging="360"/>
      </w:pPr>
      <w:rPr>
        <w:rFonts w:ascii="Wingdings" w:hAnsi="Wingdings" w:hint="default"/>
      </w:rPr>
    </w:lvl>
    <w:lvl w:ilvl="3" w:tplc="240A0001" w:tentative="1">
      <w:start w:val="1"/>
      <w:numFmt w:val="bullet"/>
      <w:lvlText w:val=""/>
      <w:lvlJc w:val="left"/>
      <w:pPr>
        <w:ind w:left="2160" w:hanging="360"/>
      </w:pPr>
      <w:rPr>
        <w:rFonts w:ascii="Symbol" w:hAnsi="Symbol" w:hint="default"/>
      </w:rPr>
    </w:lvl>
    <w:lvl w:ilvl="4" w:tplc="240A0003" w:tentative="1">
      <w:start w:val="1"/>
      <w:numFmt w:val="bullet"/>
      <w:lvlText w:val="o"/>
      <w:lvlJc w:val="left"/>
      <w:pPr>
        <w:ind w:left="2880" w:hanging="360"/>
      </w:pPr>
      <w:rPr>
        <w:rFonts w:ascii="Courier New" w:hAnsi="Courier New" w:cs="Courier New" w:hint="default"/>
      </w:rPr>
    </w:lvl>
    <w:lvl w:ilvl="5" w:tplc="240A0005" w:tentative="1">
      <w:start w:val="1"/>
      <w:numFmt w:val="bullet"/>
      <w:lvlText w:val=""/>
      <w:lvlJc w:val="left"/>
      <w:pPr>
        <w:ind w:left="3600" w:hanging="360"/>
      </w:pPr>
      <w:rPr>
        <w:rFonts w:ascii="Wingdings" w:hAnsi="Wingdings" w:hint="default"/>
      </w:rPr>
    </w:lvl>
    <w:lvl w:ilvl="6" w:tplc="240A0001" w:tentative="1">
      <w:start w:val="1"/>
      <w:numFmt w:val="bullet"/>
      <w:lvlText w:val=""/>
      <w:lvlJc w:val="left"/>
      <w:pPr>
        <w:ind w:left="4320" w:hanging="360"/>
      </w:pPr>
      <w:rPr>
        <w:rFonts w:ascii="Symbol" w:hAnsi="Symbol" w:hint="default"/>
      </w:rPr>
    </w:lvl>
    <w:lvl w:ilvl="7" w:tplc="240A0003" w:tentative="1">
      <w:start w:val="1"/>
      <w:numFmt w:val="bullet"/>
      <w:lvlText w:val="o"/>
      <w:lvlJc w:val="left"/>
      <w:pPr>
        <w:ind w:left="5040" w:hanging="360"/>
      </w:pPr>
      <w:rPr>
        <w:rFonts w:ascii="Courier New" w:hAnsi="Courier New" w:cs="Courier New" w:hint="default"/>
      </w:rPr>
    </w:lvl>
    <w:lvl w:ilvl="8" w:tplc="240A0005" w:tentative="1">
      <w:start w:val="1"/>
      <w:numFmt w:val="bullet"/>
      <w:lvlText w:val=""/>
      <w:lvlJc w:val="left"/>
      <w:pPr>
        <w:ind w:left="5760" w:hanging="360"/>
      </w:pPr>
      <w:rPr>
        <w:rFonts w:ascii="Wingdings" w:hAnsi="Wingdings" w:hint="default"/>
      </w:rPr>
    </w:lvl>
  </w:abstractNum>
  <w:abstractNum w:abstractNumId="17" w15:restartNumberingAfterBreak="0">
    <w:nsid w:val="54C37995"/>
    <w:multiLevelType w:val="hybridMultilevel"/>
    <w:tmpl w:val="6800352C"/>
    <w:lvl w:ilvl="0" w:tplc="240A0003">
      <w:start w:val="1"/>
      <w:numFmt w:val="bullet"/>
      <w:lvlText w:val="o"/>
      <w:lvlJc w:val="left"/>
      <w:pPr>
        <w:ind w:left="720" w:hanging="360"/>
      </w:pPr>
      <w:rPr>
        <w:rFonts w:ascii="Courier New" w:hAnsi="Courier New" w:cs="Courier New" w:hint="default"/>
      </w:rPr>
    </w:lvl>
    <w:lvl w:ilvl="1" w:tplc="240A0005">
      <w:start w:val="1"/>
      <w:numFmt w:val="bullet"/>
      <w:lvlText w:val=""/>
      <w:lvlJc w:val="left"/>
      <w:pPr>
        <w:ind w:left="1080" w:hanging="360"/>
      </w:pPr>
      <w:rPr>
        <w:rFonts w:ascii="Wingdings" w:hAnsi="Wingdings"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5FB444B6"/>
    <w:multiLevelType w:val="hybridMultilevel"/>
    <w:tmpl w:val="8D2C5CF8"/>
    <w:lvl w:ilvl="0" w:tplc="240A0003">
      <w:start w:val="1"/>
      <w:numFmt w:val="bullet"/>
      <w:lvlText w:val="o"/>
      <w:lvlJc w:val="left"/>
      <w:pPr>
        <w:ind w:left="720" w:hanging="360"/>
      </w:pPr>
      <w:rPr>
        <w:rFonts w:ascii="Courier New" w:hAnsi="Courier New" w:cs="Courier New" w:hint="default"/>
      </w:rPr>
    </w:lvl>
    <w:lvl w:ilvl="1" w:tplc="240A0005">
      <w:start w:val="1"/>
      <w:numFmt w:val="bullet"/>
      <w:lvlText w:val=""/>
      <w:lvlJc w:val="left"/>
      <w:pPr>
        <w:ind w:left="1440" w:hanging="360"/>
      </w:pPr>
      <w:rPr>
        <w:rFonts w:ascii="Wingdings" w:hAnsi="Wingdings"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60B2624F"/>
    <w:multiLevelType w:val="hybridMultilevel"/>
    <w:tmpl w:val="A19EABA2"/>
    <w:lvl w:ilvl="0" w:tplc="240A0003">
      <w:start w:val="1"/>
      <w:numFmt w:val="bullet"/>
      <w:lvlText w:val="o"/>
      <w:lvlJc w:val="left"/>
      <w:pPr>
        <w:ind w:left="720" w:hanging="360"/>
      </w:pPr>
      <w:rPr>
        <w:rFonts w:ascii="Courier New" w:hAnsi="Courier New" w:cs="Courier New" w:hint="default"/>
      </w:rPr>
    </w:lvl>
    <w:lvl w:ilvl="1" w:tplc="240A0005">
      <w:start w:val="1"/>
      <w:numFmt w:val="bullet"/>
      <w:lvlText w:val=""/>
      <w:lvlJc w:val="left"/>
      <w:pPr>
        <w:ind w:left="1440" w:hanging="360"/>
      </w:pPr>
      <w:rPr>
        <w:rFonts w:ascii="Wingdings" w:hAnsi="Wingdings"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6D8421E8"/>
    <w:multiLevelType w:val="hybridMultilevel"/>
    <w:tmpl w:val="F9049394"/>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758C5B09"/>
    <w:multiLevelType w:val="hybridMultilevel"/>
    <w:tmpl w:val="180E4A24"/>
    <w:lvl w:ilvl="0" w:tplc="240A0003">
      <w:start w:val="1"/>
      <w:numFmt w:val="bullet"/>
      <w:lvlText w:val="o"/>
      <w:lvlJc w:val="left"/>
      <w:pPr>
        <w:ind w:left="720" w:hanging="360"/>
      </w:pPr>
      <w:rPr>
        <w:rFonts w:ascii="Courier New" w:hAnsi="Courier New" w:cs="Courier New" w:hint="default"/>
      </w:rPr>
    </w:lvl>
    <w:lvl w:ilvl="1" w:tplc="240A0005">
      <w:start w:val="1"/>
      <w:numFmt w:val="bullet"/>
      <w:lvlText w:val=""/>
      <w:lvlJc w:val="left"/>
      <w:pPr>
        <w:ind w:left="1440" w:hanging="360"/>
      </w:pPr>
      <w:rPr>
        <w:rFonts w:ascii="Wingdings" w:hAnsi="Wingdings"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7C31403A"/>
    <w:multiLevelType w:val="multilevel"/>
    <w:tmpl w:val="610C9916"/>
    <w:lvl w:ilvl="0">
      <w:start w:val="1"/>
      <w:numFmt w:val="decimal"/>
      <w:lvlText w:val="%1."/>
      <w:lvlJc w:val="left"/>
      <w:pPr>
        <w:ind w:left="36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800" w:hanging="1080"/>
      </w:pPr>
      <w:rPr>
        <w:rFonts w:hint="default"/>
        <w:b/>
        <w:bCs/>
        <w:color w:val="auto"/>
        <w:sz w:val="24"/>
        <w:szCs w:val="24"/>
      </w:rPr>
    </w:lvl>
    <w:lvl w:ilvl="3">
      <w:start w:val="1"/>
      <w:numFmt w:val="decimal"/>
      <w:isLgl/>
      <w:lvlText w:val="%1.%2.%3.%4."/>
      <w:lvlJc w:val="left"/>
      <w:pPr>
        <w:ind w:left="2160" w:hanging="1080"/>
      </w:pPr>
      <w:rPr>
        <w:rFonts w:hint="default"/>
      </w:rPr>
    </w:lvl>
    <w:lvl w:ilvl="4">
      <w:start w:val="1"/>
      <w:numFmt w:val="decimal"/>
      <w:isLgl/>
      <w:lvlText w:val="%1.%2.%3.%4.%5."/>
      <w:lvlJc w:val="left"/>
      <w:pPr>
        <w:ind w:left="2880" w:hanging="1440"/>
      </w:pPr>
      <w:rPr>
        <w:rFonts w:hint="default"/>
      </w:rPr>
    </w:lvl>
    <w:lvl w:ilvl="5">
      <w:start w:val="1"/>
      <w:numFmt w:val="decimal"/>
      <w:isLgl/>
      <w:lvlText w:val="%1.%2.%3.%4.%5.%6."/>
      <w:lvlJc w:val="left"/>
      <w:pPr>
        <w:ind w:left="3600" w:hanging="1800"/>
      </w:pPr>
      <w:rPr>
        <w:rFonts w:hint="default"/>
      </w:rPr>
    </w:lvl>
    <w:lvl w:ilvl="6">
      <w:start w:val="1"/>
      <w:numFmt w:val="decimal"/>
      <w:isLgl/>
      <w:lvlText w:val="%1.%2.%3.%4.%5.%6.%7."/>
      <w:lvlJc w:val="left"/>
      <w:pPr>
        <w:ind w:left="3960" w:hanging="1800"/>
      </w:pPr>
      <w:rPr>
        <w:rFonts w:hint="default"/>
      </w:rPr>
    </w:lvl>
    <w:lvl w:ilvl="7">
      <w:start w:val="1"/>
      <w:numFmt w:val="decimal"/>
      <w:isLgl/>
      <w:lvlText w:val="%1.%2.%3.%4.%5.%6.%7.%8."/>
      <w:lvlJc w:val="left"/>
      <w:pPr>
        <w:ind w:left="4680" w:hanging="2160"/>
      </w:pPr>
      <w:rPr>
        <w:rFonts w:hint="default"/>
      </w:rPr>
    </w:lvl>
    <w:lvl w:ilvl="8">
      <w:start w:val="1"/>
      <w:numFmt w:val="decimal"/>
      <w:isLgl/>
      <w:lvlText w:val="%1.%2.%3.%4.%5.%6.%7.%8.%9."/>
      <w:lvlJc w:val="left"/>
      <w:pPr>
        <w:ind w:left="5400" w:hanging="2520"/>
      </w:pPr>
      <w:rPr>
        <w:rFonts w:hint="default"/>
      </w:rPr>
    </w:lvl>
  </w:abstractNum>
  <w:num w:numId="1" w16cid:durableId="1199244107">
    <w:abstractNumId w:val="12"/>
  </w:num>
  <w:num w:numId="2" w16cid:durableId="942961952">
    <w:abstractNumId w:val="22"/>
  </w:num>
  <w:num w:numId="3" w16cid:durableId="1635713907">
    <w:abstractNumId w:val="11"/>
  </w:num>
  <w:num w:numId="4" w16cid:durableId="512841890">
    <w:abstractNumId w:val="0"/>
  </w:num>
  <w:num w:numId="5" w16cid:durableId="117115187">
    <w:abstractNumId w:val="7"/>
  </w:num>
  <w:num w:numId="6" w16cid:durableId="1222981681">
    <w:abstractNumId w:val="14"/>
  </w:num>
  <w:num w:numId="7" w16cid:durableId="320499898">
    <w:abstractNumId w:val="3"/>
  </w:num>
  <w:num w:numId="8" w16cid:durableId="559637224">
    <w:abstractNumId w:val="16"/>
  </w:num>
  <w:num w:numId="9" w16cid:durableId="630479680">
    <w:abstractNumId w:val="20"/>
  </w:num>
  <w:num w:numId="10" w16cid:durableId="1244293484">
    <w:abstractNumId w:val="9"/>
  </w:num>
  <w:num w:numId="11" w16cid:durableId="1434663172">
    <w:abstractNumId w:val="8"/>
  </w:num>
  <w:num w:numId="12" w16cid:durableId="1448501249">
    <w:abstractNumId w:val="17"/>
  </w:num>
  <w:num w:numId="13" w16cid:durableId="267399232">
    <w:abstractNumId w:val="15"/>
  </w:num>
  <w:num w:numId="14" w16cid:durableId="705452584">
    <w:abstractNumId w:val="4"/>
  </w:num>
  <w:num w:numId="15" w16cid:durableId="823860080">
    <w:abstractNumId w:val="18"/>
  </w:num>
  <w:num w:numId="16" w16cid:durableId="564412136">
    <w:abstractNumId w:val="10"/>
  </w:num>
  <w:num w:numId="17" w16cid:durableId="1664696177">
    <w:abstractNumId w:val="6"/>
  </w:num>
  <w:num w:numId="18" w16cid:durableId="1196768641">
    <w:abstractNumId w:val="13"/>
  </w:num>
  <w:num w:numId="19" w16cid:durableId="1383291726">
    <w:abstractNumId w:val="5"/>
  </w:num>
  <w:num w:numId="20" w16cid:durableId="488909826">
    <w:abstractNumId w:val="21"/>
  </w:num>
  <w:num w:numId="21" w16cid:durableId="1979332724">
    <w:abstractNumId w:val="1"/>
  </w:num>
  <w:num w:numId="22" w16cid:durableId="553004026">
    <w:abstractNumId w:val="19"/>
  </w:num>
  <w:num w:numId="23" w16cid:durableId="4564232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6C2C"/>
    <w:rsid w:val="00006351"/>
    <w:rsid w:val="003638F0"/>
    <w:rsid w:val="003B02EF"/>
    <w:rsid w:val="003F6743"/>
    <w:rsid w:val="004F0A82"/>
    <w:rsid w:val="009F30EC"/>
    <w:rsid w:val="00CB3FBB"/>
    <w:rsid w:val="00DB6C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05BCC7"/>
  <w15:chartTrackingRefBased/>
  <w15:docId w15:val="{3B9D379B-0B59-4E70-94AC-D31703D4FF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B6C2C"/>
    <w:rPr>
      <w:rFonts w:eastAsiaTheme="minorEastAsia"/>
      <w:kern w:val="0"/>
      <w14:ligatures w14:val="none"/>
    </w:rPr>
  </w:style>
  <w:style w:type="paragraph" w:styleId="Ttulo1">
    <w:name w:val="heading 1"/>
    <w:basedOn w:val="Normal"/>
    <w:next w:val="Normal"/>
    <w:link w:val="Ttulo1Car"/>
    <w:uiPriority w:val="9"/>
    <w:qFormat/>
    <w:rsid w:val="00DB6C2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DB6C2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unhideWhenUsed/>
    <w:qFormat/>
    <w:rsid w:val="00DB6C2C"/>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DB6C2C"/>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DB6C2C"/>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DB6C2C"/>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DB6C2C"/>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DB6C2C"/>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DB6C2C"/>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638F0"/>
    <w:pPr>
      <w:spacing w:after="0" w:line="240" w:lineRule="auto"/>
      <w:ind w:left="720"/>
      <w:contextualSpacing/>
    </w:pPr>
    <w:rPr>
      <w:sz w:val="24"/>
      <w:szCs w:val="24"/>
    </w:rPr>
  </w:style>
  <w:style w:type="character" w:customStyle="1" w:styleId="Ttulo1Car">
    <w:name w:val="Título 1 Car"/>
    <w:basedOn w:val="Fuentedeprrafopredeter"/>
    <w:link w:val="Ttulo1"/>
    <w:uiPriority w:val="9"/>
    <w:rsid w:val="00DB6C2C"/>
    <w:rPr>
      <w:rFonts w:asciiTheme="majorHAnsi" w:eastAsiaTheme="majorEastAsia" w:hAnsiTheme="majorHAnsi" w:cstheme="majorBidi"/>
      <w:color w:val="0F4761" w:themeColor="accent1" w:themeShade="BF"/>
      <w:sz w:val="40"/>
      <w:szCs w:val="40"/>
      <w:lang w:val="es-CO"/>
    </w:rPr>
  </w:style>
  <w:style w:type="character" w:customStyle="1" w:styleId="Ttulo2Car">
    <w:name w:val="Título 2 Car"/>
    <w:basedOn w:val="Fuentedeprrafopredeter"/>
    <w:link w:val="Ttulo2"/>
    <w:uiPriority w:val="9"/>
    <w:rsid w:val="00DB6C2C"/>
    <w:rPr>
      <w:rFonts w:asciiTheme="majorHAnsi" w:eastAsiaTheme="majorEastAsia" w:hAnsiTheme="majorHAnsi" w:cstheme="majorBidi"/>
      <w:color w:val="0F4761" w:themeColor="accent1" w:themeShade="BF"/>
      <w:sz w:val="32"/>
      <w:szCs w:val="32"/>
      <w:lang w:val="es-CO"/>
    </w:rPr>
  </w:style>
  <w:style w:type="character" w:customStyle="1" w:styleId="Ttulo3Car">
    <w:name w:val="Título 3 Car"/>
    <w:basedOn w:val="Fuentedeprrafopredeter"/>
    <w:link w:val="Ttulo3"/>
    <w:uiPriority w:val="9"/>
    <w:rsid w:val="00DB6C2C"/>
    <w:rPr>
      <w:rFonts w:eastAsiaTheme="majorEastAsia" w:cstheme="majorBidi"/>
      <w:color w:val="0F4761" w:themeColor="accent1" w:themeShade="BF"/>
      <w:sz w:val="28"/>
      <w:szCs w:val="28"/>
      <w:lang w:val="es-CO"/>
    </w:rPr>
  </w:style>
  <w:style w:type="character" w:customStyle="1" w:styleId="Ttulo4Car">
    <w:name w:val="Título 4 Car"/>
    <w:basedOn w:val="Fuentedeprrafopredeter"/>
    <w:link w:val="Ttulo4"/>
    <w:uiPriority w:val="9"/>
    <w:semiHidden/>
    <w:rsid w:val="00DB6C2C"/>
    <w:rPr>
      <w:rFonts w:eastAsiaTheme="majorEastAsia" w:cstheme="majorBidi"/>
      <w:i/>
      <w:iCs/>
      <w:color w:val="0F4761" w:themeColor="accent1" w:themeShade="BF"/>
      <w:lang w:val="es-CO"/>
    </w:rPr>
  </w:style>
  <w:style w:type="character" w:customStyle="1" w:styleId="Ttulo5Car">
    <w:name w:val="Título 5 Car"/>
    <w:basedOn w:val="Fuentedeprrafopredeter"/>
    <w:link w:val="Ttulo5"/>
    <w:uiPriority w:val="9"/>
    <w:semiHidden/>
    <w:rsid w:val="00DB6C2C"/>
    <w:rPr>
      <w:rFonts w:eastAsiaTheme="majorEastAsia" w:cstheme="majorBidi"/>
      <w:color w:val="0F4761" w:themeColor="accent1" w:themeShade="BF"/>
      <w:lang w:val="es-CO"/>
    </w:rPr>
  </w:style>
  <w:style w:type="character" w:customStyle="1" w:styleId="Ttulo6Car">
    <w:name w:val="Título 6 Car"/>
    <w:basedOn w:val="Fuentedeprrafopredeter"/>
    <w:link w:val="Ttulo6"/>
    <w:uiPriority w:val="9"/>
    <w:semiHidden/>
    <w:rsid w:val="00DB6C2C"/>
    <w:rPr>
      <w:rFonts w:eastAsiaTheme="majorEastAsia" w:cstheme="majorBidi"/>
      <w:i/>
      <w:iCs/>
      <w:color w:val="595959" w:themeColor="text1" w:themeTint="A6"/>
      <w:lang w:val="es-CO"/>
    </w:rPr>
  </w:style>
  <w:style w:type="character" w:customStyle="1" w:styleId="Ttulo7Car">
    <w:name w:val="Título 7 Car"/>
    <w:basedOn w:val="Fuentedeprrafopredeter"/>
    <w:link w:val="Ttulo7"/>
    <w:uiPriority w:val="9"/>
    <w:semiHidden/>
    <w:rsid w:val="00DB6C2C"/>
    <w:rPr>
      <w:rFonts w:eastAsiaTheme="majorEastAsia" w:cstheme="majorBidi"/>
      <w:color w:val="595959" w:themeColor="text1" w:themeTint="A6"/>
      <w:lang w:val="es-CO"/>
    </w:rPr>
  </w:style>
  <w:style w:type="character" w:customStyle="1" w:styleId="Ttulo8Car">
    <w:name w:val="Título 8 Car"/>
    <w:basedOn w:val="Fuentedeprrafopredeter"/>
    <w:link w:val="Ttulo8"/>
    <w:uiPriority w:val="9"/>
    <w:semiHidden/>
    <w:rsid w:val="00DB6C2C"/>
    <w:rPr>
      <w:rFonts w:eastAsiaTheme="majorEastAsia" w:cstheme="majorBidi"/>
      <w:i/>
      <w:iCs/>
      <w:color w:val="272727" w:themeColor="text1" w:themeTint="D8"/>
      <w:lang w:val="es-CO"/>
    </w:rPr>
  </w:style>
  <w:style w:type="character" w:customStyle="1" w:styleId="Ttulo9Car">
    <w:name w:val="Título 9 Car"/>
    <w:basedOn w:val="Fuentedeprrafopredeter"/>
    <w:link w:val="Ttulo9"/>
    <w:uiPriority w:val="9"/>
    <w:semiHidden/>
    <w:rsid w:val="00DB6C2C"/>
    <w:rPr>
      <w:rFonts w:eastAsiaTheme="majorEastAsia" w:cstheme="majorBidi"/>
      <w:color w:val="272727" w:themeColor="text1" w:themeTint="D8"/>
      <w:lang w:val="es-CO"/>
    </w:rPr>
  </w:style>
  <w:style w:type="paragraph" w:styleId="Ttulo">
    <w:name w:val="Title"/>
    <w:basedOn w:val="Normal"/>
    <w:next w:val="Normal"/>
    <w:link w:val="TtuloCar"/>
    <w:uiPriority w:val="10"/>
    <w:qFormat/>
    <w:rsid w:val="00DB6C2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DB6C2C"/>
    <w:rPr>
      <w:rFonts w:asciiTheme="majorHAnsi" w:eastAsiaTheme="majorEastAsia" w:hAnsiTheme="majorHAnsi" w:cstheme="majorBidi"/>
      <w:spacing w:val="-10"/>
      <w:kern w:val="28"/>
      <w:sz w:val="56"/>
      <w:szCs w:val="56"/>
      <w:lang w:val="es-CO"/>
    </w:rPr>
  </w:style>
  <w:style w:type="paragraph" w:styleId="Subttulo">
    <w:name w:val="Subtitle"/>
    <w:basedOn w:val="Normal"/>
    <w:next w:val="Normal"/>
    <w:link w:val="SubttuloCar"/>
    <w:uiPriority w:val="11"/>
    <w:qFormat/>
    <w:rsid w:val="00DB6C2C"/>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DB6C2C"/>
    <w:rPr>
      <w:rFonts w:eastAsiaTheme="majorEastAsia" w:cstheme="majorBidi"/>
      <w:color w:val="595959" w:themeColor="text1" w:themeTint="A6"/>
      <w:spacing w:val="15"/>
      <w:sz w:val="28"/>
      <w:szCs w:val="28"/>
      <w:lang w:val="es-CO"/>
    </w:rPr>
  </w:style>
  <w:style w:type="paragraph" w:styleId="Cita">
    <w:name w:val="Quote"/>
    <w:basedOn w:val="Normal"/>
    <w:next w:val="Normal"/>
    <w:link w:val="CitaCar"/>
    <w:uiPriority w:val="29"/>
    <w:qFormat/>
    <w:rsid w:val="00DB6C2C"/>
    <w:pPr>
      <w:spacing w:before="160"/>
      <w:jc w:val="center"/>
    </w:pPr>
    <w:rPr>
      <w:i/>
      <w:iCs/>
      <w:color w:val="404040" w:themeColor="text1" w:themeTint="BF"/>
    </w:rPr>
  </w:style>
  <w:style w:type="character" w:customStyle="1" w:styleId="CitaCar">
    <w:name w:val="Cita Car"/>
    <w:basedOn w:val="Fuentedeprrafopredeter"/>
    <w:link w:val="Cita"/>
    <w:uiPriority w:val="29"/>
    <w:rsid w:val="00DB6C2C"/>
    <w:rPr>
      <w:i/>
      <w:iCs/>
      <w:color w:val="404040" w:themeColor="text1" w:themeTint="BF"/>
      <w:lang w:val="es-CO"/>
    </w:rPr>
  </w:style>
  <w:style w:type="character" w:styleId="nfasisintenso">
    <w:name w:val="Intense Emphasis"/>
    <w:basedOn w:val="Fuentedeprrafopredeter"/>
    <w:uiPriority w:val="21"/>
    <w:qFormat/>
    <w:rsid w:val="00DB6C2C"/>
    <w:rPr>
      <w:i/>
      <w:iCs/>
      <w:color w:val="0F4761" w:themeColor="accent1" w:themeShade="BF"/>
    </w:rPr>
  </w:style>
  <w:style w:type="paragraph" w:styleId="Citadestacada">
    <w:name w:val="Intense Quote"/>
    <w:basedOn w:val="Normal"/>
    <w:next w:val="Normal"/>
    <w:link w:val="CitadestacadaCar"/>
    <w:uiPriority w:val="30"/>
    <w:qFormat/>
    <w:rsid w:val="00DB6C2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DB6C2C"/>
    <w:rPr>
      <w:i/>
      <w:iCs/>
      <w:color w:val="0F4761" w:themeColor="accent1" w:themeShade="BF"/>
      <w:lang w:val="es-CO"/>
    </w:rPr>
  </w:style>
  <w:style w:type="character" w:styleId="Referenciaintensa">
    <w:name w:val="Intense Reference"/>
    <w:basedOn w:val="Fuentedeprrafopredeter"/>
    <w:uiPriority w:val="32"/>
    <w:qFormat/>
    <w:rsid w:val="00DB6C2C"/>
    <w:rPr>
      <w:b/>
      <w:bCs/>
      <w:smallCaps/>
      <w:color w:val="0F4761" w:themeColor="accent1" w:themeShade="BF"/>
      <w:spacing w:val="5"/>
    </w:rPr>
  </w:style>
  <w:style w:type="paragraph" w:styleId="Textonotapie">
    <w:name w:val="footnote text"/>
    <w:basedOn w:val="Normal"/>
    <w:link w:val="TextonotapieCar"/>
    <w:uiPriority w:val="99"/>
    <w:semiHidden/>
    <w:unhideWhenUsed/>
    <w:rsid w:val="00DB6C2C"/>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B6C2C"/>
    <w:rPr>
      <w:rFonts w:eastAsiaTheme="minorEastAsia"/>
      <w:kern w:val="0"/>
      <w:sz w:val="20"/>
      <w:szCs w:val="20"/>
      <w14:ligatures w14:val="none"/>
    </w:rPr>
  </w:style>
  <w:style w:type="character" w:styleId="Refdenotaalpie">
    <w:name w:val="footnote reference"/>
    <w:basedOn w:val="Fuentedeprrafopredeter"/>
    <w:uiPriority w:val="99"/>
    <w:semiHidden/>
    <w:unhideWhenUsed/>
    <w:rsid w:val="00DB6C2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7DE214-0D56-4D83-9C7E-2499ED1661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35</Pages>
  <Words>8846</Words>
  <Characters>48654</Characters>
  <Application>Microsoft Office Word</Application>
  <DocSecurity>0</DocSecurity>
  <Lines>405</Lines>
  <Paragraphs>114</Paragraphs>
  <ScaleCrop>false</ScaleCrop>
  <Company/>
  <LinksUpToDate>false</LinksUpToDate>
  <CharactersWithSpaces>57386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EDNA ROCIO BRAVO IBARRA</dc:creator>
  <cp:keywords/>
  <dc:description/>
  <cp:lastModifiedBy>EDNA ROCIO BRAVO IBARRA</cp:lastModifiedBy>
  <cp:revision>1</cp:revision>
  <dcterms:created xsi:type="dcterms:W3CDTF">2025-07-18T04:29:00Z</dcterms:created>
  <dcterms:modified xsi:type="dcterms:W3CDTF">2025-07-18T04:42:00Z</dcterms:modified>
</cp:coreProperties>
</file>