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DA4E9C" w14:textId="2D6CB2FA" w:rsidR="007D2FE9" w:rsidRPr="001A5649" w:rsidRDefault="00B30B6B" w:rsidP="00E57094">
      <w:pPr>
        <w:widowControl w:val="0"/>
        <w:autoSpaceDE w:val="0"/>
        <w:autoSpaceDN w:val="0"/>
        <w:spacing w:after="0" w:line="240" w:lineRule="auto"/>
        <w:ind w:right="161"/>
        <w:jc w:val="center"/>
        <w:rPr>
          <w:rFonts w:ascii="Times New Roman" w:eastAsia="Times New Roman" w:hAnsi="Times New Roman" w:cs="Times New Roman"/>
          <w:b/>
          <w:bCs/>
          <w:sz w:val="20"/>
          <w:szCs w:val="20"/>
          <w:lang w:val="es-ES"/>
        </w:rPr>
      </w:pPr>
      <w:r w:rsidRPr="001A5649">
        <w:rPr>
          <w:rFonts w:ascii="Times New Roman" w:eastAsia="Times New Roman" w:hAnsi="Times New Roman" w:cs="Times New Roman"/>
          <w:b/>
          <w:bCs/>
          <w:sz w:val="20"/>
          <w:szCs w:val="20"/>
          <w:lang w:val="es-ES"/>
        </w:rPr>
        <w:t>APÉNDICE</w:t>
      </w:r>
      <w:r w:rsidR="007D2FE9" w:rsidRPr="001A5649">
        <w:rPr>
          <w:rFonts w:ascii="Times New Roman" w:eastAsia="Times New Roman" w:hAnsi="Times New Roman" w:cs="Times New Roman"/>
          <w:b/>
          <w:bCs/>
          <w:sz w:val="20"/>
          <w:szCs w:val="20"/>
          <w:lang w:val="es-ES"/>
        </w:rPr>
        <w:t xml:space="preserve"> </w:t>
      </w:r>
      <w:r w:rsidR="001A5649" w:rsidRPr="001A5649">
        <w:rPr>
          <w:rFonts w:ascii="Times New Roman" w:eastAsia="Times New Roman" w:hAnsi="Times New Roman" w:cs="Times New Roman"/>
          <w:b/>
          <w:bCs/>
          <w:sz w:val="20"/>
          <w:szCs w:val="20"/>
          <w:lang w:val="es-ES"/>
        </w:rPr>
        <w:t>C</w:t>
      </w:r>
      <w:r w:rsidR="007D2FE9" w:rsidRPr="001A5649">
        <w:rPr>
          <w:rFonts w:ascii="Times New Roman" w:eastAsia="Times New Roman" w:hAnsi="Times New Roman" w:cs="Times New Roman"/>
          <w:b/>
          <w:bCs/>
          <w:sz w:val="20"/>
          <w:szCs w:val="20"/>
          <w:lang w:val="es-ES"/>
        </w:rPr>
        <w:t xml:space="preserve">. ARTICULO </w:t>
      </w:r>
      <w:r w:rsidRPr="001A5649">
        <w:rPr>
          <w:rFonts w:ascii="Times New Roman" w:eastAsia="Times New Roman" w:hAnsi="Times New Roman" w:cs="Times New Roman"/>
          <w:b/>
          <w:bCs/>
          <w:sz w:val="20"/>
          <w:szCs w:val="20"/>
          <w:lang w:val="es-ES"/>
        </w:rPr>
        <w:t>CIENTÍFICO</w:t>
      </w:r>
    </w:p>
    <w:p w14:paraId="57E0EB82" w14:textId="7F460343" w:rsidR="00E57094" w:rsidRPr="00DE624E" w:rsidRDefault="003A162F" w:rsidP="00E57094">
      <w:pPr>
        <w:widowControl w:val="0"/>
        <w:pBdr>
          <w:bottom w:val="single" w:sz="12" w:space="1" w:color="auto"/>
        </w:pBdr>
        <w:autoSpaceDE w:val="0"/>
        <w:autoSpaceDN w:val="0"/>
        <w:spacing w:after="0" w:line="240" w:lineRule="auto"/>
        <w:ind w:right="161"/>
        <w:jc w:val="center"/>
        <w:rPr>
          <w:rFonts w:ascii="Times New Roman" w:eastAsia="Times New Roman" w:hAnsi="Times New Roman" w:cs="Times New Roman"/>
          <w:b/>
          <w:bCs/>
          <w:sz w:val="28"/>
          <w:szCs w:val="28"/>
          <w:lang w:val="es-ES"/>
        </w:rPr>
      </w:pPr>
      <w:r w:rsidRPr="00DE624E">
        <w:rPr>
          <w:rFonts w:ascii="Times New Roman" w:eastAsia="Times New Roman" w:hAnsi="Times New Roman" w:cs="Times New Roman"/>
          <w:b/>
          <w:bCs/>
          <w:sz w:val="28"/>
          <w:szCs w:val="28"/>
          <w:lang w:val="es-ES"/>
        </w:rPr>
        <w:t>TECNOLOGÍAS APLICADAS A LOS PROCESOS DE RECLUTAMIENTO Y SELECCIÓN DE COLABORADORES: ESTADO DEL ARTE</w:t>
      </w:r>
    </w:p>
    <w:p w14:paraId="22BB7685" w14:textId="41BFCFCA" w:rsidR="00E57094" w:rsidRDefault="00A73C27" w:rsidP="00A73C27">
      <w:pPr>
        <w:widowControl w:val="0"/>
        <w:autoSpaceDE w:val="0"/>
        <w:autoSpaceDN w:val="0"/>
        <w:spacing w:before="6" w:after="0" w:line="240" w:lineRule="auto"/>
        <w:jc w:val="center"/>
        <w:rPr>
          <w:rFonts w:ascii="Times New Roman" w:eastAsia="Times New Roman" w:hAnsi="Times New Roman" w:cs="Times New Roman"/>
          <w:b/>
          <w:bCs/>
          <w:sz w:val="26"/>
          <w:szCs w:val="26"/>
        </w:rPr>
      </w:pPr>
      <w:r w:rsidRPr="00A73C27">
        <w:rPr>
          <w:rFonts w:ascii="Times New Roman" w:eastAsia="Times New Roman" w:hAnsi="Times New Roman" w:cs="Times New Roman"/>
          <w:b/>
          <w:bCs/>
          <w:sz w:val="26"/>
          <w:szCs w:val="26"/>
        </w:rPr>
        <w:t>Technologies applied to recruitment and selection processes: State of the art.</w:t>
      </w:r>
    </w:p>
    <w:p w14:paraId="0A8A201E" w14:textId="77777777" w:rsidR="00A73C27" w:rsidRPr="008971EE" w:rsidRDefault="00A73C27" w:rsidP="00A73C27">
      <w:pPr>
        <w:widowControl w:val="0"/>
        <w:autoSpaceDE w:val="0"/>
        <w:autoSpaceDN w:val="0"/>
        <w:spacing w:before="6" w:after="0" w:line="240" w:lineRule="auto"/>
        <w:jc w:val="center"/>
        <w:rPr>
          <w:rFonts w:ascii="Times New Roman" w:eastAsia="Times New Roman" w:hAnsi="Times New Roman" w:cs="Times New Roman"/>
          <w:sz w:val="32"/>
          <w:szCs w:val="32"/>
        </w:rPr>
      </w:pPr>
    </w:p>
    <w:p w14:paraId="0CBE9872" w14:textId="59FBD7B3" w:rsidR="00E57094" w:rsidRPr="008971EE" w:rsidRDefault="001D704D" w:rsidP="001D704D">
      <w:pPr>
        <w:widowControl w:val="0"/>
        <w:autoSpaceDE w:val="0"/>
        <w:autoSpaceDN w:val="0"/>
        <w:spacing w:before="1" w:after="0" w:line="228" w:lineRule="exact"/>
        <w:ind w:right="154"/>
        <w:outlineLvl w:val="1"/>
        <w:rPr>
          <w:rFonts w:ascii="Times New Roman" w:eastAsia="Times New Roman" w:hAnsi="Times New Roman" w:cs="Times New Roman"/>
          <w:b/>
          <w:bCs/>
          <w:szCs w:val="24"/>
          <w:lang w:val="es-ES"/>
        </w:rPr>
      </w:pPr>
      <w:r w:rsidRPr="008971EE">
        <w:rPr>
          <w:rFonts w:ascii="Times New Roman" w:eastAsia="Times New Roman" w:hAnsi="Times New Roman" w:cs="Times New Roman"/>
          <w:szCs w:val="24"/>
          <w:lang w:val="es-ES"/>
        </w:rPr>
        <w:t>Autor</w:t>
      </w:r>
      <w:r w:rsidRPr="008971EE">
        <w:rPr>
          <w:rFonts w:ascii="Times New Roman" w:eastAsia="Times New Roman" w:hAnsi="Times New Roman" w:cs="Times New Roman"/>
          <w:b/>
          <w:bCs/>
          <w:szCs w:val="24"/>
          <w:lang w:val="es-ES"/>
        </w:rPr>
        <w:t xml:space="preserve"> </w:t>
      </w:r>
      <w:r w:rsidR="0023131A" w:rsidRPr="008971EE">
        <w:rPr>
          <w:rStyle w:val="Refdenotaalpie"/>
          <w:rFonts w:ascii="Times New Roman" w:eastAsia="Times New Roman" w:hAnsi="Times New Roman" w:cs="Times New Roman"/>
          <w:b/>
          <w:bCs/>
          <w:szCs w:val="24"/>
          <w:lang w:val="es-ES"/>
        </w:rPr>
        <w:footnoteReference w:id="2"/>
      </w:r>
      <w:r w:rsidR="00E57094" w:rsidRPr="008971EE">
        <w:rPr>
          <w:rFonts w:ascii="Times New Roman" w:eastAsia="Times New Roman" w:hAnsi="Times New Roman" w:cs="Times New Roman"/>
          <w:b/>
          <w:bCs/>
          <w:szCs w:val="24"/>
          <w:lang w:val="es-ES"/>
        </w:rPr>
        <w:t xml:space="preserve"> ARIAS</w:t>
      </w:r>
      <w:r w:rsidR="001A723A">
        <w:rPr>
          <w:rFonts w:ascii="Times New Roman" w:eastAsia="Times New Roman" w:hAnsi="Times New Roman" w:cs="Times New Roman"/>
          <w:b/>
          <w:bCs/>
          <w:szCs w:val="24"/>
          <w:lang w:val="es-ES"/>
        </w:rPr>
        <w:t>-</w:t>
      </w:r>
      <w:r w:rsidR="00E57094" w:rsidRPr="008971EE">
        <w:rPr>
          <w:rFonts w:ascii="Times New Roman" w:eastAsia="Times New Roman" w:hAnsi="Times New Roman" w:cs="Times New Roman"/>
          <w:b/>
          <w:bCs/>
          <w:szCs w:val="24"/>
          <w:lang w:val="es-ES"/>
        </w:rPr>
        <w:t>GALEANO</w:t>
      </w:r>
      <w:r w:rsidR="00450EEA">
        <w:rPr>
          <w:rFonts w:ascii="Times New Roman" w:eastAsia="Times New Roman" w:hAnsi="Times New Roman" w:cs="Times New Roman"/>
          <w:b/>
          <w:bCs/>
          <w:szCs w:val="24"/>
          <w:lang w:val="es-ES"/>
        </w:rPr>
        <w:t xml:space="preserve">, Ashley S. </w:t>
      </w:r>
    </w:p>
    <w:p w14:paraId="4EE7676A" w14:textId="77777777" w:rsidR="00D17657" w:rsidRPr="008971EE" w:rsidRDefault="00D17657" w:rsidP="00D17657">
      <w:pPr>
        <w:widowControl w:val="0"/>
        <w:autoSpaceDE w:val="0"/>
        <w:autoSpaceDN w:val="0"/>
        <w:spacing w:after="0" w:line="237" w:lineRule="auto"/>
        <w:ind w:right="154"/>
        <w:jc w:val="center"/>
        <w:rPr>
          <w:rFonts w:ascii="Times New Roman" w:eastAsia="Times New Roman" w:hAnsi="Times New Roman" w:cs="Times New Roman"/>
          <w:spacing w:val="-1"/>
          <w:szCs w:val="24"/>
          <w:lang w:val="es-CO"/>
        </w:rPr>
      </w:pPr>
    </w:p>
    <w:p w14:paraId="5BE8561B" w14:textId="45B24E6D" w:rsidR="00D17657" w:rsidRPr="008971EE" w:rsidRDefault="001D704D" w:rsidP="001D704D">
      <w:pPr>
        <w:widowControl w:val="0"/>
        <w:autoSpaceDE w:val="0"/>
        <w:autoSpaceDN w:val="0"/>
        <w:spacing w:before="1" w:after="0" w:line="240" w:lineRule="auto"/>
        <w:ind w:right="157"/>
        <w:rPr>
          <w:rFonts w:ascii="Times New Roman" w:eastAsia="Times New Roman" w:hAnsi="Times New Roman" w:cs="Times New Roman"/>
          <w:b/>
          <w:bCs/>
          <w:szCs w:val="24"/>
          <w:lang w:val="es-ES"/>
        </w:rPr>
      </w:pPr>
      <w:r w:rsidRPr="008971EE">
        <w:rPr>
          <w:rFonts w:ascii="Times New Roman" w:eastAsia="Times New Roman" w:hAnsi="Times New Roman" w:cs="Times New Roman"/>
          <w:szCs w:val="24"/>
          <w:lang w:val="es-CO"/>
        </w:rPr>
        <w:t>Autor</w:t>
      </w:r>
      <w:r w:rsidRPr="008971EE">
        <w:rPr>
          <w:rFonts w:ascii="Times New Roman" w:eastAsia="Times New Roman" w:hAnsi="Times New Roman" w:cs="Times New Roman"/>
          <w:b/>
          <w:bCs/>
          <w:szCs w:val="24"/>
          <w:lang w:val="es-CO"/>
        </w:rPr>
        <w:t xml:space="preserve"> </w:t>
      </w:r>
      <w:r w:rsidR="0023131A" w:rsidRPr="008971EE">
        <w:rPr>
          <w:rStyle w:val="Refdenotaalpie"/>
          <w:rFonts w:ascii="Times New Roman" w:eastAsia="Times New Roman" w:hAnsi="Times New Roman" w:cs="Times New Roman"/>
          <w:b/>
          <w:bCs/>
          <w:szCs w:val="24"/>
          <w:lang w:val="es-ES"/>
        </w:rPr>
        <w:footnoteReference w:id="3"/>
      </w:r>
      <w:r w:rsidR="00D17657" w:rsidRPr="008971EE">
        <w:rPr>
          <w:rFonts w:ascii="Times New Roman" w:eastAsia="Times New Roman" w:hAnsi="Times New Roman" w:cs="Times New Roman"/>
          <w:b/>
          <w:bCs/>
          <w:szCs w:val="24"/>
          <w:lang w:val="es-ES"/>
        </w:rPr>
        <w:t xml:space="preserve"> VARGAS</w:t>
      </w:r>
      <w:r w:rsidR="001A723A">
        <w:rPr>
          <w:rFonts w:ascii="Times New Roman" w:eastAsia="Times New Roman" w:hAnsi="Times New Roman" w:cs="Times New Roman"/>
          <w:b/>
          <w:bCs/>
          <w:szCs w:val="24"/>
          <w:lang w:val="es-ES"/>
        </w:rPr>
        <w:t>-</w:t>
      </w:r>
      <w:r w:rsidR="00D17657" w:rsidRPr="008971EE">
        <w:rPr>
          <w:rFonts w:ascii="Times New Roman" w:eastAsia="Times New Roman" w:hAnsi="Times New Roman" w:cs="Times New Roman"/>
          <w:b/>
          <w:bCs/>
          <w:szCs w:val="24"/>
          <w:lang w:val="es-ES"/>
        </w:rPr>
        <w:t>LÓPEZ</w:t>
      </w:r>
      <w:r w:rsidR="00450EEA">
        <w:rPr>
          <w:rFonts w:ascii="Times New Roman" w:eastAsia="Times New Roman" w:hAnsi="Times New Roman" w:cs="Times New Roman"/>
          <w:b/>
          <w:bCs/>
          <w:szCs w:val="24"/>
          <w:lang w:val="es-ES"/>
        </w:rPr>
        <w:t>, Oscar A.</w:t>
      </w:r>
    </w:p>
    <w:p w14:paraId="7F206546" w14:textId="0E55E6BC" w:rsidR="00E57094" w:rsidRPr="001D704D" w:rsidRDefault="00E57094" w:rsidP="00E57094">
      <w:pPr>
        <w:widowControl w:val="0"/>
        <w:autoSpaceDE w:val="0"/>
        <w:autoSpaceDN w:val="0"/>
        <w:spacing w:before="1" w:after="0" w:line="240" w:lineRule="auto"/>
        <w:ind w:right="157"/>
        <w:jc w:val="center"/>
        <w:rPr>
          <w:rFonts w:ascii="Times New Roman" w:eastAsia="Times New Roman" w:hAnsi="Times New Roman" w:cs="Times New Roman"/>
          <w:sz w:val="20"/>
          <w:szCs w:val="20"/>
          <w:lang w:val="es-CO"/>
        </w:rPr>
      </w:pPr>
    </w:p>
    <w:p w14:paraId="5134E55C" w14:textId="77777777" w:rsidR="00E57094" w:rsidRPr="00E57094" w:rsidRDefault="00E57094" w:rsidP="00E57094">
      <w:pPr>
        <w:widowControl w:val="0"/>
        <w:autoSpaceDE w:val="0"/>
        <w:autoSpaceDN w:val="0"/>
        <w:spacing w:after="0" w:line="240" w:lineRule="auto"/>
        <w:rPr>
          <w:rFonts w:ascii="Times New Roman" w:eastAsia="Times New Roman" w:hAnsi="Times New Roman" w:cs="Times New Roman"/>
          <w:sz w:val="22"/>
          <w:szCs w:val="20"/>
          <w:lang w:val="es-ES"/>
        </w:rPr>
      </w:pPr>
    </w:p>
    <w:p w14:paraId="754FE292" w14:textId="77777777" w:rsidR="00E57094" w:rsidRPr="00C22AF3" w:rsidRDefault="00E57094" w:rsidP="00E57094">
      <w:pPr>
        <w:widowControl w:val="0"/>
        <w:autoSpaceDE w:val="0"/>
        <w:autoSpaceDN w:val="0"/>
        <w:spacing w:before="5" w:after="0" w:line="240" w:lineRule="auto"/>
        <w:rPr>
          <w:rFonts w:ascii="Times New Roman" w:eastAsia="Times New Roman" w:hAnsi="Times New Roman" w:cs="Times New Roman"/>
          <w:b/>
          <w:bCs/>
          <w:sz w:val="18"/>
          <w:szCs w:val="20"/>
          <w:lang w:val="es-ES"/>
        </w:rPr>
      </w:pPr>
    </w:p>
    <w:p w14:paraId="570EA7C4" w14:textId="68037860" w:rsidR="00E57094" w:rsidRPr="009B15D6" w:rsidRDefault="00C22AF3" w:rsidP="009B15D6">
      <w:pPr>
        <w:widowControl w:val="0"/>
        <w:autoSpaceDE w:val="0"/>
        <w:autoSpaceDN w:val="0"/>
        <w:spacing w:after="0" w:line="227" w:lineRule="exact"/>
        <w:ind w:right="156"/>
        <w:outlineLvl w:val="1"/>
        <w:rPr>
          <w:rFonts w:ascii="Times New Roman" w:eastAsia="Times New Roman" w:hAnsi="Times New Roman" w:cs="Times New Roman"/>
          <w:b/>
          <w:bCs/>
          <w:szCs w:val="24"/>
          <w:lang w:val="es-ES"/>
        </w:rPr>
      </w:pPr>
      <w:r w:rsidRPr="00AF7678">
        <w:rPr>
          <w:rFonts w:ascii="Times New Roman" w:eastAsia="Times New Roman" w:hAnsi="Times New Roman" w:cs="Times New Roman"/>
          <w:b/>
          <w:bCs/>
          <w:szCs w:val="24"/>
          <w:lang w:val="es-ES"/>
        </w:rPr>
        <w:t>Resumen</w:t>
      </w:r>
    </w:p>
    <w:p w14:paraId="140C318D" w14:textId="77777777" w:rsidR="00E57094" w:rsidRPr="006E3A98" w:rsidRDefault="00E57094" w:rsidP="0024726E">
      <w:pPr>
        <w:widowControl w:val="0"/>
        <w:autoSpaceDE w:val="0"/>
        <w:autoSpaceDN w:val="0"/>
        <w:spacing w:before="1" w:after="0" w:line="240" w:lineRule="auto"/>
        <w:jc w:val="both"/>
        <w:rPr>
          <w:rFonts w:ascii="Times New Roman" w:eastAsia="Times New Roman" w:hAnsi="Times New Roman" w:cs="Times New Roman"/>
          <w:sz w:val="22"/>
          <w:lang w:val="es-ES"/>
        </w:rPr>
      </w:pPr>
      <w:r w:rsidRPr="006E3A98">
        <w:rPr>
          <w:rFonts w:ascii="Times New Roman" w:eastAsia="Times New Roman" w:hAnsi="Times New Roman" w:cs="Times New Roman"/>
          <w:sz w:val="22"/>
          <w:lang w:val="es-ES"/>
        </w:rPr>
        <w:t>Los procesos de reclutamiento y selección de colaboradores son de las fases más representativas de la gestión del talento humano, ya que de estos procesos depende la calidad y el punto de valor de la organización, es por esta razón, que a lo largo del tiempo han surgido tecnologías que se han ido implementando en estos procesos con el fin de mejorar la productividad en tiempo y ahorro de costos. En ese orden de ideas, esta investigación tiene como principal objetivo dar a conocer aquellas tecnologías que tienen aplicación en las fases de la gestión de los recursos humanos, con fundamento en lo expuesto por la literatura científica y/o gris estudiadas. Siendo así, entre los resultados se encuentran desde tecnologías más básicas como el uso de las redes sociales, las TIC´s o los recursos de video hasta tecnologías más disruptivas como blockchain o la inteligencia artificial. Así mismo, se resalta la relevancia que tiene el entorno digital y tecnológico en las empresas u organizaciones para la simplificación y organización de procesos, mientras que promueve criterios objetivos a la hora de la contratación de personal, debido a que se desdibuja la necesidad de la intervención humana.</w:t>
      </w:r>
    </w:p>
    <w:p w14:paraId="7FC62A8F" w14:textId="14D5A6DE" w:rsidR="00E57094" w:rsidRDefault="00E57094" w:rsidP="006E3A98">
      <w:pPr>
        <w:widowControl w:val="0"/>
        <w:autoSpaceDE w:val="0"/>
        <w:autoSpaceDN w:val="0"/>
        <w:spacing w:before="1" w:after="0" w:line="240" w:lineRule="auto"/>
        <w:rPr>
          <w:rFonts w:ascii="Times New Roman" w:eastAsia="Times New Roman" w:hAnsi="Times New Roman" w:cs="Times New Roman"/>
          <w:sz w:val="22"/>
          <w:lang w:val="es-ES"/>
        </w:rPr>
      </w:pPr>
      <w:r w:rsidRPr="006E3A98">
        <w:rPr>
          <w:rFonts w:ascii="Times New Roman" w:eastAsia="Times New Roman" w:hAnsi="Times New Roman" w:cs="Times New Roman"/>
          <w:sz w:val="22"/>
          <w:lang w:val="es-ES"/>
        </w:rPr>
        <w:t xml:space="preserve">Finalmente, el presente estudio pretende dar a conocer las ventajas y desventajas de las tecnologías </w:t>
      </w:r>
      <w:r w:rsidRPr="00516748">
        <w:rPr>
          <w:rFonts w:ascii="Times New Roman" w:eastAsia="Times New Roman" w:hAnsi="Times New Roman" w:cs="Times New Roman"/>
          <w:sz w:val="22"/>
          <w:lang w:val="es-ES"/>
        </w:rPr>
        <w:t>abordadas en los procesos de reclutamiento y selección del personal, al demostrar su utilización e importancia.</w:t>
      </w:r>
    </w:p>
    <w:p w14:paraId="2875D94A" w14:textId="77777777" w:rsidR="00516748" w:rsidRPr="00516748" w:rsidRDefault="00516748" w:rsidP="006E3A98">
      <w:pPr>
        <w:widowControl w:val="0"/>
        <w:autoSpaceDE w:val="0"/>
        <w:autoSpaceDN w:val="0"/>
        <w:spacing w:before="1" w:after="0" w:line="240" w:lineRule="auto"/>
        <w:rPr>
          <w:rFonts w:ascii="Times New Roman" w:eastAsia="Times New Roman" w:hAnsi="Times New Roman" w:cs="Times New Roman"/>
          <w:sz w:val="22"/>
          <w:lang w:val="es-ES"/>
        </w:rPr>
      </w:pPr>
    </w:p>
    <w:p w14:paraId="41958B1F" w14:textId="4F8B2296" w:rsidR="00E57094" w:rsidRPr="00516748" w:rsidRDefault="00E57094" w:rsidP="00E57094">
      <w:pPr>
        <w:widowControl w:val="0"/>
        <w:autoSpaceDE w:val="0"/>
        <w:autoSpaceDN w:val="0"/>
        <w:spacing w:after="0" w:line="240" w:lineRule="auto"/>
        <w:ind w:right="117"/>
        <w:jc w:val="both"/>
        <w:rPr>
          <w:rFonts w:ascii="Times New Roman" w:eastAsia="Times New Roman" w:hAnsi="Times New Roman" w:cs="Times New Roman"/>
          <w:sz w:val="22"/>
          <w:lang w:val="es-CO"/>
        </w:rPr>
      </w:pPr>
      <w:r w:rsidRPr="00516748">
        <w:rPr>
          <w:rFonts w:ascii="Times New Roman" w:eastAsia="Times New Roman" w:hAnsi="Times New Roman" w:cs="Times New Roman"/>
          <w:b/>
          <w:sz w:val="22"/>
          <w:lang w:val="es-ES"/>
        </w:rPr>
        <w:t>PALABRAS</w:t>
      </w:r>
      <w:r w:rsidRPr="00516748">
        <w:rPr>
          <w:rFonts w:ascii="Times New Roman" w:eastAsia="Times New Roman" w:hAnsi="Times New Roman" w:cs="Times New Roman"/>
          <w:b/>
          <w:spacing w:val="1"/>
          <w:sz w:val="22"/>
          <w:lang w:val="es-ES"/>
        </w:rPr>
        <w:t xml:space="preserve"> </w:t>
      </w:r>
      <w:r w:rsidRPr="00516748">
        <w:rPr>
          <w:rFonts w:ascii="Times New Roman" w:eastAsia="Times New Roman" w:hAnsi="Times New Roman" w:cs="Times New Roman"/>
          <w:b/>
          <w:sz w:val="22"/>
          <w:lang w:val="es-ES"/>
        </w:rPr>
        <w:t>CLAVE</w:t>
      </w:r>
      <w:r w:rsidRPr="00516748">
        <w:rPr>
          <w:rFonts w:ascii="Times New Roman" w:eastAsia="Times New Roman" w:hAnsi="Times New Roman" w:cs="Times New Roman"/>
          <w:sz w:val="22"/>
          <w:lang w:val="es-ES"/>
        </w:rPr>
        <w:t>:</w:t>
      </w:r>
      <w:r w:rsidRPr="00516748">
        <w:rPr>
          <w:rFonts w:ascii="Times New Roman" w:eastAsia="Times New Roman" w:hAnsi="Times New Roman" w:cs="Times New Roman"/>
          <w:spacing w:val="1"/>
          <w:sz w:val="22"/>
          <w:lang w:val="es-ES"/>
        </w:rPr>
        <w:t xml:space="preserve"> </w:t>
      </w:r>
      <w:r w:rsidR="00C7193D" w:rsidRPr="00516748">
        <w:rPr>
          <w:rFonts w:ascii="Times New Roman" w:eastAsia="Times New Roman" w:hAnsi="Times New Roman" w:cs="Times New Roman"/>
          <w:spacing w:val="1"/>
          <w:sz w:val="22"/>
          <w:lang w:val="es-ES"/>
        </w:rPr>
        <w:t>Reclutamiento, Selección, Talento Humano, Tecnología</w:t>
      </w:r>
    </w:p>
    <w:p w14:paraId="0ABFE297" w14:textId="77777777" w:rsidR="0024726E" w:rsidRPr="00516748" w:rsidRDefault="0024726E" w:rsidP="00E57094">
      <w:pPr>
        <w:widowControl w:val="0"/>
        <w:autoSpaceDE w:val="0"/>
        <w:autoSpaceDN w:val="0"/>
        <w:spacing w:before="5" w:after="0" w:line="240" w:lineRule="auto"/>
        <w:rPr>
          <w:rFonts w:ascii="Times New Roman" w:eastAsia="Times New Roman" w:hAnsi="Times New Roman" w:cs="Times New Roman"/>
          <w:sz w:val="22"/>
          <w:lang w:val="es-ES"/>
        </w:rPr>
      </w:pPr>
    </w:p>
    <w:p w14:paraId="5A2EEB61" w14:textId="46D78932" w:rsidR="00C7193D" w:rsidRPr="00516748" w:rsidRDefault="0024726E" w:rsidP="009B15D6">
      <w:pPr>
        <w:widowControl w:val="0"/>
        <w:autoSpaceDE w:val="0"/>
        <w:autoSpaceDN w:val="0"/>
        <w:spacing w:after="0" w:line="228" w:lineRule="exact"/>
        <w:ind w:right="158"/>
        <w:outlineLvl w:val="1"/>
        <w:rPr>
          <w:rFonts w:ascii="Times New Roman" w:eastAsia="Times New Roman" w:hAnsi="Times New Roman" w:cs="Times New Roman"/>
          <w:b/>
          <w:bCs/>
          <w:sz w:val="22"/>
        </w:rPr>
      </w:pPr>
      <w:r w:rsidRPr="00516748">
        <w:rPr>
          <w:rFonts w:ascii="Times New Roman" w:eastAsia="Times New Roman" w:hAnsi="Times New Roman" w:cs="Times New Roman"/>
          <w:b/>
          <w:bCs/>
          <w:sz w:val="22"/>
        </w:rPr>
        <w:t>Abstract</w:t>
      </w:r>
    </w:p>
    <w:p w14:paraId="30E1EA6B" w14:textId="0F27BD9E" w:rsidR="00644A60" w:rsidRPr="00516748" w:rsidRDefault="00644A60" w:rsidP="0024726E">
      <w:pPr>
        <w:widowControl w:val="0"/>
        <w:autoSpaceDE w:val="0"/>
        <w:autoSpaceDN w:val="0"/>
        <w:spacing w:after="0" w:line="240" w:lineRule="auto"/>
        <w:jc w:val="both"/>
        <w:rPr>
          <w:rFonts w:ascii="Times New Roman" w:eastAsia="Times New Roman" w:hAnsi="Times New Roman" w:cs="Times New Roman"/>
          <w:sz w:val="22"/>
        </w:rPr>
      </w:pPr>
      <w:r w:rsidRPr="00516748">
        <w:rPr>
          <w:rFonts w:ascii="Times New Roman" w:eastAsia="Times New Roman" w:hAnsi="Times New Roman" w:cs="Times New Roman"/>
          <w:sz w:val="22"/>
        </w:rPr>
        <w:t xml:space="preserve">The processes of recruitment and selection of collaborators are among the most representative phases of human talent </w:t>
      </w:r>
      <w:r w:rsidR="00820BAB" w:rsidRPr="00516748">
        <w:rPr>
          <w:rFonts w:ascii="Times New Roman" w:eastAsia="Times New Roman" w:hAnsi="Times New Roman" w:cs="Times New Roman"/>
          <w:sz w:val="22"/>
        </w:rPr>
        <w:t>management since</w:t>
      </w:r>
      <w:r w:rsidRPr="00516748">
        <w:rPr>
          <w:rFonts w:ascii="Times New Roman" w:eastAsia="Times New Roman" w:hAnsi="Times New Roman" w:cs="Times New Roman"/>
          <w:sz w:val="22"/>
        </w:rPr>
        <w:t xml:space="preserve"> the quality and value point of the organization depend on these processes. For this reason, over time, technologies have been implemented in these processes </w:t>
      </w:r>
      <w:proofErr w:type="gramStart"/>
      <w:r w:rsidRPr="00516748">
        <w:rPr>
          <w:rFonts w:ascii="Times New Roman" w:eastAsia="Times New Roman" w:hAnsi="Times New Roman" w:cs="Times New Roman"/>
          <w:sz w:val="22"/>
        </w:rPr>
        <w:t>in order to</w:t>
      </w:r>
      <w:proofErr w:type="gramEnd"/>
      <w:r w:rsidRPr="00516748">
        <w:rPr>
          <w:rFonts w:ascii="Times New Roman" w:eastAsia="Times New Roman" w:hAnsi="Times New Roman" w:cs="Times New Roman"/>
          <w:sz w:val="22"/>
        </w:rPr>
        <w:t xml:space="preserve"> improve productivity in time and cost savings. In this respect, the main objective of this research is to make known those technologies that have application in the phases of human resources management, based on the scientific and/or gray literature studied. Thus, the results range from the most basic technologies such as the use of social networks, </w:t>
      </w:r>
      <w:proofErr w:type="gramStart"/>
      <w:r w:rsidRPr="00516748">
        <w:rPr>
          <w:rFonts w:ascii="Times New Roman" w:eastAsia="Times New Roman" w:hAnsi="Times New Roman" w:cs="Times New Roman"/>
          <w:sz w:val="22"/>
        </w:rPr>
        <w:t>ICT's</w:t>
      </w:r>
      <w:proofErr w:type="gramEnd"/>
      <w:r w:rsidRPr="00516748">
        <w:rPr>
          <w:rFonts w:ascii="Times New Roman" w:eastAsia="Times New Roman" w:hAnsi="Times New Roman" w:cs="Times New Roman"/>
          <w:sz w:val="22"/>
        </w:rPr>
        <w:t xml:space="preserve"> or video resources to more disruptive technologies such as blockchain or artificial intelligence. Likewise, the relevance of the digital and technological environment in companies or organizations for the simplification and organization of processes is highlighted, while it promotes objective criteria when hiring personnel, </w:t>
      </w:r>
      <w:proofErr w:type="gramStart"/>
      <w:r w:rsidRPr="00516748">
        <w:rPr>
          <w:rFonts w:ascii="Times New Roman" w:eastAsia="Times New Roman" w:hAnsi="Times New Roman" w:cs="Times New Roman"/>
          <w:sz w:val="22"/>
        </w:rPr>
        <w:t>due to the fact that</w:t>
      </w:r>
      <w:proofErr w:type="gramEnd"/>
      <w:r w:rsidRPr="00516748">
        <w:rPr>
          <w:rFonts w:ascii="Times New Roman" w:eastAsia="Times New Roman" w:hAnsi="Times New Roman" w:cs="Times New Roman"/>
          <w:sz w:val="22"/>
        </w:rPr>
        <w:t xml:space="preserve"> the need for human intervention is blurred. </w:t>
      </w:r>
    </w:p>
    <w:p w14:paraId="60B675AF" w14:textId="341E1A44" w:rsidR="00644A60" w:rsidRDefault="00644A60" w:rsidP="00644A60">
      <w:pPr>
        <w:widowControl w:val="0"/>
        <w:autoSpaceDE w:val="0"/>
        <w:autoSpaceDN w:val="0"/>
        <w:spacing w:after="0" w:line="240" w:lineRule="auto"/>
        <w:rPr>
          <w:rFonts w:ascii="Times New Roman" w:eastAsia="Times New Roman" w:hAnsi="Times New Roman" w:cs="Times New Roman"/>
          <w:sz w:val="22"/>
        </w:rPr>
      </w:pPr>
      <w:r w:rsidRPr="00516748">
        <w:rPr>
          <w:rFonts w:ascii="Times New Roman" w:eastAsia="Times New Roman" w:hAnsi="Times New Roman" w:cs="Times New Roman"/>
          <w:sz w:val="22"/>
        </w:rPr>
        <w:t>Finally, this study aims to show the advantages and disadvantages of the technologies used in the recruitment and selection processes by demonstrating their use and importance.</w:t>
      </w:r>
    </w:p>
    <w:p w14:paraId="2868D33B" w14:textId="77777777" w:rsidR="00516748" w:rsidRPr="00516748" w:rsidRDefault="00516748" w:rsidP="00644A60">
      <w:pPr>
        <w:widowControl w:val="0"/>
        <w:autoSpaceDE w:val="0"/>
        <w:autoSpaceDN w:val="0"/>
        <w:spacing w:after="0" w:line="240" w:lineRule="auto"/>
        <w:rPr>
          <w:rFonts w:ascii="Times New Roman" w:eastAsia="Times New Roman" w:hAnsi="Times New Roman" w:cs="Times New Roman"/>
          <w:sz w:val="22"/>
        </w:rPr>
      </w:pPr>
    </w:p>
    <w:p w14:paraId="5039CE03" w14:textId="4FB489F0" w:rsidR="0064429C" w:rsidRPr="001001F9" w:rsidRDefault="00E57094" w:rsidP="00214404">
      <w:pPr>
        <w:widowControl w:val="0"/>
        <w:autoSpaceDE w:val="0"/>
        <w:autoSpaceDN w:val="0"/>
        <w:spacing w:before="1" w:after="0" w:line="240" w:lineRule="auto"/>
        <w:ind w:right="119"/>
        <w:jc w:val="both"/>
        <w:rPr>
          <w:rFonts w:ascii="Times New Roman" w:eastAsia="Times New Roman" w:hAnsi="Times New Roman" w:cs="Times New Roman"/>
          <w:sz w:val="22"/>
        </w:rPr>
      </w:pPr>
      <w:r w:rsidRPr="00516748">
        <w:rPr>
          <w:rFonts w:ascii="Times New Roman" w:eastAsia="Times New Roman" w:hAnsi="Times New Roman" w:cs="Times New Roman"/>
          <w:b/>
          <w:sz w:val="22"/>
        </w:rPr>
        <w:t>KEYWORDS</w:t>
      </w:r>
      <w:r w:rsidRPr="00516748">
        <w:rPr>
          <w:rFonts w:ascii="Times New Roman" w:eastAsia="Times New Roman" w:hAnsi="Times New Roman" w:cs="Times New Roman"/>
          <w:sz w:val="22"/>
        </w:rPr>
        <w:t xml:space="preserve">: </w:t>
      </w:r>
      <w:r w:rsidR="00644A60" w:rsidRPr="00516748">
        <w:rPr>
          <w:rFonts w:ascii="Times New Roman" w:eastAsia="Times New Roman" w:hAnsi="Times New Roman" w:cs="Times New Roman"/>
          <w:sz w:val="22"/>
        </w:rPr>
        <w:t>Recruitment, Personnel selection, Human Resource Management, Technology</w:t>
      </w:r>
    </w:p>
    <w:p w14:paraId="1D6664E0" w14:textId="0F8EE390" w:rsidR="0064429C" w:rsidRPr="00F7495E" w:rsidRDefault="0024726E" w:rsidP="00F7495E">
      <w:pPr>
        <w:pStyle w:val="Prrafodelista"/>
        <w:numPr>
          <w:ilvl w:val="0"/>
          <w:numId w:val="11"/>
        </w:numPr>
        <w:pBdr>
          <w:bottom w:val="single" w:sz="12" w:space="1" w:color="auto"/>
        </w:pBdr>
        <w:spacing w:line="228" w:lineRule="exact"/>
        <w:ind w:right="158"/>
        <w:outlineLvl w:val="1"/>
        <w:rPr>
          <w:b/>
          <w:bCs/>
          <w:szCs w:val="24"/>
          <w:lang w:val="es-CO"/>
        </w:rPr>
      </w:pPr>
      <w:r w:rsidRPr="00F7495E">
        <w:rPr>
          <w:b/>
          <w:bCs/>
          <w:sz w:val="24"/>
          <w:szCs w:val="28"/>
          <w:lang w:val="es-CO"/>
        </w:rPr>
        <w:lastRenderedPageBreak/>
        <w:t>Introducci</w:t>
      </w:r>
      <w:r w:rsidR="002136A3" w:rsidRPr="00F7495E">
        <w:rPr>
          <w:b/>
          <w:bCs/>
          <w:sz w:val="24"/>
          <w:szCs w:val="28"/>
          <w:lang w:val="es-CO"/>
        </w:rPr>
        <w:t>ó</w:t>
      </w:r>
      <w:r w:rsidRPr="00F7495E">
        <w:rPr>
          <w:b/>
          <w:bCs/>
          <w:sz w:val="24"/>
          <w:szCs w:val="28"/>
          <w:lang w:val="es-CO"/>
        </w:rPr>
        <w:t>n</w:t>
      </w:r>
    </w:p>
    <w:p w14:paraId="2FA37A71" w14:textId="77777777" w:rsidR="00F7495E" w:rsidRPr="00AF7678" w:rsidRDefault="00F7495E" w:rsidP="0024726E">
      <w:pPr>
        <w:widowControl w:val="0"/>
        <w:autoSpaceDE w:val="0"/>
        <w:autoSpaceDN w:val="0"/>
        <w:spacing w:after="0" w:line="228" w:lineRule="exact"/>
        <w:ind w:right="158"/>
        <w:outlineLvl w:val="1"/>
        <w:rPr>
          <w:rFonts w:ascii="Times New Roman" w:eastAsia="Times New Roman" w:hAnsi="Times New Roman" w:cs="Times New Roman"/>
          <w:b/>
          <w:bCs/>
          <w:szCs w:val="24"/>
          <w:lang w:val="es-CO"/>
        </w:rPr>
      </w:pPr>
    </w:p>
    <w:p w14:paraId="4B5423CC" w14:textId="6EA9D6BF" w:rsidR="007B7844" w:rsidRPr="007B7844" w:rsidRDefault="007B7844"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7B7844">
        <w:rPr>
          <w:rFonts w:ascii="Times New Roman" w:eastAsia="Times New Roman" w:hAnsi="Times New Roman" w:cs="Times New Roman"/>
          <w:szCs w:val="24"/>
          <w:lang w:val="es-CO"/>
        </w:rPr>
        <w:t xml:space="preserve">El reclutamiento se define como </w:t>
      </w:r>
      <w:r w:rsidR="006521C7">
        <w:rPr>
          <w:rFonts w:ascii="Times New Roman" w:eastAsia="Times New Roman" w:hAnsi="Times New Roman" w:cs="Times New Roman"/>
          <w:szCs w:val="24"/>
          <w:lang w:val="es-CO"/>
        </w:rPr>
        <w:t>la agrupación de todas aquellas</w:t>
      </w:r>
      <w:r w:rsidRPr="007B7844">
        <w:rPr>
          <w:rFonts w:ascii="Times New Roman" w:eastAsia="Times New Roman" w:hAnsi="Times New Roman" w:cs="Times New Roman"/>
          <w:szCs w:val="24"/>
          <w:lang w:val="es-CO"/>
        </w:rPr>
        <w:t xml:space="preserve"> técnicas y procedimientos </w:t>
      </w:r>
      <w:r w:rsidR="000817C5">
        <w:rPr>
          <w:rFonts w:ascii="Times New Roman" w:eastAsia="Times New Roman" w:hAnsi="Times New Roman" w:cs="Times New Roman"/>
          <w:szCs w:val="24"/>
          <w:lang w:val="es-CO"/>
        </w:rPr>
        <w:t>que tienen como fundamento a</w:t>
      </w:r>
      <w:r w:rsidRPr="007B7844">
        <w:rPr>
          <w:rFonts w:ascii="Times New Roman" w:eastAsia="Times New Roman" w:hAnsi="Times New Roman" w:cs="Times New Roman"/>
          <w:szCs w:val="24"/>
          <w:lang w:val="es-CO"/>
        </w:rPr>
        <w:t xml:space="preserve">traer candidatos potencialmente calificados y capaces para ocupar puestos dentro de la organización mientras que el proceso de selección busca entre los candidatos reclutados a los más adecuados para los puestos disponibles. Por lo cual estos dos elementos podrían considerarse como dos fases que hacen parte de un solo proceso definido como el ingreso de recursos humanos a la organización. </w:t>
      </w:r>
      <w:r w:rsidR="00896D92">
        <w:rPr>
          <w:rFonts w:ascii="Times New Roman" w:eastAsia="Times New Roman" w:hAnsi="Times New Roman" w:cs="Times New Roman"/>
          <w:szCs w:val="24"/>
          <w:lang w:val="es-CO"/>
        </w:rPr>
        <w:fldChar w:fldCharType="begin" w:fldLock="1"/>
      </w:r>
      <w:r w:rsidR="0076078F">
        <w:rPr>
          <w:rFonts w:ascii="Times New Roman" w:eastAsia="Times New Roman" w:hAnsi="Times New Roman" w:cs="Times New Roman"/>
          <w:szCs w:val="24"/>
          <w:lang w:val="es-CO"/>
        </w:rPr>
        <w:instrText>ADDIN CSL_CITATION {"citationItems":[{"id":"ITEM-1","itemData":{"author":[{"dropping-particle":"","family":"Chiavenato","given":"Idalberto","non-dropping-particle":"","parse-names":false,"suffix":""}],"editor":[{"dropping-particle":"","family":"Graw-Hill","given":"Mc","non-dropping-particle":"","parse-names":false,"suffix":""}],"id":"ITEM-1","issued":{"date-parts":[["2017"]]},"title":"Administración de recursos humanos: el capital humano de las Organizaciones.","type":"book"},"uris":["http://www.mendeley.com/documents/?uuid=8e610997-6f18-43b4-8d04-62ffadaa4a72"]}],"mendeley":{"formattedCitation":"(Chiavenato, 2017)","plainTextFormattedCitation":"(Chiavenato, 2017)","previouslyFormattedCitation":"(Chiavenato, 2017)"},"properties":{"noteIndex":0},"schema":"https://github.com/citation-style-language/schema/raw/master/csl-citation.json"}</w:instrText>
      </w:r>
      <w:r w:rsidR="00896D92">
        <w:rPr>
          <w:rFonts w:ascii="Times New Roman" w:eastAsia="Times New Roman" w:hAnsi="Times New Roman" w:cs="Times New Roman"/>
          <w:szCs w:val="24"/>
          <w:lang w:val="es-CO"/>
        </w:rPr>
        <w:fldChar w:fldCharType="separate"/>
      </w:r>
      <w:r w:rsidR="00896D92" w:rsidRPr="00896D92">
        <w:rPr>
          <w:rFonts w:ascii="Times New Roman" w:eastAsia="Times New Roman" w:hAnsi="Times New Roman" w:cs="Times New Roman"/>
          <w:noProof/>
          <w:szCs w:val="24"/>
          <w:lang w:val="es-CO"/>
        </w:rPr>
        <w:t>(Chiavenato, 2017)</w:t>
      </w:r>
      <w:r w:rsidR="00896D92">
        <w:rPr>
          <w:rFonts w:ascii="Times New Roman" w:eastAsia="Times New Roman" w:hAnsi="Times New Roman" w:cs="Times New Roman"/>
          <w:szCs w:val="24"/>
          <w:lang w:val="es-CO"/>
        </w:rPr>
        <w:fldChar w:fldCharType="end"/>
      </w:r>
    </w:p>
    <w:p w14:paraId="2B2FE1F8" w14:textId="77777777" w:rsidR="00EC5662" w:rsidRDefault="00EC5662"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75EE1622" w14:textId="60E180E4" w:rsidR="007B7844" w:rsidRPr="007B7844" w:rsidRDefault="007B7844"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7B7844">
        <w:rPr>
          <w:rFonts w:ascii="Times New Roman" w:eastAsia="Times New Roman" w:hAnsi="Times New Roman" w:cs="Times New Roman"/>
          <w:szCs w:val="24"/>
          <w:lang w:val="es-CO"/>
        </w:rPr>
        <w:t xml:space="preserve">Teniendo en cuenta lo anterior, estos procesos en la gestión del talento permiten que se mantenga la eficiencia del personal y la eficacia de la organización si se realizan adecuadamente dado que </w:t>
      </w:r>
      <w:r w:rsidR="008B5FEB">
        <w:rPr>
          <w:rFonts w:ascii="Times New Roman" w:eastAsia="Times New Roman" w:hAnsi="Times New Roman" w:cs="Times New Roman"/>
          <w:szCs w:val="24"/>
          <w:lang w:val="es-CO"/>
        </w:rPr>
        <w:t xml:space="preserve">de acuerdo con </w:t>
      </w:r>
      <w:r w:rsidR="008B5FEB">
        <w:rPr>
          <w:rFonts w:ascii="Times New Roman" w:eastAsia="Times New Roman" w:hAnsi="Times New Roman" w:cs="Times New Roman"/>
          <w:szCs w:val="24"/>
          <w:lang w:val="es-CO"/>
        </w:rPr>
        <w:fldChar w:fldCharType="begin" w:fldLock="1"/>
      </w:r>
      <w:r w:rsidR="008B5FEB">
        <w:rPr>
          <w:rFonts w:ascii="Times New Roman" w:eastAsia="Times New Roman" w:hAnsi="Times New Roman" w:cs="Times New Roman"/>
          <w:szCs w:val="24"/>
          <w:lang w:val="es-CO"/>
        </w:rPr>
        <w:instrText>ADDIN CSL_CITATION {"citationItems":[{"id":"ITEM-1","itemData":{"ISSN":"13158597","abstract":"Esta investigación intenta explorar los elementos necesarios para el conocimiento acerca de cómo las organizaciones de la comuna de Puerto Montt, ubicada en la Región de Los Lagos de Chile, realizan el proceso de reclutamiento y selección de personal. Para ello, se abordan los principales fundamentos teóricos y prácticos vinculados al tema. Así mismo, se presentan y analizan los resultados de una encuesta aplicada a las organizaciones de la comuna de Puerto Montt con el propósito de indagar cómo éstas realizan el proceso de obtención de personal, la importancia que tiene para las organizaciones este proceso, los aspectos más importantes que consideran al momento de seleccionar a un candidato, las ventajas de aplicar una técnica y no otras, los métodos más utilizadas y una serie de datos que aportan de manera significativa al estudio.","author":[{"dropping-particle":"","family":"Ganga","given":"F.","non-dropping-particle":"","parse-names":false,"suffix":""},{"dropping-particle":"","family":"Sánchez","given":"R.","non-dropping-particle":"","parse-names":false,"suffix":""}],"container-title":"Revista Gaceta Laboral","id":"ITEM-1","issue":"2","issued":{"date-parts":[["2008"]]},"page":"271-297","title":"Estudio sobre el proceso de reclutamiento y selección de personal en la comuna de Puerto Montt , Región de Los Lagos-Chile","type":"article-journal","volume":"14"},"uris":["http://www.mendeley.com/documents/?uuid=61b87180-2e3f-447c-8306-f3a00e27c3bb"]}],"mendeley":{"formattedCitation":"(Ganga &amp; Sánchez, 2008)","plainTextFormattedCitation":"(Ganga &amp; Sánchez, 2008)","previouslyFormattedCitation":"(Ganga &amp; Sánchez, 2008)"},"properties":{"noteIndex":0},"schema":"https://github.com/citation-style-language/schema/raw/master/csl-citation.json"}</w:instrText>
      </w:r>
      <w:r w:rsidR="008B5FEB">
        <w:rPr>
          <w:rFonts w:ascii="Times New Roman" w:eastAsia="Times New Roman" w:hAnsi="Times New Roman" w:cs="Times New Roman"/>
          <w:szCs w:val="24"/>
          <w:lang w:val="es-CO"/>
        </w:rPr>
        <w:fldChar w:fldCharType="separate"/>
      </w:r>
      <w:r w:rsidR="008B5FEB" w:rsidRPr="0076078F">
        <w:rPr>
          <w:rFonts w:ascii="Times New Roman" w:eastAsia="Times New Roman" w:hAnsi="Times New Roman" w:cs="Times New Roman"/>
          <w:noProof/>
          <w:szCs w:val="24"/>
          <w:lang w:val="es-CO"/>
        </w:rPr>
        <w:t>(Ganga &amp; Sánchez, 2008)</w:t>
      </w:r>
      <w:r w:rsidR="008B5FEB">
        <w:rPr>
          <w:rFonts w:ascii="Times New Roman" w:eastAsia="Times New Roman" w:hAnsi="Times New Roman" w:cs="Times New Roman"/>
          <w:szCs w:val="24"/>
          <w:lang w:val="es-CO"/>
        </w:rPr>
        <w:fldChar w:fldCharType="end"/>
      </w:r>
      <w:r w:rsidR="008B5FEB">
        <w:rPr>
          <w:rFonts w:ascii="Times New Roman" w:eastAsia="Times New Roman" w:hAnsi="Times New Roman" w:cs="Times New Roman"/>
          <w:szCs w:val="24"/>
          <w:lang w:val="es-CO"/>
        </w:rPr>
        <w:t xml:space="preserve"> </w:t>
      </w:r>
      <w:r w:rsidRPr="007B7844">
        <w:rPr>
          <w:rFonts w:ascii="Times New Roman" w:eastAsia="Times New Roman" w:hAnsi="Times New Roman" w:cs="Times New Roman"/>
          <w:szCs w:val="24"/>
          <w:lang w:val="es-CO"/>
        </w:rPr>
        <w:t xml:space="preserve">está </w:t>
      </w:r>
      <w:r w:rsidR="00782F99">
        <w:rPr>
          <w:rFonts w:ascii="Times New Roman" w:eastAsia="Times New Roman" w:hAnsi="Times New Roman" w:cs="Times New Roman"/>
          <w:szCs w:val="24"/>
          <w:lang w:val="es-CO"/>
        </w:rPr>
        <w:t xml:space="preserve">estrechamente relacionada </w:t>
      </w:r>
      <w:r w:rsidR="00590642">
        <w:rPr>
          <w:rFonts w:ascii="Times New Roman" w:eastAsia="Times New Roman" w:hAnsi="Times New Roman" w:cs="Times New Roman"/>
          <w:szCs w:val="24"/>
          <w:lang w:val="es-CO"/>
        </w:rPr>
        <w:t xml:space="preserve">con </w:t>
      </w:r>
      <w:r w:rsidRPr="007B7844">
        <w:rPr>
          <w:rFonts w:ascii="Times New Roman" w:eastAsia="Times New Roman" w:hAnsi="Times New Roman" w:cs="Times New Roman"/>
          <w:szCs w:val="24"/>
          <w:lang w:val="es-CO"/>
        </w:rPr>
        <w:t xml:space="preserve">el establecimiento, cumplimiento y desarrollo de las actividades dentro de la misma y al no </w:t>
      </w:r>
      <w:r w:rsidR="00590642">
        <w:rPr>
          <w:rFonts w:ascii="Times New Roman" w:eastAsia="Times New Roman" w:hAnsi="Times New Roman" w:cs="Times New Roman"/>
          <w:szCs w:val="24"/>
          <w:lang w:val="es-CO"/>
        </w:rPr>
        <w:t>tenerlo en cuenta</w:t>
      </w:r>
      <w:r w:rsidRPr="007B7844">
        <w:rPr>
          <w:rFonts w:ascii="Times New Roman" w:eastAsia="Times New Roman" w:hAnsi="Times New Roman" w:cs="Times New Roman"/>
          <w:szCs w:val="24"/>
          <w:lang w:val="es-CO"/>
        </w:rPr>
        <w:t xml:space="preserve">, </w:t>
      </w:r>
      <w:r w:rsidR="00590642">
        <w:rPr>
          <w:rFonts w:ascii="Times New Roman" w:eastAsia="Times New Roman" w:hAnsi="Times New Roman" w:cs="Times New Roman"/>
          <w:szCs w:val="24"/>
          <w:lang w:val="es-CO"/>
        </w:rPr>
        <w:t>afecta los</w:t>
      </w:r>
      <w:r w:rsidRPr="007B7844">
        <w:rPr>
          <w:rFonts w:ascii="Times New Roman" w:eastAsia="Times New Roman" w:hAnsi="Times New Roman" w:cs="Times New Roman"/>
          <w:szCs w:val="24"/>
          <w:lang w:val="es-CO"/>
        </w:rPr>
        <w:t xml:space="preserve"> resultados, </w:t>
      </w:r>
      <w:r w:rsidR="00590642">
        <w:rPr>
          <w:rFonts w:ascii="Times New Roman" w:eastAsia="Times New Roman" w:hAnsi="Times New Roman" w:cs="Times New Roman"/>
          <w:szCs w:val="24"/>
          <w:lang w:val="es-CO"/>
        </w:rPr>
        <w:t xml:space="preserve">y por ende, el </w:t>
      </w:r>
      <w:r w:rsidRPr="007B7844">
        <w:rPr>
          <w:rFonts w:ascii="Times New Roman" w:eastAsia="Times New Roman" w:hAnsi="Times New Roman" w:cs="Times New Roman"/>
          <w:szCs w:val="24"/>
          <w:lang w:val="es-CO"/>
        </w:rPr>
        <w:t xml:space="preserve">éxito en el logro de las metas organizacionales. </w:t>
      </w:r>
    </w:p>
    <w:p w14:paraId="06D36169" w14:textId="77777777" w:rsidR="00EC5662" w:rsidRDefault="00EC5662"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49D40C10" w14:textId="3F6D87CD" w:rsidR="007B7844" w:rsidRPr="007B7844" w:rsidRDefault="007B7844"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7B7844">
        <w:rPr>
          <w:rFonts w:ascii="Times New Roman" w:eastAsia="Times New Roman" w:hAnsi="Times New Roman" w:cs="Times New Roman"/>
          <w:szCs w:val="24"/>
          <w:lang w:val="es-CO"/>
        </w:rPr>
        <w:t xml:space="preserve">De acuerdo con esto, es necesario conocer que se ha demostrado que la implementación de las tecnologías emergentes probablemente tendrá un impacto en el futuro del trabajo y, por lo tanto, tienen implicaciones para la función de recursos humanos. Por ejemplo, la IA y el aprendizaje automático se destacan por su aplicación para el análisis de datos, la búsqueda de patrones y la realización de predicciones. Igualmente, la realidad aumentada y virtual desempeña un papel cada vez más importante en industrias como la atención médica, la construcción, el petróleo y el gas y la industria aeroespacial. Los dispositivos portátiles se emplean cada vez más en el lugar de trabajo para mejorar la conciencia de los empleados sobre su bienestar personal, para realizar un seguimiento del progreso de los empleados y planificar medidas para mantener su compromiso. Además de que se sugiere el uso de blockchain para transacciones e intercambio de información. </w:t>
      </w:r>
      <w:r w:rsidR="00057F20">
        <w:rPr>
          <w:rFonts w:ascii="Times New Roman" w:eastAsia="Times New Roman" w:hAnsi="Times New Roman" w:cs="Times New Roman"/>
          <w:szCs w:val="24"/>
          <w:lang w:val="es-CO"/>
        </w:rPr>
        <w:fldChar w:fldCharType="begin" w:fldLock="1"/>
      </w:r>
      <w:r w:rsidR="00057F20">
        <w:rPr>
          <w:rFonts w:ascii="Times New Roman" w:eastAsia="Times New Roman" w:hAnsi="Times New Roman" w:cs="Times New Roman"/>
          <w:szCs w:val="24"/>
          <w:lang w:val="es-CO"/>
        </w:rPr>
        <w:instrText>ADDIN CSL_CITATION {"citationItems":[{"id":"ITEM-1","itemData":{"DOI":"10.12688/emeraldopenres.12907.1","abstract":"Popular media suggests that technological advancement will continue to have a dramatic effect on work, but it is difficult to distinguish between the hype surrounding this and the actual potential impacts. This study examines what the evidence is in relation to the impact of emerging technologies on work and the role of the human resource (HR) function in helping employees and organisations to navigate these changes.  Evidence suggests that the latest technologies, such as artificial intelligence and robotics, are being employed by organisations to automate simple and repetitive tasks as well as to make complex decisions quickly and more accurately via predictive algorithms. In addition, emerging technologies are increasingly being used to support the implementation of more flexible working practices such as virtual work and gig work. However, this will present a number of challenges for HR professionals, who will need to help employees to update their skills to compete in the future world of work, and to find ways to address the possible negative effects of increased connectivity and precarious working arrangements on employee wellbeing.","author":[{"dropping-particle":"","family":"Parry","given":"Emma","non-dropping-particle":"","parse-names":false,"suffix":""},{"dropping-particle":"","family":"Battista","given":"Valentina","non-dropping-particle":"","parse-names":false,"suffix":""}],"container-title":"Emerald Open Research","id":"ITEM-1","issued":{"date-parts":[["2019"]]},"page":"5","title":"The impact of emerging technologies on work: a review of the evidence and implications for the human resource function","type":"article-journal","volume":"1"},"uris":["http://www.mendeley.com/documents/?uuid=f3db3253-52f1-406c-a98c-a6a7aa32ddee"]}],"mendeley":{"formattedCitation":"(Parry &amp; Battista, 2019)","plainTextFormattedCitation":"(Parry &amp; Battista, 2019)","previouslyFormattedCitation":"(Parry &amp; Battista, 2019)"},"properties":{"noteIndex":0},"schema":"https://github.com/citation-style-language/schema/raw/master/csl-citation.json"}</w:instrText>
      </w:r>
      <w:r w:rsidR="00057F20">
        <w:rPr>
          <w:rFonts w:ascii="Times New Roman" w:eastAsia="Times New Roman" w:hAnsi="Times New Roman" w:cs="Times New Roman"/>
          <w:szCs w:val="24"/>
          <w:lang w:val="es-CO"/>
        </w:rPr>
        <w:fldChar w:fldCharType="separate"/>
      </w:r>
      <w:r w:rsidR="00057F20" w:rsidRPr="00057F20">
        <w:rPr>
          <w:rFonts w:ascii="Times New Roman" w:eastAsia="Times New Roman" w:hAnsi="Times New Roman" w:cs="Times New Roman"/>
          <w:noProof/>
          <w:szCs w:val="24"/>
          <w:lang w:val="es-CO"/>
        </w:rPr>
        <w:t>(Parry &amp; Battista, 2019)</w:t>
      </w:r>
      <w:r w:rsidR="00057F20">
        <w:rPr>
          <w:rFonts w:ascii="Times New Roman" w:eastAsia="Times New Roman" w:hAnsi="Times New Roman" w:cs="Times New Roman"/>
          <w:szCs w:val="24"/>
          <w:lang w:val="es-CO"/>
        </w:rPr>
        <w:fldChar w:fldCharType="end"/>
      </w:r>
    </w:p>
    <w:p w14:paraId="7495D7CE" w14:textId="77777777" w:rsidR="00EC5662" w:rsidRDefault="00EC5662"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6DFA970" w14:textId="60C56E34" w:rsidR="007B7844" w:rsidRPr="007B7844" w:rsidRDefault="007B7844"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7B7844">
        <w:rPr>
          <w:rFonts w:ascii="Times New Roman" w:eastAsia="Times New Roman" w:hAnsi="Times New Roman" w:cs="Times New Roman"/>
          <w:szCs w:val="24"/>
          <w:lang w:val="es-CO"/>
        </w:rPr>
        <w:t xml:space="preserve">De igual forma, en otros estudios se ha demostrado que la implementación de TIC’s, por dar un ejemplo básico, ha mejorado notablemente el desempeño de las organizaciones en áreas funcionales específicas como lo son la gestión del talento humano en el proceso de reclutamiento y selección, ya que el uso de estas herramientas digitales facilita la recepción de curriculums, la publicación de vacantes, el filtro de candidatos y demás </w:t>
      </w:r>
      <w:r w:rsidR="00057F20">
        <w:rPr>
          <w:rFonts w:ascii="Times New Roman" w:eastAsia="Times New Roman" w:hAnsi="Times New Roman" w:cs="Times New Roman"/>
          <w:szCs w:val="24"/>
          <w:lang w:val="es-CO"/>
        </w:rPr>
        <w:fldChar w:fldCharType="begin" w:fldLock="1"/>
      </w:r>
      <w:r w:rsidR="00057F20">
        <w:rPr>
          <w:rFonts w:ascii="Times New Roman" w:eastAsia="Times New Roman" w:hAnsi="Times New Roman" w:cs="Times New Roman"/>
          <w:szCs w:val="24"/>
          <w:lang w:val="es-CO"/>
        </w:rPr>
        <w:instrText>ADDIN CSL_CITATION {"citationItems":[{"id":"ITEM-1","itemData":{"author":[{"dropping-particle":"","family":"Laguna","given":"Ana María","non-dropping-particle":"","parse-names":false,"suffix":""}],"id":"ITEM-1","issued":{"date-parts":[["2017"]]},"publisher":"Universidad Pontificia Javeriana","title":"Proceso de reclutamiento y selección de personal mediado por las tecnologías de información y comunicación","type":"thesis"},"uris":["http://www.mendeley.com/documents/?uuid=d3267b14-f4f8-4e5c-8716-9425205255c5"]}],"mendeley":{"formattedCitation":"(Laguna, 2017)","plainTextFormattedCitation":"(Laguna, 2017)","previouslyFormattedCitation":"(Laguna, 2017)"},"properties":{"noteIndex":0},"schema":"https://github.com/citation-style-language/schema/raw/master/csl-citation.json"}</w:instrText>
      </w:r>
      <w:r w:rsidR="00057F20">
        <w:rPr>
          <w:rFonts w:ascii="Times New Roman" w:eastAsia="Times New Roman" w:hAnsi="Times New Roman" w:cs="Times New Roman"/>
          <w:szCs w:val="24"/>
          <w:lang w:val="es-CO"/>
        </w:rPr>
        <w:fldChar w:fldCharType="separate"/>
      </w:r>
      <w:r w:rsidR="00057F20" w:rsidRPr="00057F20">
        <w:rPr>
          <w:rFonts w:ascii="Times New Roman" w:eastAsia="Times New Roman" w:hAnsi="Times New Roman" w:cs="Times New Roman"/>
          <w:noProof/>
          <w:szCs w:val="24"/>
          <w:lang w:val="es-CO"/>
        </w:rPr>
        <w:t>(Laguna, 2017)</w:t>
      </w:r>
      <w:r w:rsidR="00057F20">
        <w:rPr>
          <w:rFonts w:ascii="Times New Roman" w:eastAsia="Times New Roman" w:hAnsi="Times New Roman" w:cs="Times New Roman"/>
          <w:szCs w:val="24"/>
          <w:lang w:val="es-CO"/>
        </w:rPr>
        <w:fldChar w:fldCharType="end"/>
      </w:r>
      <w:r w:rsidR="00057F20">
        <w:rPr>
          <w:rFonts w:ascii="Times New Roman" w:eastAsia="Times New Roman" w:hAnsi="Times New Roman" w:cs="Times New Roman"/>
          <w:szCs w:val="24"/>
          <w:lang w:val="es-CO"/>
        </w:rPr>
        <w:t xml:space="preserve">. </w:t>
      </w:r>
      <w:r w:rsidRPr="007B7844">
        <w:rPr>
          <w:rFonts w:ascii="Times New Roman" w:eastAsia="Times New Roman" w:hAnsi="Times New Roman" w:cs="Times New Roman"/>
          <w:szCs w:val="24"/>
          <w:lang w:val="es-CO"/>
        </w:rPr>
        <w:t>Añadido a esto, hay otras investigaciones en la que se facilitan estos procesos haciendo uso del “Procesamiento del lenguaje natural” (NLP) y la consulta de información en páginas públicas y sistemas de información interna por medio de “Automatización robótica de procesos” (RPA) obteniendo buenos resultados e incrementado en éxito de las empresas.</w:t>
      </w:r>
      <w:r>
        <w:rPr>
          <w:rFonts w:ascii="Times New Roman" w:eastAsia="Times New Roman" w:hAnsi="Times New Roman" w:cs="Times New Roman"/>
          <w:szCs w:val="24"/>
          <w:lang w:val="es-CO"/>
        </w:rPr>
        <w:t xml:space="preserve"> </w:t>
      </w:r>
      <w:r w:rsidR="00057F20">
        <w:rPr>
          <w:rFonts w:ascii="Times New Roman" w:eastAsia="Times New Roman" w:hAnsi="Times New Roman" w:cs="Times New Roman"/>
          <w:szCs w:val="24"/>
          <w:lang w:val="es-CO"/>
        </w:rPr>
        <w:fldChar w:fldCharType="begin" w:fldLock="1"/>
      </w:r>
      <w:r w:rsidR="007C0BA4">
        <w:rPr>
          <w:rFonts w:ascii="Times New Roman" w:eastAsia="Times New Roman" w:hAnsi="Times New Roman" w:cs="Times New Roman"/>
          <w:szCs w:val="24"/>
          <w:lang w:val="es-CO"/>
        </w:rPr>
        <w:instrText>ADDIN CSL_CITATION {"citationItems":[{"id":"ITEM-1","itemData":{"author":[{"dropping-particle":"","family":"Zapata","given":"Jhonny","non-dropping-particle":"","parse-names":false,"suffix":""},{"dropping-particle":"","family":"Recalde","given":"Pablo","non-dropping-particle":"","parse-names":false,"suffix":""}],"id":"ITEM-1","issued":{"date-parts":[["2021"]]},"page":"1239-1248","title":"Automation of pre-selection in the area of human talent , using NLP and RPA technologies","type":"article-journal","volume":"7"},"uris":["http://www.mendeley.com/documents/?uuid=5e2fa786-182c-4c58-8d08-99d74eef1928"]}],"mendeley":{"formattedCitation":"(Zapata &amp; Recalde, 2021)","plainTextFormattedCitation":"(Zapata &amp; Recalde, 2021)","previouslyFormattedCitation":"(Zapata &amp; Recalde, 2021)"},"properties":{"noteIndex":0},"schema":"https://github.com/citation-style-language/schema/raw/master/csl-citation.json"}</w:instrText>
      </w:r>
      <w:r w:rsidR="00057F20">
        <w:rPr>
          <w:rFonts w:ascii="Times New Roman" w:eastAsia="Times New Roman" w:hAnsi="Times New Roman" w:cs="Times New Roman"/>
          <w:szCs w:val="24"/>
          <w:lang w:val="es-CO"/>
        </w:rPr>
        <w:fldChar w:fldCharType="separate"/>
      </w:r>
      <w:r w:rsidR="00057F20" w:rsidRPr="00057F20">
        <w:rPr>
          <w:rFonts w:ascii="Times New Roman" w:eastAsia="Times New Roman" w:hAnsi="Times New Roman" w:cs="Times New Roman"/>
          <w:noProof/>
          <w:szCs w:val="24"/>
          <w:lang w:val="es-CO"/>
        </w:rPr>
        <w:t>(Zapata &amp; Recalde, 2021)</w:t>
      </w:r>
      <w:r w:rsidR="00057F20">
        <w:rPr>
          <w:rFonts w:ascii="Times New Roman" w:eastAsia="Times New Roman" w:hAnsi="Times New Roman" w:cs="Times New Roman"/>
          <w:szCs w:val="24"/>
          <w:lang w:val="es-CO"/>
        </w:rPr>
        <w:fldChar w:fldCharType="end"/>
      </w:r>
    </w:p>
    <w:p w14:paraId="0D067F93" w14:textId="77777777" w:rsidR="00EC5662" w:rsidRDefault="00EC5662"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5860E010" w14:textId="4B64F58F" w:rsidR="007B7844" w:rsidRDefault="007B7844"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7B7844">
        <w:rPr>
          <w:rFonts w:ascii="Times New Roman" w:eastAsia="Times New Roman" w:hAnsi="Times New Roman" w:cs="Times New Roman"/>
          <w:szCs w:val="24"/>
          <w:lang w:val="es-CO"/>
        </w:rPr>
        <w:t>Siguiendo la premisa y siendo evidente de la importancia que tiene la tecnología y todo lo que se puede esperar de ella, es necesario precisar que el mundo actual le atañen muchas necesidades y soluciones rápidas y efectivas que permitan, en este caso, mejorar los procesos, aumentar la productividad, reducir tiempos, etc. Se rescata entonces el valor que tiene estudiar todas esas tecnologías que han ido surgiendo, que podrían facilitar los procesos en la gestión del talento humano, precisamente, en el reclutamiento y la selección; para de esta forma, eliminar labores obsoletas e implementar en las organizaciones nuevos sistemas que mejoren la eficiencia y eficacia de estos procesos. Esto se pretende lograr mediante un estado del arte que recopile algunos ejemplos de lo que se está implementando y que ha funcionado o podría servir para mejorar estos procesos.</w:t>
      </w:r>
    </w:p>
    <w:p w14:paraId="4F6C7F73" w14:textId="77777777" w:rsidR="001001F9" w:rsidRPr="00AF7678" w:rsidRDefault="001001F9" w:rsidP="007B7844">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54C01545" w14:textId="26FB4625" w:rsidR="00340B98" w:rsidRDefault="004F19E2" w:rsidP="0064429C">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sidRPr="00AF7678">
        <w:rPr>
          <w:rFonts w:ascii="Times New Roman" w:eastAsia="Times New Roman" w:hAnsi="Times New Roman" w:cs="Times New Roman"/>
          <w:b/>
          <w:bCs/>
          <w:szCs w:val="24"/>
          <w:lang w:val="es-CO"/>
        </w:rPr>
        <w:lastRenderedPageBreak/>
        <w:t xml:space="preserve">2. </w:t>
      </w:r>
      <w:r w:rsidR="0064429C" w:rsidRPr="00AF7678">
        <w:rPr>
          <w:rFonts w:ascii="Times New Roman" w:eastAsia="Times New Roman" w:hAnsi="Times New Roman" w:cs="Times New Roman"/>
          <w:b/>
          <w:bCs/>
          <w:szCs w:val="24"/>
          <w:lang w:val="es-CO"/>
        </w:rPr>
        <w:t xml:space="preserve">Metodología </w:t>
      </w:r>
    </w:p>
    <w:p w14:paraId="79044B23" w14:textId="77777777" w:rsidR="00340B98" w:rsidRPr="00AF7678" w:rsidRDefault="00340B98"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6DAC627A" w14:textId="46972703" w:rsidR="00BA0954" w:rsidRDefault="00BA0954"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 xml:space="preserve">Para realizar esta investigación se </w:t>
      </w:r>
      <w:r w:rsidR="00057F20">
        <w:rPr>
          <w:rFonts w:ascii="Times New Roman" w:eastAsia="Times New Roman" w:hAnsi="Times New Roman" w:cs="Times New Roman"/>
          <w:szCs w:val="24"/>
          <w:lang w:val="es-CO"/>
        </w:rPr>
        <w:t>necesitó</w:t>
      </w:r>
      <w:r>
        <w:rPr>
          <w:rFonts w:ascii="Times New Roman" w:eastAsia="Times New Roman" w:hAnsi="Times New Roman" w:cs="Times New Roman"/>
          <w:szCs w:val="24"/>
          <w:lang w:val="es-CO"/>
        </w:rPr>
        <w:t xml:space="preserve"> realizar una revisión si</w:t>
      </w:r>
      <w:r w:rsidR="00DA4864">
        <w:rPr>
          <w:rFonts w:ascii="Times New Roman" w:eastAsia="Times New Roman" w:hAnsi="Times New Roman" w:cs="Times New Roman"/>
          <w:szCs w:val="24"/>
          <w:lang w:val="es-CO"/>
        </w:rPr>
        <w:t>stemática de la literatura y un</w:t>
      </w:r>
      <w:r>
        <w:rPr>
          <w:rFonts w:ascii="Times New Roman" w:eastAsia="Times New Roman" w:hAnsi="Times New Roman" w:cs="Times New Roman"/>
          <w:szCs w:val="24"/>
          <w:lang w:val="es-CO"/>
        </w:rPr>
        <w:t xml:space="preserve"> análisis de contenido web, para los cuales se planteó una metodología para cada una, para así, poder determinar los artículos y páginas útiles para </w:t>
      </w:r>
      <w:r w:rsidR="000C7FD2">
        <w:rPr>
          <w:rFonts w:ascii="Times New Roman" w:eastAsia="Times New Roman" w:hAnsi="Times New Roman" w:cs="Times New Roman"/>
          <w:szCs w:val="24"/>
          <w:lang w:val="es-CO"/>
        </w:rPr>
        <w:t>dar respuesta a la pregunta de investigación.</w:t>
      </w:r>
    </w:p>
    <w:p w14:paraId="7C9794FC" w14:textId="77777777" w:rsidR="00CC42E7" w:rsidRDefault="00CC42E7"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33AF435F" w14:textId="3A9D63EB" w:rsidR="00CC42E7" w:rsidRPr="00CC42E7" w:rsidRDefault="00CC42E7"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CC42E7">
        <w:rPr>
          <w:rFonts w:ascii="Times New Roman" w:eastAsia="Times New Roman" w:hAnsi="Times New Roman" w:cs="Times New Roman"/>
          <w:b/>
          <w:bCs/>
          <w:szCs w:val="24"/>
          <w:lang w:val="es-CO"/>
        </w:rPr>
        <w:t>2.1. Revisión sistemática de la literatura</w:t>
      </w:r>
    </w:p>
    <w:p w14:paraId="606A9AB9" w14:textId="4B6F3E56" w:rsidR="00F7495E" w:rsidRDefault="00DA4864"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P</w:t>
      </w:r>
      <w:r w:rsidR="00E3382A" w:rsidRPr="00E3382A">
        <w:rPr>
          <w:rFonts w:ascii="Times New Roman" w:eastAsia="Times New Roman" w:hAnsi="Times New Roman" w:cs="Times New Roman"/>
          <w:szCs w:val="24"/>
          <w:lang w:val="es-CO"/>
        </w:rPr>
        <w:t xml:space="preserve">ara el desarrollo de esta investigación se consideran las 3 fases principales mencionadas por </w:t>
      </w:r>
      <w:r w:rsidR="007C0BA4">
        <w:rPr>
          <w:rFonts w:ascii="Times New Roman" w:eastAsia="Times New Roman" w:hAnsi="Times New Roman" w:cs="Times New Roman"/>
          <w:szCs w:val="24"/>
          <w:lang w:val="es-CO"/>
        </w:rPr>
        <w:fldChar w:fldCharType="begin" w:fldLock="1"/>
      </w:r>
      <w:r w:rsidR="007C0BA4">
        <w:rPr>
          <w:rFonts w:ascii="Times New Roman" w:eastAsia="Times New Roman" w:hAnsi="Times New Roman" w:cs="Times New Roman"/>
          <w:szCs w:val="24"/>
          <w:lang w:val="es-CO"/>
        </w:rPr>
        <w:instrText>ADDIN CSL_CITATION {"citationItems":[{"id":"ITEM-1","itemData":{"ISSN":"09754466","abstract":"The objective of this report is to propose a guideline for systematic reviews appropriate for software engineering researchers, including PhD students. A systematic review is a means of evaluating and interpreting all available research relevant to a particular research question, topic area, or phenomenon of interest. Systematic reviews aim to present a fair evaluation of a research topic by using a trustworthy, rigorous, and auditable methodology.","author":[{"dropping-particle":"","family":"Kitchenham","given":"Barbara","non-dropping-particle":"","parse-names":false,"suffix":""}],"container-title":"Empirical Software Engineering","id":"ITEM-1","issue":"2004","issued":{"date-parts":[["2004"]]},"page":"1-26","title":"Procedures for Performing Systematic Reviews, Version 1.0","type":"article-journal","volume":"33"},"uris":["http://www.mendeley.com/documents/?uuid=bb571c55-e8c2-483a-b193-eb342ecde8a0"]}],"mendeley":{"formattedCitation":"(Kitchenham, 2004)","plainTextFormattedCitation":"(Kitchenham, 2004)","previouslyFormattedCitation":"(Kitchenham, 2004)"},"properties":{"noteIndex":0},"schema":"https://github.com/citation-style-language/schema/raw/master/csl-citation.json"}</w:instrText>
      </w:r>
      <w:r w:rsidR="007C0BA4">
        <w:rPr>
          <w:rFonts w:ascii="Times New Roman" w:eastAsia="Times New Roman" w:hAnsi="Times New Roman" w:cs="Times New Roman"/>
          <w:szCs w:val="24"/>
          <w:lang w:val="es-CO"/>
        </w:rPr>
        <w:fldChar w:fldCharType="separate"/>
      </w:r>
      <w:r w:rsidR="007C0BA4" w:rsidRPr="007C0BA4">
        <w:rPr>
          <w:rFonts w:ascii="Times New Roman" w:eastAsia="Times New Roman" w:hAnsi="Times New Roman" w:cs="Times New Roman"/>
          <w:noProof/>
          <w:szCs w:val="24"/>
          <w:lang w:val="es-CO"/>
        </w:rPr>
        <w:t>(Kitchenham, 2004)</w:t>
      </w:r>
      <w:r w:rsidR="007C0BA4">
        <w:rPr>
          <w:rFonts w:ascii="Times New Roman" w:eastAsia="Times New Roman" w:hAnsi="Times New Roman" w:cs="Times New Roman"/>
          <w:szCs w:val="24"/>
          <w:lang w:val="es-CO"/>
        </w:rPr>
        <w:fldChar w:fldCharType="end"/>
      </w:r>
      <w:r w:rsidR="007C0BA4">
        <w:rPr>
          <w:rFonts w:ascii="Times New Roman" w:eastAsia="Times New Roman" w:hAnsi="Times New Roman" w:cs="Times New Roman"/>
          <w:szCs w:val="24"/>
          <w:lang w:val="es-CO"/>
        </w:rPr>
        <w:t xml:space="preserve"> </w:t>
      </w:r>
      <w:r w:rsidR="00E3382A" w:rsidRPr="00E3382A">
        <w:rPr>
          <w:rFonts w:ascii="Times New Roman" w:eastAsia="Times New Roman" w:hAnsi="Times New Roman" w:cs="Times New Roman"/>
          <w:szCs w:val="24"/>
          <w:lang w:val="es-CO"/>
        </w:rPr>
        <w:t xml:space="preserve">para realizar una revisión sistemática: 1) Planificación de la revisión, 2) Realización de la revisión, 3) Discusión de resultados. </w:t>
      </w:r>
      <w:r>
        <w:rPr>
          <w:rFonts w:ascii="Times New Roman" w:eastAsia="Times New Roman" w:hAnsi="Times New Roman" w:cs="Times New Roman"/>
          <w:szCs w:val="24"/>
          <w:lang w:val="es-CO"/>
        </w:rPr>
        <w:t xml:space="preserve">A </w:t>
      </w:r>
      <w:r w:rsidR="00820BAB">
        <w:rPr>
          <w:rFonts w:ascii="Times New Roman" w:eastAsia="Times New Roman" w:hAnsi="Times New Roman" w:cs="Times New Roman"/>
          <w:szCs w:val="24"/>
          <w:lang w:val="es-CO"/>
        </w:rPr>
        <w:t>continuación,</w:t>
      </w:r>
      <w:r>
        <w:rPr>
          <w:rFonts w:ascii="Times New Roman" w:eastAsia="Times New Roman" w:hAnsi="Times New Roman" w:cs="Times New Roman"/>
          <w:szCs w:val="24"/>
          <w:lang w:val="es-CO"/>
        </w:rPr>
        <w:t xml:space="preserve"> se explican cada una de ellas:</w:t>
      </w:r>
    </w:p>
    <w:p w14:paraId="7435E0D5" w14:textId="77777777" w:rsidR="00E3382A" w:rsidRPr="00AF7678" w:rsidRDefault="00E3382A"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59B992ED" w14:textId="4F3A15FF" w:rsidR="003E1A43" w:rsidRPr="00AF7678" w:rsidRDefault="006806CD" w:rsidP="003E1A43">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Pr>
          <w:rFonts w:ascii="Times New Roman" w:eastAsia="Times New Roman" w:hAnsi="Times New Roman" w:cs="Times New Roman"/>
          <w:b/>
          <w:bCs/>
          <w:szCs w:val="24"/>
          <w:lang w:val="es-CO"/>
        </w:rPr>
        <w:t>Tabl</w:t>
      </w:r>
      <w:r w:rsidR="003E1A43" w:rsidRPr="00AF7678">
        <w:rPr>
          <w:rFonts w:ascii="Times New Roman" w:eastAsia="Times New Roman" w:hAnsi="Times New Roman" w:cs="Times New Roman"/>
          <w:b/>
          <w:bCs/>
          <w:szCs w:val="24"/>
          <w:lang w:val="es-CO"/>
        </w:rPr>
        <w:t>a 1.</w:t>
      </w:r>
    </w:p>
    <w:p w14:paraId="5E4EE7B3" w14:textId="3F4679C5" w:rsidR="003E1A43" w:rsidRPr="0062033C" w:rsidRDefault="003E1A43" w:rsidP="003E1A43">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62033C">
        <w:rPr>
          <w:rFonts w:ascii="Times New Roman" w:eastAsia="Times New Roman" w:hAnsi="Times New Roman" w:cs="Times New Roman"/>
          <w:i/>
          <w:iCs/>
          <w:szCs w:val="24"/>
          <w:lang w:val="es-CO"/>
        </w:rPr>
        <w:t>Protocolo de Revisión Sistemática</w:t>
      </w:r>
    </w:p>
    <w:p w14:paraId="53929812" w14:textId="77777777" w:rsidR="003E1A43" w:rsidRPr="00AF7678" w:rsidRDefault="003E1A43" w:rsidP="003E1A43">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tbl>
      <w:tblPr>
        <w:tblStyle w:val="Tablanormal2"/>
        <w:tblW w:w="0" w:type="auto"/>
        <w:tblLook w:val="04A0" w:firstRow="1" w:lastRow="0" w:firstColumn="1" w:lastColumn="0" w:noHBand="0" w:noVBand="1"/>
      </w:tblPr>
      <w:tblGrid>
        <w:gridCol w:w="3107"/>
        <w:gridCol w:w="5923"/>
      </w:tblGrid>
      <w:tr w:rsidR="001E51AB" w:rsidRPr="000558B2" w14:paraId="41C77156" w14:textId="77777777" w:rsidTr="001E51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shd w:val="clear" w:color="auto" w:fill="D0CECE" w:themeFill="background2" w:themeFillShade="E6"/>
            <w:vAlign w:val="center"/>
          </w:tcPr>
          <w:p w14:paraId="446DEA10" w14:textId="69EE8023" w:rsidR="001E51AB" w:rsidRPr="001E51AB" w:rsidRDefault="001E51AB" w:rsidP="001E51AB">
            <w:pPr>
              <w:widowControl w:val="0"/>
              <w:autoSpaceDE w:val="0"/>
              <w:autoSpaceDN w:val="0"/>
              <w:spacing w:before="1"/>
              <w:ind w:right="119"/>
              <w:jc w:val="center"/>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FASE </w:t>
            </w:r>
            <w:r>
              <w:rPr>
                <w:rFonts w:ascii="Times New Roman" w:eastAsia="Times New Roman" w:hAnsi="Times New Roman" w:cs="Times New Roman"/>
                <w:szCs w:val="24"/>
                <w:lang w:val="es-CO"/>
              </w:rPr>
              <w:t>I</w:t>
            </w:r>
          </w:p>
          <w:p w14:paraId="47B943AD" w14:textId="77777777" w:rsidR="001E51AB" w:rsidRPr="001E51AB" w:rsidRDefault="001E51AB" w:rsidP="001E51AB">
            <w:pPr>
              <w:widowControl w:val="0"/>
              <w:autoSpaceDE w:val="0"/>
              <w:autoSpaceDN w:val="0"/>
              <w:spacing w:before="1"/>
              <w:ind w:right="119"/>
              <w:jc w:val="center"/>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Planificación de la revisión</w:t>
            </w:r>
          </w:p>
        </w:tc>
        <w:tc>
          <w:tcPr>
            <w:tcW w:w="5955" w:type="dxa"/>
          </w:tcPr>
          <w:p w14:paraId="296611DA" w14:textId="77777777" w:rsidR="001E51AB" w:rsidRPr="001E51AB" w:rsidRDefault="001E51AB" w:rsidP="001E51AB">
            <w:pPr>
              <w:widowControl w:val="0"/>
              <w:numPr>
                <w:ilvl w:val="0"/>
                <w:numId w:val="13"/>
              </w:numPr>
              <w:autoSpaceDE w:val="0"/>
              <w:autoSpaceDN w:val="0"/>
              <w:spacing w:before="1"/>
              <w:ind w:right="119"/>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Cs w:val="24"/>
                <w:lang w:val="es-CO"/>
              </w:rPr>
            </w:pPr>
            <w:r w:rsidRPr="001E51AB">
              <w:rPr>
                <w:rFonts w:ascii="Times New Roman" w:eastAsia="Times New Roman" w:hAnsi="Times New Roman" w:cs="Times New Roman"/>
                <w:b w:val="0"/>
                <w:bCs w:val="0"/>
                <w:szCs w:val="24"/>
                <w:lang w:val="es-CO"/>
              </w:rPr>
              <w:t xml:space="preserve">Identificación de la necesidad de una revisión </w:t>
            </w:r>
          </w:p>
          <w:p w14:paraId="4BC78F0B" w14:textId="77777777" w:rsidR="001E51AB" w:rsidRPr="001E51AB" w:rsidRDefault="001E51AB" w:rsidP="001E51AB">
            <w:pPr>
              <w:widowControl w:val="0"/>
              <w:numPr>
                <w:ilvl w:val="0"/>
                <w:numId w:val="13"/>
              </w:numPr>
              <w:autoSpaceDE w:val="0"/>
              <w:autoSpaceDN w:val="0"/>
              <w:spacing w:before="1"/>
              <w:ind w:right="119"/>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1E51AB">
              <w:rPr>
                <w:rFonts w:ascii="Times New Roman" w:eastAsia="Times New Roman" w:hAnsi="Times New Roman" w:cs="Times New Roman"/>
                <w:b w:val="0"/>
                <w:bCs w:val="0"/>
                <w:szCs w:val="24"/>
                <w:lang w:val="es-CO"/>
              </w:rPr>
              <w:t>Desarrollo de un protocolo de revisión</w:t>
            </w:r>
          </w:p>
        </w:tc>
      </w:tr>
      <w:tr w:rsidR="001E51AB" w:rsidRPr="000558B2" w14:paraId="1F832093" w14:textId="77777777" w:rsidTr="001E51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shd w:val="clear" w:color="auto" w:fill="D0CECE" w:themeFill="background2" w:themeFillShade="E6"/>
            <w:vAlign w:val="center"/>
          </w:tcPr>
          <w:p w14:paraId="1B53D001" w14:textId="01E32F18" w:rsidR="001E51AB" w:rsidRPr="001E51AB" w:rsidRDefault="001E51AB" w:rsidP="001E51AB">
            <w:pPr>
              <w:widowControl w:val="0"/>
              <w:autoSpaceDE w:val="0"/>
              <w:autoSpaceDN w:val="0"/>
              <w:spacing w:before="1"/>
              <w:ind w:right="119"/>
              <w:jc w:val="center"/>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FASE </w:t>
            </w:r>
            <w:r>
              <w:rPr>
                <w:rFonts w:ascii="Times New Roman" w:eastAsia="Times New Roman" w:hAnsi="Times New Roman" w:cs="Times New Roman"/>
                <w:szCs w:val="24"/>
                <w:lang w:val="es-CO"/>
              </w:rPr>
              <w:t>II</w:t>
            </w:r>
          </w:p>
          <w:p w14:paraId="795F6F15" w14:textId="44007491" w:rsidR="001E51AB" w:rsidRPr="001E51AB" w:rsidRDefault="001E51AB" w:rsidP="001E51AB">
            <w:pPr>
              <w:widowControl w:val="0"/>
              <w:autoSpaceDE w:val="0"/>
              <w:autoSpaceDN w:val="0"/>
              <w:spacing w:before="1"/>
              <w:ind w:right="119"/>
              <w:jc w:val="center"/>
              <w:rPr>
                <w:rFonts w:ascii="Times New Roman" w:eastAsia="Times New Roman" w:hAnsi="Times New Roman" w:cs="Times New Roman"/>
                <w:szCs w:val="24"/>
                <w:lang w:val="es-CO"/>
              </w:rPr>
            </w:pPr>
            <w:r>
              <w:rPr>
                <w:rFonts w:ascii="Times New Roman" w:eastAsia="Times New Roman" w:hAnsi="Times New Roman" w:cs="Times New Roman"/>
                <w:szCs w:val="24"/>
                <w:lang w:val="es-CO"/>
              </w:rPr>
              <w:t>Ejecuc</w:t>
            </w:r>
            <w:r w:rsidRPr="001E51AB">
              <w:rPr>
                <w:rFonts w:ascii="Times New Roman" w:eastAsia="Times New Roman" w:hAnsi="Times New Roman" w:cs="Times New Roman"/>
                <w:szCs w:val="24"/>
                <w:lang w:val="es-CO"/>
              </w:rPr>
              <w:t>ión de la revisión</w:t>
            </w:r>
          </w:p>
        </w:tc>
        <w:tc>
          <w:tcPr>
            <w:tcW w:w="5955" w:type="dxa"/>
          </w:tcPr>
          <w:p w14:paraId="5D3565B9" w14:textId="77777777" w:rsidR="001E51AB" w:rsidRPr="001E51AB" w:rsidRDefault="001E51AB" w:rsidP="001E51AB">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Identificación de la investigación </w:t>
            </w:r>
          </w:p>
          <w:p w14:paraId="648C5607" w14:textId="77777777" w:rsidR="001E51AB" w:rsidRPr="001E51AB" w:rsidRDefault="001E51AB" w:rsidP="001E51AB">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Selección de estudios primarios </w:t>
            </w:r>
          </w:p>
          <w:p w14:paraId="76CD32FD" w14:textId="77777777" w:rsidR="001E51AB" w:rsidRPr="001E51AB" w:rsidRDefault="001E51AB" w:rsidP="001E51AB">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Evaluación de la calidad del estudio </w:t>
            </w:r>
          </w:p>
          <w:p w14:paraId="392A1C0E" w14:textId="77777777" w:rsidR="001E51AB" w:rsidRPr="001E51AB" w:rsidRDefault="001E51AB" w:rsidP="001E51AB">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Extracción y seguimiento de datos </w:t>
            </w:r>
          </w:p>
        </w:tc>
      </w:tr>
      <w:tr w:rsidR="001E51AB" w:rsidRPr="001E51AB" w14:paraId="39C46B4E" w14:textId="77777777" w:rsidTr="001E51AB">
        <w:tc>
          <w:tcPr>
            <w:cnfStyle w:val="001000000000" w:firstRow="0" w:lastRow="0" w:firstColumn="1" w:lastColumn="0" w:oddVBand="0" w:evenVBand="0" w:oddHBand="0" w:evenHBand="0" w:firstRowFirstColumn="0" w:firstRowLastColumn="0" w:lastRowFirstColumn="0" w:lastRowLastColumn="0"/>
            <w:tcW w:w="3119" w:type="dxa"/>
            <w:shd w:val="clear" w:color="auto" w:fill="D0CECE" w:themeFill="background2" w:themeFillShade="E6"/>
            <w:vAlign w:val="center"/>
          </w:tcPr>
          <w:p w14:paraId="048578EE" w14:textId="0F584B38" w:rsidR="001E51AB" w:rsidRPr="001E51AB" w:rsidRDefault="001E51AB" w:rsidP="001E51AB">
            <w:pPr>
              <w:widowControl w:val="0"/>
              <w:autoSpaceDE w:val="0"/>
              <w:autoSpaceDN w:val="0"/>
              <w:spacing w:before="1"/>
              <w:ind w:right="119"/>
              <w:jc w:val="center"/>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 xml:space="preserve">FASE </w:t>
            </w:r>
            <w:r>
              <w:rPr>
                <w:rFonts w:ascii="Times New Roman" w:eastAsia="Times New Roman" w:hAnsi="Times New Roman" w:cs="Times New Roman"/>
                <w:szCs w:val="24"/>
                <w:lang w:val="es-CO"/>
              </w:rPr>
              <w:t>III</w:t>
            </w:r>
          </w:p>
          <w:p w14:paraId="0F7CE78E" w14:textId="77777777" w:rsidR="001E51AB" w:rsidRPr="001E51AB" w:rsidRDefault="001E51AB" w:rsidP="001E51AB">
            <w:pPr>
              <w:widowControl w:val="0"/>
              <w:autoSpaceDE w:val="0"/>
              <w:autoSpaceDN w:val="0"/>
              <w:spacing w:before="1"/>
              <w:ind w:right="119"/>
              <w:jc w:val="center"/>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Discusión de resultados</w:t>
            </w:r>
          </w:p>
        </w:tc>
        <w:tc>
          <w:tcPr>
            <w:tcW w:w="5955" w:type="dxa"/>
          </w:tcPr>
          <w:p w14:paraId="45CBE2B1" w14:textId="77777777" w:rsidR="001E51AB" w:rsidRPr="001E51AB" w:rsidRDefault="001E51AB" w:rsidP="001E51AB">
            <w:pPr>
              <w:widowControl w:val="0"/>
              <w:numPr>
                <w:ilvl w:val="0"/>
                <w:numId w:val="13"/>
              </w:numPr>
              <w:autoSpaceDE w:val="0"/>
              <w:autoSpaceDN w:val="0"/>
              <w:spacing w:before="1"/>
              <w:ind w:right="119"/>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1E51AB">
              <w:rPr>
                <w:rFonts w:ascii="Times New Roman" w:eastAsia="Times New Roman" w:hAnsi="Times New Roman" w:cs="Times New Roman"/>
                <w:szCs w:val="24"/>
                <w:lang w:val="es-CO"/>
              </w:rPr>
              <w:t>Informe de la revisión</w:t>
            </w:r>
          </w:p>
        </w:tc>
      </w:tr>
    </w:tbl>
    <w:p w14:paraId="0D18BD6B" w14:textId="76CD9239" w:rsidR="0064429C" w:rsidRDefault="002C4ECE"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2C4ECE">
        <w:rPr>
          <w:rFonts w:ascii="Times New Roman" w:eastAsia="Times New Roman" w:hAnsi="Times New Roman" w:cs="Times New Roman"/>
          <w:szCs w:val="24"/>
          <w:lang w:val="es-CO"/>
        </w:rPr>
        <w:t>Nota: Adaptado de (Kitchenham, 2004)</w:t>
      </w:r>
    </w:p>
    <w:p w14:paraId="79A2379F" w14:textId="77777777" w:rsidR="001E51AB" w:rsidRDefault="001E51AB"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7088FA8E" w14:textId="67604A78" w:rsidR="001E51AB" w:rsidRDefault="001E51AB" w:rsidP="001E51AB">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Pr>
          <w:rFonts w:ascii="Times New Roman" w:eastAsia="Times New Roman" w:hAnsi="Times New Roman" w:cs="Times New Roman"/>
          <w:b/>
          <w:bCs/>
          <w:szCs w:val="24"/>
          <w:lang w:val="es-CO"/>
        </w:rPr>
        <w:t>Fase</w:t>
      </w:r>
      <w:r w:rsidRPr="00F7495E">
        <w:rPr>
          <w:rFonts w:ascii="Times New Roman" w:eastAsia="Times New Roman" w:hAnsi="Times New Roman" w:cs="Times New Roman"/>
          <w:b/>
          <w:bCs/>
          <w:szCs w:val="24"/>
          <w:lang w:val="es-CO"/>
        </w:rPr>
        <w:t xml:space="preserve"> I: Plan</w:t>
      </w:r>
      <w:r>
        <w:rPr>
          <w:rFonts w:ascii="Times New Roman" w:eastAsia="Times New Roman" w:hAnsi="Times New Roman" w:cs="Times New Roman"/>
          <w:b/>
          <w:bCs/>
          <w:szCs w:val="24"/>
          <w:lang w:val="es-CO"/>
        </w:rPr>
        <w:t>ificación</w:t>
      </w:r>
      <w:r w:rsidRPr="00F7495E">
        <w:rPr>
          <w:rFonts w:ascii="Times New Roman" w:eastAsia="Times New Roman" w:hAnsi="Times New Roman" w:cs="Times New Roman"/>
          <w:b/>
          <w:bCs/>
          <w:szCs w:val="24"/>
          <w:lang w:val="es-CO"/>
        </w:rPr>
        <w:t xml:space="preserve"> de la revisión </w:t>
      </w:r>
    </w:p>
    <w:p w14:paraId="7415D5A0" w14:textId="77777777" w:rsidR="00637640" w:rsidRPr="00F7495E" w:rsidRDefault="00637640" w:rsidP="001E51AB">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6D3C029A" w14:textId="1D765212" w:rsidR="002743F9" w:rsidRPr="002743F9" w:rsidRDefault="004578BB" w:rsidP="002743F9">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637640">
        <w:rPr>
          <w:rFonts w:ascii="Times New Roman" w:eastAsia="Times New Roman" w:hAnsi="Times New Roman" w:cs="Times New Roman"/>
          <w:b/>
          <w:szCs w:val="24"/>
          <w:lang w:val="es-CO"/>
        </w:rPr>
        <w:t xml:space="preserve">Identificación </w:t>
      </w:r>
      <w:r w:rsidR="00637640">
        <w:rPr>
          <w:rFonts w:ascii="Times New Roman" w:eastAsia="Times New Roman" w:hAnsi="Times New Roman" w:cs="Times New Roman"/>
          <w:b/>
          <w:szCs w:val="24"/>
          <w:lang w:val="es-CO"/>
        </w:rPr>
        <w:t>de la necesidad de una revisión:</w:t>
      </w:r>
      <w:r w:rsidRPr="004578BB">
        <w:rPr>
          <w:rFonts w:ascii="Times New Roman" w:eastAsia="Times New Roman" w:hAnsi="Times New Roman" w:cs="Times New Roman"/>
          <w:szCs w:val="24"/>
          <w:lang w:val="es-CO"/>
        </w:rPr>
        <w:t xml:space="preserve"> </w:t>
      </w:r>
      <w:r w:rsidR="00637640">
        <w:rPr>
          <w:rFonts w:ascii="Times New Roman" w:eastAsia="Times New Roman" w:hAnsi="Times New Roman" w:cs="Times New Roman"/>
          <w:szCs w:val="24"/>
          <w:lang w:val="es-CO"/>
        </w:rPr>
        <w:t>Este estudio tiene</w:t>
      </w:r>
      <w:r w:rsidR="002743F9" w:rsidRPr="002743F9">
        <w:rPr>
          <w:rFonts w:ascii="Times New Roman" w:eastAsia="Times New Roman" w:hAnsi="Times New Roman" w:cs="Times New Roman"/>
          <w:szCs w:val="24"/>
          <w:lang w:val="es-CO"/>
        </w:rPr>
        <w:t xml:space="preserve"> relevancia </w:t>
      </w:r>
      <w:r w:rsidR="00637640">
        <w:rPr>
          <w:rFonts w:ascii="Times New Roman" w:eastAsia="Times New Roman" w:hAnsi="Times New Roman" w:cs="Times New Roman"/>
          <w:szCs w:val="24"/>
          <w:lang w:val="es-CO"/>
        </w:rPr>
        <w:t>en</w:t>
      </w:r>
      <w:r w:rsidR="002743F9" w:rsidRPr="002743F9">
        <w:rPr>
          <w:rFonts w:ascii="Times New Roman" w:eastAsia="Times New Roman" w:hAnsi="Times New Roman" w:cs="Times New Roman"/>
          <w:szCs w:val="24"/>
          <w:lang w:val="es-CO"/>
        </w:rPr>
        <w:t xml:space="preserve"> la contribución al mejoramiento del funcionamiento de las empresas con reducciones significativas por ejemplo en costo y tiempo al implementar tecnologías en sus procesos específicamente en los de reclutamiento y selección, con el fin de automatizarlos y facilitar su ejecución, ya que, los estudios previos</w:t>
      </w:r>
      <w:r w:rsidR="00637640">
        <w:rPr>
          <w:rFonts w:ascii="Times New Roman" w:eastAsia="Times New Roman" w:hAnsi="Times New Roman" w:cs="Times New Roman"/>
          <w:szCs w:val="24"/>
          <w:lang w:val="es-CO"/>
        </w:rPr>
        <w:t xml:space="preserve"> han evidenciado</w:t>
      </w:r>
      <w:r w:rsidR="002743F9" w:rsidRPr="002743F9">
        <w:rPr>
          <w:rFonts w:ascii="Times New Roman" w:eastAsia="Times New Roman" w:hAnsi="Times New Roman" w:cs="Times New Roman"/>
          <w:szCs w:val="24"/>
          <w:lang w:val="es-CO"/>
        </w:rPr>
        <w:t xml:space="preserve"> esta mejoría. Con el desarrollo de esta revisión se aporta al incremento del índice de éxito de las organizaciones y la inmersión de estas dentro de la nueva era tecnológica.</w:t>
      </w:r>
    </w:p>
    <w:p w14:paraId="021EBEC3" w14:textId="7B45AD78" w:rsidR="001E51AB" w:rsidRDefault="002743F9" w:rsidP="002743F9">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637640">
        <w:rPr>
          <w:rFonts w:ascii="Times New Roman" w:eastAsia="Times New Roman" w:hAnsi="Times New Roman" w:cs="Times New Roman"/>
          <w:b/>
          <w:szCs w:val="24"/>
          <w:lang w:val="es-CO"/>
        </w:rPr>
        <w:t>Desarrollo de un protocolo de revis</w:t>
      </w:r>
      <w:r w:rsidR="00637640">
        <w:rPr>
          <w:rFonts w:ascii="Times New Roman" w:eastAsia="Times New Roman" w:hAnsi="Times New Roman" w:cs="Times New Roman"/>
          <w:b/>
          <w:szCs w:val="24"/>
          <w:lang w:val="es-CO"/>
        </w:rPr>
        <w:t xml:space="preserve">ión: </w:t>
      </w:r>
      <w:r w:rsidRPr="002743F9">
        <w:rPr>
          <w:rFonts w:ascii="Times New Roman" w:eastAsia="Times New Roman" w:hAnsi="Times New Roman" w:cs="Times New Roman"/>
          <w:szCs w:val="24"/>
          <w:lang w:val="es-CO"/>
        </w:rPr>
        <w:t>El protocolo en este caso es la misma metodología de investigación que se está planteando, siguiendo la referencia de Barbara Kitchenham con sus tres fases principales. Añadido a esto y de acuerdo con el alcance estimado para esta investigación se quiere realizar un estado del arte en el que se exploren aquellas tecnologías que están siendo usadas en procesos de reclutamiento y selección de colaboradores dentro de una organización, por lo cual, la pregunta de investigación propuesta para esta situación sería: ¿Cuáles son las tecnologías usadas en los procesos de reclutamiento y selección de colaboradores?</w:t>
      </w:r>
    </w:p>
    <w:p w14:paraId="6D0091C1" w14:textId="77777777" w:rsidR="00F7495E" w:rsidRPr="00AF7678" w:rsidRDefault="00F7495E"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6FE5728" w14:textId="77777777" w:rsidR="0006227B" w:rsidRPr="00AF7678" w:rsidRDefault="0006227B"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9276AF8" w14:textId="20E5EE44" w:rsidR="0064429C" w:rsidRDefault="001E51AB"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Pr>
          <w:rFonts w:ascii="Times New Roman" w:eastAsia="Times New Roman" w:hAnsi="Times New Roman" w:cs="Times New Roman"/>
          <w:b/>
          <w:bCs/>
          <w:szCs w:val="24"/>
          <w:lang w:val="es-CO"/>
        </w:rPr>
        <w:t>Fase</w:t>
      </w:r>
      <w:r w:rsidR="0064429C" w:rsidRPr="00F7495E">
        <w:rPr>
          <w:rFonts w:ascii="Times New Roman" w:eastAsia="Times New Roman" w:hAnsi="Times New Roman" w:cs="Times New Roman"/>
          <w:b/>
          <w:bCs/>
          <w:szCs w:val="24"/>
          <w:lang w:val="es-CO"/>
        </w:rPr>
        <w:t xml:space="preserve"> II: Ejecución de la revisión</w:t>
      </w:r>
    </w:p>
    <w:p w14:paraId="2FF277B4" w14:textId="77777777" w:rsidR="00637640" w:rsidRPr="00F7495E"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7EFD9A30" w14:textId="1878A50B" w:rsidR="00C105AD"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637640">
        <w:rPr>
          <w:rFonts w:ascii="Times New Roman" w:eastAsia="Times New Roman" w:hAnsi="Times New Roman" w:cs="Times New Roman"/>
          <w:b/>
          <w:szCs w:val="24"/>
          <w:lang w:val="es-CO"/>
        </w:rPr>
        <w:t xml:space="preserve">Identificación de </w:t>
      </w:r>
      <w:r>
        <w:rPr>
          <w:rFonts w:ascii="Times New Roman" w:eastAsia="Times New Roman" w:hAnsi="Times New Roman" w:cs="Times New Roman"/>
          <w:b/>
          <w:szCs w:val="24"/>
          <w:lang w:val="es-CO"/>
        </w:rPr>
        <w:t>l</w:t>
      </w:r>
      <w:r w:rsidRPr="00637640">
        <w:rPr>
          <w:rFonts w:ascii="Times New Roman" w:eastAsia="Times New Roman" w:hAnsi="Times New Roman" w:cs="Times New Roman"/>
          <w:b/>
          <w:szCs w:val="24"/>
          <w:lang w:val="es-CO"/>
        </w:rPr>
        <w:t>a investigación:</w:t>
      </w:r>
      <w:r>
        <w:rPr>
          <w:rFonts w:ascii="Times New Roman" w:eastAsia="Times New Roman" w:hAnsi="Times New Roman" w:cs="Times New Roman"/>
          <w:szCs w:val="24"/>
          <w:lang w:val="es-CO"/>
        </w:rPr>
        <w:t xml:space="preserve"> </w:t>
      </w:r>
      <w:r w:rsidR="006806CD" w:rsidRPr="006806CD">
        <w:rPr>
          <w:rFonts w:ascii="Times New Roman" w:eastAsia="Times New Roman" w:hAnsi="Times New Roman" w:cs="Times New Roman"/>
          <w:szCs w:val="24"/>
          <w:lang w:val="es-CO"/>
        </w:rPr>
        <w:t xml:space="preserve">En esta etapa lo que se hace es plantear lo que sería la ecuación de búsqueda a partir de los sinónimos en los términos y el uso de operadores booleanos. En este caso, revisando las palabras claves de los artículos estudiados se pudieron </w:t>
      </w:r>
      <w:r w:rsidR="006806CD" w:rsidRPr="006806CD">
        <w:rPr>
          <w:rFonts w:ascii="Times New Roman" w:eastAsia="Times New Roman" w:hAnsi="Times New Roman" w:cs="Times New Roman"/>
          <w:szCs w:val="24"/>
          <w:lang w:val="es-CO"/>
        </w:rPr>
        <w:lastRenderedPageBreak/>
        <w:t>identificar cuatro elementos como se muestra en la siguiente tabla.</w:t>
      </w:r>
    </w:p>
    <w:p w14:paraId="5A6A5B4F" w14:textId="77777777" w:rsidR="00637640" w:rsidRPr="00AF7678"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449DDA8D" w14:textId="5194CD96"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AF7678">
        <w:rPr>
          <w:rFonts w:ascii="Times New Roman" w:eastAsia="Times New Roman" w:hAnsi="Times New Roman" w:cs="Times New Roman"/>
          <w:b/>
          <w:bCs/>
          <w:szCs w:val="24"/>
          <w:lang w:val="es-CO"/>
        </w:rPr>
        <w:t xml:space="preserve">Tabla </w:t>
      </w:r>
      <w:r w:rsidR="006806CD">
        <w:rPr>
          <w:rFonts w:ascii="Times New Roman" w:eastAsia="Times New Roman" w:hAnsi="Times New Roman" w:cs="Times New Roman"/>
          <w:b/>
          <w:bCs/>
          <w:szCs w:val="24"/>
          <w:lang w:val="es-CO"/>
        </w:rPr>
        <w:t>2</w:t>
      </w:r>
      <w:r w:rsidRPr="00AF7678">
        <w:rPr>
          <w:rFonts w:ascii="Times New Roman" w:eastAsia="Times New Roman" w:hAnsi="Times New Roman" w:cs="Times New Roman"/>
          <w:b/>
          <w:bCs/>
          <w:szCs w:val="24"/>
          <w:lang w:val="es-CO"/>
        </w:rPr>
        <w:t>.</w:t>
      </w:r>
    </w:p>
    <w:p w14:paraId="76D63D8B" w14:textId="50C5B554" w:rsidR="0064429C" w:rsidRPr="00A06323"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A06323">
        <w:rPr>
          <w:rFonts w:ascii="Times New Roman" w:eastAsia="Times New Roman" w:hAnsi="Times New Roman" w:cs="Times New Roman"/>
          <w:i/>
          <w:iCs/>
          <w:szCs w:val="24"/>
          <w:lang w:val="es-CO"/>
        </w:rPr>
        <w:t>Identificación de Palabras Clave</w:t>
      </w:r>
      <w:r w:rsidR="00A06323">
        <w:rPr>
          <w:rFonts w:ascii="Times New Roman" w:eastAsia="Times New Roman" w:hAnsi="Times New Roman" w:cs="Times New Roman"/>
          <w:i/>
          <w:iCs/>
          <w:szCs w:val="24"/>
          <w:lang w:val="es-CO"/>
        </w:rPr>
        <w:t xml:space="preserve"> para la revisión sistemática</w:t>
      </w:r>
    </w:p>
    <w:p w14:paraId="77ADB758" w14:textId="77777777" w:rsidR="006528F4" w:rsidRPr="00AF7678" w:rsidRDefault="006528F4"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tbl>
      <w:tblPr>
        <w:tblStyle w:val="Tablanormal2"/>
        <w:tblW w:w="0" w:type="auto"/>
        <w:tblLook w:val="04A0" w:firstRow="1" w:lastRow="0" w:firstColumn="1" w:lastColumn="0" w:noHBand="0" w:noVBand="1"/>
      </w:tblPr>
      <w:tblGrid>
        <w:gridCol w:w="2835"/>
        <w:gridCol w:w="2127"/>
        <w:gridCol w:w="1807"/>
        <w:gridCol w:w="461"/>
        <w:gridCol w:w="1800"/>
      </w:tblGrid>
      <w:tr w:rsidR="006528F4" w:rsidRPr="006528F4" w14:paraId="3529DB11" w14:textId="77777777" w:rsidTr="006376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D0CECE" w:themeFill="background2" w:themeFillShade="E6"/>
            <w:vAlign w:val="center"/>
          </w:tcPr>
          <w:p w14:paraId="24E31A56" w14:textId="0DC5E8E3" w:rsidR="006528F4" w:rsidRPr="006528F4" w:rsidRDefault="00637640" w:rsidP="00637640">
            <w:pPr>
              <w:widowControl w:val="0"/>
              <w:autoSpaceDE w:val="0"/>
              <w:autoSpaceDN w:val="0"/>
              <w:spacing w:before="1"/>
              <w:ind w:right="119"/>
              <w:jc w:val="center"/>
              <w:rPr>
                <w:rFonts w:ascii="Times New Roman" w:eastAsia="Times New Roman" w:hAnsi="Times New Roman" w:cs="Times New Roman"/>
                <w:szCs w:val="24"/>
                <w:lang w:val="es-CO"/>
              </w:rPr>
            </w:pPr>
            <w:r>
              <w:rPr>
                <w:rFonts w:ascii="Times New Roman" w:eastAsia="Times New Roman" w:hAnsi="Times New Roman" w:cs="Times New Roman"/>
                <w:szCs w:val="24"/>
                <w:lang w:val="es-CO"/>
              </w:rPr>
              <w:t xml:space="preserve">Gestión </w:t>
            </w:r>
            <w:r w:rsidR="006528F4" w:rsidRPr="006528F4">
              <w:rPr>
                <w:rFonts w:ascii="Times New Roman" w:eastAsia="Times New Roman" w:hAnsi="Times New Roman" w:cs="Times New Roman"/>
                <w:szCs w:val="24"/>
                <w:lang w:val="es-CO"/>
              </w:rPr>
              <w:t>del Talento Humano</w:t>
            </w:r>
          </w:p>
        </w:tc>
        <w:tc>
          <w:tcPr>
            <w:tcW w:w="2127" w:type="dxa"/>
            <w:shd w:val="clear" w:color="auto" w:fill="D0CECE" w:themeFill="background2" w:themeFillShade="E6"/>
            <w:vAlign w:val="center"/>
          </w:tcPr>
          <w:p w14:paraId="37761010" w14:textId="77777777" w:rsidR="006528F4" w:rsidRPr="006528F4" w:rsidRDefault="006528F4" w:rsidP="00637640">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6528F4">
              <w:rPr>
                <w:rFonts w:ascii="Times New Roman" w:eastAsia="Times New Roman" w:hAnsi="Times New Roman" w:cs="Times New Roman"/>
                <w:szCs w:val="24"/>
                <w:lang w:val="es-CO"/>
              </w:rPr>
              <w:t>Reclutamiento</w:t>
            </w:r>
          </w:p>
        </w:tc>
        <w:tc>
          <w:tcPr>
            <w:tcW w:w="2268" w:type="dxa"/>
            <w:gridSpan w:val="2"/>
            <w:shd w:val="clear" w:color="auto" w:fill="D0CECE" w:themeFill="background2" w:themeFillShade="E6"/>
            <w:vAlign w:val="center"/>
          </w:tcPr>
          <w:p w14:paraId="4752FFD7" w14:textId="77777777" w:rsidR="006528F4" w:rsidRPr="006528F4" w:rsidRDefault="006528F4" w:rsidP="00637640">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6528F4">
              <w:rPr>
                <w:rFonts w:ascii="Times New Roman" w:eastAsia="Times New Roman" w:hAnsi="Times New Roman" w:cs="Times New Roman"/>
                <w:szCs w:val="24"/>
                <w:lang w:val="es-CO"/>
              </w:rPr>
              <w:t>Selección</w:t>
            </w:r>
          </w:p>
        </w:tc>
        <w:tc>
          <w:tcPr>
            <w:tcW w:w="1800" w:type="dxa"/>
            <w:shd w:val="clear" w:color="auto" w:fill="D0CECE" w:themeFill="background2" w:themeFillShade="E6"/>
            <w:vAlign w:val="center"/>
          </w:tcPr>
          <w:p w14:paraId="562DC6A0" w14:textId="77777777" w:rsidR="006528F4" w:rsidRPr="006528F4" w:rsidRDefault="006528F4" w:rsidP="00637640">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6528F4">
              <w:rPr>
                <w:rFonts w:ascii="Times New Roman" w:eastAsia="Times New Roman" w:hAnsi="Times New Roman" w:cs="Times New Roman"/>
                <w:szCs w:val="24"/>
                <w:lang w:val="es-CO"/>
              </w:rPr>
              <w:t>Tecnologías</w:t>
            </w:r>
          </w:p>
        </w:tc>
      </w:tr>
      <w:tr w:rsidR="006528F4" w:rsidRPr="00DA4864" w14:paraId="5265DF1C" w14:textId="77777777" w:rsidTr="006376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21C5E715" w14:textId="77777777" w:rsidR="006528F4" w:rsidRPr="00DA4864" w:rsidRDefault="006528F4" w:rsidP="006528F4">
            <w:pPr>
              <w:widowControl w:val="0"/>
              <w:numPr>
                <w:ilvl w:val="0"/>
                <w:numId w:val="13"/>
              </w:numPr>
              <w:autoSpaceDE w:val="0"/>
              <w:autoSpaceDN w:val="0"/>
              <w:spacing w:before="1"/>
              <w:ind w:right="119"/>
              <w:jc w:val="both"/>
              <w:rPr>
                <w:rFonts w:ascii="Times New Roman" w:eastAsia="Times New Roman" w:hAnsi="Times New Roman" w:cs="Times New Roman"/>
                <w:b w:val="0"/>
                <w:bCs w:val="0"/>
                <w:szCs w:val="24"/>
              </w:rPr>
            </w:pPr>
            <w:r w:rsidRPr="00DA4864">
              <w:rPr>
                <w:rFonts w:ascii="Times New Roman" w:eastAsia="Times New Roman" w:hAnsi="Times New Roman" w:cs="Times New Roman"/>
                <w:b w:val="0"/>
                <w:bCs w:val="0"/>
                <w:szCs w:val="24"/>
              </w:rPr>
              <w:t>Human resource</w:t>
            </w:r>
          </w:p>
          <w:p w14:paraId="403EC42E" w14:textId="77777777" w:rsidR="006528F4" w:rsidRPr="00DA4864" w:rsidRDefault="006528F4" w:rsidP="006528F4">
            <w:pPr>
              <w:widowControl w:val="0"/>
              <w:numPr>
                <w:ilvl w:val="0"/>
                <w:numId w:val="13"/>
              </w:numPr>
              <w:autoSpaceDE w:val="0"/>
              <w:autoSpaceDN w:val="0"/>
              <w:spacing w:before="1"/>
              <w:ind w:right="119"/>
              <w:jc w:val="both"/>
              <w:rPr>
                <w:rFonts w:ascii="Times New Roman" w:eastAsia="Times New Roman" w:hAnsi="Times New Roman" w:cs="Times New Roman"/>
                <w:b w:val="0"/>
                <w:bCs w:val="0"/>
                <w:szCs w:val="24"/>
              </w:rPr>
            </w:pPr>
            <w:r w:rsidRPr="00DA4864">
              <w:rPr>
                <w:rFonts w:ascii="Times New Roman" w:eastAsia="Times New Roman" w:hAnsi="Times New Roman" w:cs="Times New Roman"/>
                <w:b w:val="0"/>
                <w:bCs w:val="0"/>
                <w:szCs w:val="24"/>
              </w:rPr>
              <w:t>Human talent</w:t>
            </w:r>
          </w:p>
          <w:p w14:paraId="42F8F15A" w14:textId="77777777" w:rsidR="006528F4" w:rsidRPr="00DA4864" w:rsidRDefault="006528F4" w:rsidP="006528F4">
            <w:pPr>
              <w:widowControl w:val="0"/>
              <w:numPr>
                <w:ilvl w:val="0"/>
                <w:numId w:val="13"/>
              </w:numPr>
              <w:autoSpaceDE w:val="0"/>
              <w:autoSpaceDN w:val="0"/>
              <w:spacing w:before="1"/>
              <w:ind w:right="119"/>
              <w:jc w:val="both"/>
              <w:rPr>
                <w:rFonts w:ascii="Times New Roman" w:eastAsia="Times New Roman" w:hAnsi="Times New Roman" w:cs="Times New Roman"/>
                <w:szCs w:val="24"/>
              </w:rPr>
            </w:pPr>
            <w:r w:rsidRPr="00DA4864">
              <w:rPr>
                <w:rFonts w:ascii="Times New Roman" w:eastAsia="Times New Roman" w:hAnsi="Times New Roman" w:cs="Times New Roman"/>
                <w:b w:val="0"/>
                <w:bCs w:val="0"/>
                <w:szCs w:val="24"/>
              </w:rPr>
              <w:t>Human resource management</w:t>
            </w:r>
          </w:p>
        </w:tc>
        <w:tc>
          <w:tcPr>
            <w:tcW w:w="2127" w:type="dxa"/>
          </w:tcPr>
          <w:p w14:paraId="634FDEF6" w14:textId="77777777" w:rsidR="006528F4" w:rsidRPr="00DA4864" w:rsidRDefault="006528F4" w:rsidP="006528F4">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0DA4864">
              <w:rPr>
                <w:rFonts w:ascii="Times New Roman" w:eastAsia="Times New Roman" w:hAnsi="Times New Roman" w:cs="Times New Roman"/>
                <w:szCs w:val="24"/>
              </w:rPr>
              <w:t>Recruitment</w:t>
            </w:r>
          </w:p>
        </w:tc>
        <w:tc>
          <w:tcPr>
            <w:tcW w:w="1807" w:type="dxa"/>
          </w:tcPr>
          <w:p w14:paraId="0A297855" w14:textId="77777777" w:rsidR="006528F4" w:rsidRPr="00DA4864" w:rsidRDefault="006528F4" w:rsidP="006528F4">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0DA4864">
              <w:rPr>
                <w:rFonts w:ascii="Times New Roman" w:eastAsia="Times New Roman" w:hAnsi="Times New Roman" w:cs="Times New Roman"/>
                <w:szCs w:val="24"/>
              </w:rPr>
              <w:t>Selection</w:t>
            </w:r>
          </w:p>
          <w:p w14:paraId="73FA1D1B" w14:textId="77777777" w:rsidR="006528F4" w:rsidRPr="00DA4864" w:rsidRDefault="006528F4" w:rsidP="006528F4">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0DA4864">
              <w:rPr>
                <w:rFonts w:ascii="Times New Roman" w:eastAsia="Times New Roman" w:hAnsi="Times New Roman" w:cs="Times New Roman"/>
                <w:szCs w:val="24"/>
              </w:rPr>
              <w:t>Personnel selection</w:t>
            </w:r>
          </w:p>
        </w:tc>
        <w:tc>
          <w:tcPr>
            <w:tcW w:w="2261" w:type="dxa"/>
            <w:gridSpan w:val="2"/>
          </w:tcPr>
          <w:p w14:paraId="5D3B98E8" w14:textId="77777777" w:rsidR="006528F4" w:rsidRPr="00DA4864" w:rsidRDefault="006528F4" w:rsidP="006528F4">
            <w:pPr>
              <w:widowControl w:val="0"/>
              <w:numPr>
                <w:ilvl w:val="0"/>
                <w:numId w:val="13"/>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0DA4864">
              <w:rPr>
                <w:rFonts w:ascii="Times New Roman" w:eastAsia="Times New Roman" w:hAnsi="Times New Roman" w:cs="Times New Roman"/>
                <w:szCs w:val="24"/>
              </w:rPr>
              <w:t>Technology</w:t>
            </w:r>
          </w:p>
        </w:tc>
      </w:tr>
    </w:tbl>
    <w:p w14:paraId="480DEFEF"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533F4BE" w14:textId="3C4B7A31" w:rsidR="0064429C" w:rsidRDefault="00A22AF2"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A22AF2">
        <w:rPr>
          <w:rFonts w:ascii="Times New Roman" w:eastAsia="Times New Roman" w:hAnsi="Times New Roman" w:cs="Times New Roman"/>
          <w:szCs w:val="24"/>
          <w:lang w:val="es-CO"/>
        </w:rPr>
        <w:t>Una vez identificados los grupos de palabras clave, se conectan los conceptos por medio de operadores booleanos, comillas y paréntesis, esto con el fin de estructurar la ecuación de búsqueda que se empleó en las bases de datos Scopus y Web of Science siendo las seleccionadas debido a su accesibilidad y a la confiabilidad de su contenido.</w:t>
      </w:r>
    </w:p>
    <w:p w14:paraId="390111C4" w14:textId="77777777" w:rsidR="00A22AF2" w:rsidRDefault="00A22AF2"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027A06F6" w14:textId="436ACD21" w:rsidR="0062033C" w:rsidRPr="006528F4" w:rsidRDefault="0062033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AF7678">
        <w:rPr>
          <w:rFonts w:ascii="Times New Roman" w:eastAsia="Times New Roman" w:hAnsi="Times New Roman" w:cs="Times New Roman"/>
          <w:b/>
          <w:bCs/>
          <w:szCs w:val="24"/>
          <w:lang w:val="es-CO"/>
        </w:rPr>
        <w:t xml:space="preserve">Tabla </w:t>
      </w:r>
      <w:r>
        <w:rPr>
          <w:rFonts w:ascii="Times New Roman" w:eastAsia="Times New Roman" w:hAnsi="Times New Roman" w:cs="Times New Roman"/>
          <w:b/>
          <w:bCs/>
          <w:szCs w:val="24"/>
          <w:lang w:val="es-CO"/>
        </w:rPr>
        <w:t>3</w:t>
      </w:r>
    </w:p>
    <w:p w14:paraId="15411091" w14:textId="734C3517" w:rsidR="0064429C" w:rsidRPr="00DA4864"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DA4864">
        <w:rPr>
          <w:rFonts w:ascii="Times New Roman" w:eastAsia="Times New Roman" w:hAnsi="Times New Roman" w:cs="Times New Roman"/>
          <w:i/>
          <w:iCs/>
          <w:szCs w:val="24"/>
          <w:lang w:val="es-CO"/>
        </w:rPr>
        <w:t>Ecuación de Búsqueda</w:t>
      </w:r>
    </w:p>
    <w:p w14:paraId="26E77A42" w14:textId="77777777" w:rsidR="0028325D" w:rsidRPr="00AF7678" w:rsidRDefault="0028325D" w:rsidP="0064429C">
      <w:pPr>
        <w:widowControl w:val="0"/>
        <w:autoSpaceDE w:val="0"/>
        <w:autoSpaceDN w:val="0"/>
        <w:spacing w:before="1" w:after="0" w:line="240" w:lineRule="auto"/>
        <w:ind w:right="119"/>
        <w:jc w:val="both"/>
        <w:rPr>
          <w:rFonts w:ascii="Times New Roman" w:eastAsia="Times New Roman" w:hAnsi="Times New Roman" w:cs="Times New Roman"/>
          <w:szCs w:val="24"/>
        </w:rPr>
      </w:pPr>
    </w:p>
    <w:tbl>
      <w:tblPr>
        <w:tblStyle w:val="Tablanormal2"/>
        <w:tblW w:w="0" w:type="auto"/>
        <w:tblLook w:val="04A0" w:firstRow="1" w:lastRow="0" w:firstColumn="1" w:lastColumn="0" w:noHBand="0" w:noVBand="1"/>
      </w:tblPr>
      <w:tblGrid>
        <w:gridCol w:w="1512"/>
        <w:gridCol w:w="6062"/>
        <w:gridCol w:w="1456"/>
      </w:tblGrid>
      <w:tr w:rsidR="00394262" w:rsidRPr="00394262" w14:paraId="15D1E8CF" w14:textId="77777777" w:rsidTr="003942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 w:type="dxa"/>
            <w:shd w:val="clear" w:color="auto" w:fill="D0CECE" w:themeFill="background2" w:themeFillShade="E6"/>
          </w:tcPr>
          <w:p w14:paraId="05BF6DD1" w14:textId="77777777" w:rsidR="00394262" w:rsidRPr="00394262" w:rsidRDefault="00394262" w:rsidP="00394262">
            <w:pPr>
              <w:widowControl w:val="0"/>
              <w:autoSpaceDE w:val="0"/>
              <w:autoSpaceDN w:val="0"/>
              <w:spacing w:before="1"/>
              <w:ind w:right="119"/>
              <w:jc w:val="center"/>
              <w:rPr>
                <w:rFonts w:ascii="Times New Roman" w:eastAsia="Times New Roman" w:hAnsi="Times New Roman" w:cs="Times New Roman"/>
                <w:szCs w:val="24"/>
                <w:lang w:val="es-CO"/>
              </w:rPr>
            </w:pPr>
            <w:r w:rsidRPr="00394262">
              <w:rPr>
                <w:rFonts w:ascii="Times New Roman" w:eastAsia="Times New Roman" w:hAnsi="Times New Roman" w:cs="Times New Roman"/>
                <w:szCs w:val="24"/>
                <w:lang w:val="es-CO"/>
              </w:rPr>
              <w:t>Base de datos</w:t>
            </w:r>
          </w:p>
        </w:tc>
        <w:tc>
          <w:tcPr>
            <w:tcW w:w="6102" w:type="dxa"/>
            <w:shd w:val="clear" w:color="auto" w:fill="D0CECE" w:themeFill="background2" w:themeFillShade="E6"/>
          </w:tcPr>
          <w:p w14:paraId="1BE49783" w14:textId="77777777" w:rsidR="00394262" w:rsidRPr="00394262" w:rsidRDefault="00394262" w:rsidP="00394262">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394262">
              <w:rPr>
                <w:rFonts w:ascii="Times New Roman" w:eastAsia="Times New Roman" w:hAnsi="Times New Roman" w:cs="Times New Roman"/>
                <w:szCs w:val="24"/>
                <w:lang w:val="es-CO"/>
              </w:rPr>
              <w:t>Ecuación de búsqueda</w:t>
            </w:r>
          </w:p>
        </w:tc>
        <w:tc>
          <w:tcPr>
            <w:tcW w:w="1456" w:type="dxa"/>
            <w:shd w:val="clear" w:color="auto" w:fill="D0CECE" w:themeFill="background2" w:themeFillShade="E6"/>
          </w:tcPr>
          <w:p w14:paraId="2B9532FD" w14:textId="77777777" w:rsidR="00394262" w:rsidRPr="00394262" w:rsidRDefault="00394262" w:rsidP="00394262">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394262">
              <w:rPr>
                <w:rFonts w:ascii="Times New Roman" w:eastAsia="Times New Roman" w:hAnsi="Times New Roman" w:cs="Times New Roman"/>
                <w:szCs w:val="24"/>
                <w:lang w:val="es-CO"/>
              </w:rPr>
              <w:t>Resultados</w:t>
            </w:r>
          </w:p>
        </w:tc>
      </w:tr>
      <w:tr w:rsidR="00394262" w:rsidRPr="00394262" w14:paraId="49E82218" w14:textId="77777777" w:rsidTr="003942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 w:type="dxa"/>
          </w:tcPr>
          <w:p w14:paraId="30DCF8F5" w14:textId="77777777" w:rsidR="00394262" w:rsidRPr="00394262" w:rsidRDefault="00394262" w:rsidP="00394262">
            <w:pPr>
              <w:widowControl w:val="0"/>
              <w:autoSpaceDE w:val="0"/>
              <w:autoSpaceDN w:val="0"/>
              <w:spacing w:before="1"/>
              <w:ind w:right="119"/>
              <w:jc w:val="both"/>
              <w:rPr>
                <w:rFonts w:ascii="Times New Roman" w:eastAsia="Times New Roman" w:hAnsi="Times New Roman" w:cs="Times New Roman"/>
                <w:szCs w:val="24"/>
                <w:lang w:val="es-CO"/>
              </w:rPr>
            </w:pPr>
            <w:r w:rsidRPr="00394262">
              <w:rPr>
                <w:rFonts w:ascii="Times New Roman" w:eastAsia="Times New Roman" w:hAnsi="Times New Roman" w:cs="Times New Roman"/>
                <w:szCs w:val="24"/>
                <w:lang w:val="es-CO"/>
              </w:rPr>
              <w:t>Scopus</w:t>
            </w:r>
          </w:p>
        </w:tc>
        <w:tc>
          <w:tcPr>
            <w:tcW w:w="6102" w:type="dxa"/>
          </w:tcPr>
          <w:p w14:paraId="2847ABD8" w14:textId="77777777" w:rsidR="00394262" w:rsidRPr="00394262" w:rsidRDefault="00394262" w:rsidP="00394262">
            <w:pPr>
              <w:widowControl w:val="0"/>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0394262">
              <w:rPr>
                <w:rFonts w:ascii="Times New Roman" w:eastAsia="Times New Roman" w:hAnsi="Times New Roman" w:cs="Times New Roman"/>
                <w:szCs w:val="24"/>
              </w:rPr>
              <w:t>((("human resource" OR "human talent") PRE/2 management) AND (recruitment OR selection OR "personnel selection") AND technolog*)</w:t>
            </w:r>
          </w:p>
        </w:tc>
        <w:tc>
          <w:tcPr>
            <w:tcW w:w="1456" w:type="dxa"/>
            <w:vAlign w:val="center"/>
          </w:tcPr>
          <w:p w14:paraId="609832F7" w14:textId="77777777" w:rsidR="00394262" w:rsidRPr="00394262" w:rsidRDefault="00394262" w:rsidP="00D218D5">
            <w:pPr>
              <w:widowControl w:val="0"/>
              <w:autoSpaceDE w:val="0"/>
              <w:autoSpaceDN w:val="0"/>
              <w:spacing w:before="1"/>
              <w:ind w:right="11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0394262">
              <w:rPr>
                <w:rFonts w:ascii="Times New Roman" w:eastAsia="Times New Roman" w:hAnsi="Times New Roman" w:cs="Times New Roman"/>
                <w:szCs w:val="24"/>
                <w:lang w:val="es-CO"/>
              </w:rPr>
              <w:t>540</w:t>
            </w:r>
          </w:p>
        </w:tc>
      </w:tr>
      <w:tr w:rsidR="00394262" w:rsidRPr="00394262" w14:paraId="67780B84" w14:textId="77777777" w:rsidTr="00394262">
        <w:tc>
          <w:tcPr>
            <w:cnfStyle w:val="001000000000" w:firstRow="0" w:lastRow="0" w:firstColumn="1" w:lastColumn="0" w:oddVBand="0" w:evenVBand="0" w:oddHBand="0" w:evenHBand="0" w:firstRowFirstColumn="0" w:firstRowLastColumn="0" w:lastRowFirstColumn="0" w:lastRowLastColumn="0"/>
            <w:tcW w:w="1516" w:type="dxa"/>
          </w:tcPr>
          <w:p w14:paraId="6970CFED" w14:textId="77777777" w:rsidR="00394262" w:rsidRPr="00394262" w:rsidRDefault="00394262" w:rsidP="00394262">
            <w:pPr>
              <w:widowControl w:val="0"/>
              <w:autoSpaceDE w:val="0"/>
              <w:autoSpaceDN w:val="0"/>
              <w:spacing w:before="1"/>
              <w:ind w:right="119"/>
              <w:jc w:val="both"/>
              <w:rPr>
                <w:rFonts w:ascii="Times New Roman" w:eastAsia="Times New Roman" w:hAnsi="Times New Roman" w:cs="Times New Roman"/>
                <w:szCs w:val="24"/>
                <w:lang w:val="es-CO"/>
              </w:rPr>
            </w:pPr>
            <w:r w:rsidRPr="00394262">
              <w:rPr>
                <w:rFonts w:ascii="Times New Roman" w:eastAsia="Times New Roman" w:hAnsi="Times New Roman" w:cs="Times New Roman"/>
                <w:szCs w:val="24"/>
                <w:lang w:val="es-CO"/>
              </w:rPr>
              <w:t>Web of Science</w:t>
            </w:r>
          </w:p>
        </w:tc>
        <w:tc>
          <w:tcPr>
            <w:tcW w:w="6102" w:type="dxa"/>
          </w:tcPr>
          <w:p w14:paraId="27E5B5CE" w14:textId="77777777" w:rsidR="00394262" w:rsidRPr="00394262" w:rsidRDefault="00394262" w:rsidP="00394262">
            <w:pPr>
              <w:widowControl w:val="0"/>
              <w:autoSpaceDE w:val="0"/>
              <w:autoSpaceDN w:val="0"/>
              <w:spacing w:before="1"/>
              <w:ind w:right="119"/>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rPr>
            </w:pPr>
            <w:r w:rsidRPr="00394262">
              <w:rPr>
                <w:rFonts w:ascii="Times New Roman" w:eastAsia="Times New Roman" w:hAnsi="Times New Roman" w:cs="Times New Roman"/>
                <w:szCs w:val="24"/>
              </w:rPr>
              <w:t>((("human resource" OR "human talent") AND management) AND (recruitment OR selection OR "personnel selection") AND technolog*)</w:t>
            </w:r>
          </w:p>
        </w:tc>
        <w:tc>
          <w:tcPr>
            <w:tcW w:w="1456" w:type="dxa"/>
            <w:vAlign w:val="center"/>
          </w:tcPr>
          <w:p w14:paraId="327C593B" w14:textId="77777777" w:rsidR="00394262" w:rsidRPr="00394262" w:rsidRDefault="00394262" w:rsidP="00D218D5">
            <w:pPr>
              <w:widowControl w:val="0"/>
              <w:autoSpaceDE w:val="0"/>
              <w:autoSpaceDN w:val="0"/>
              <w:spacing w:before="1"/>
              <w:ind w:right="11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rPr>
            </w:pPr>
            <w:r w:rsidRPr="00394262">
              <w:rPr>
                <w:rFonts w:ascii="Times New Roman" w:eastAsia="Times New Roman" w:hAnsi="Times New Roman" w:cs="Times New Roman"/>
                <w:szCs w:val="24"/>
                <w:lang w:val="es-CO"/>
              </w:rPr>
              <w:t>335</w:t>
            </w:r>
          </w:p>
        </w:tc>
      </w:tr>
    </w:tbl>
    <w:p w14:paraId="3C5269E4"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rPr>
      </w:pPr>
    </w:p>
    <w:p w14:paraId="40B52B77" w14:textId="5277B17F" w:rsidR="0064429C" w:rsidRPr="00AF7678"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637640">
        <w:rPr>
          <w:rFonts w:ascii="Times New Roman" w:eastAsia="Times New Roman" w:hAnsi="Times New Roman" w:cs="Times New Roman"/>
          <w:b/>
          <w:szCs w:val="24"/>
          <w:lang w:val="es-CO"/>
        </w:rPr>
        <w:t>S</w:t>
      </w:r>
      <w:r w:rsidR="00D218D5" w:rsidRPr="00637640">
        <w:rPr>
          <w:rFonts w:ascii="Times New Roman" w:eastAsia="Times New Roman" w:hAnsi="Times New Roman" w:cs="Times New Roman"/>
          <w:b/>
          <w:szCs w:val="24"/>
          <w:lang w:val="es-CO"/>
        </w:rPr>
        <w:t>elección de estudios primarios</w:t>
      </w:r>
      <w:r>
        <w:rPr>
          <w:rFonts w:ascii="Times New Roman" w:eastAsia="Times New Roman" w:hAnsi="Times New Roman" w:cs="Times New Roman"/>
          <w:szCs w:val="24"/>
          <w:lang w:val="es-CO"/>
        </w:rPr>
        <w:t>:</w:t>
      </w:r>
      <w:r w:rsidR="00D218D5" w:rsidRPr="00D218D5">
        <w:rPr>
          <w:rFonts w:ascii="Times New Roman" w:eastAsia="Times New Roman" w:hAnsi="Times New Roman" w:cs="Times New Roman"/>
          <w:szCs w:val="24"/>
          <w:lang w:val="es-CO"/>
        </w:rPr>
        <w:t xml:space="preserve"> Esta sección corresponde a la identificación de los criterios de selección de estudios para evidenciar aquellos que podrían tener incidencia en la pregunta de investigación, esto con el fin de reducir el sesgo. Para eso se deben usar los criterios de inclusión y exclusión apropiados que garanticen que la información es fiable y que clasifica para realizar el estudio.</w:t>
      </w:r>
    </w:p>
    <w:p w14:paraId="729B2DAE" w14:textId="77777777" w:rsidR="00E04098" w:rsidRPr="00AF7678" w:rsidRDefault="00E04098"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15153B1" w14:textId="14441FA6"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AF7678">
        <w:rPr>
          <w:rFonts w:ascii="Times New Roman" w:eastAsia="Times New Roman" w:hAnsi="Times New Roman" w:cs="Times New Roman"/>
          <w:b/>
          <w:bCs/>
          <w:szCs w:val="24"/>
          <w:lang w:val="es-CO"/>
        </w:rPr>
        <w:t xml:space="preserve">Tabla </w:t>
      </w:r>
      <w:r w:rsidR="006806CD">
        <w:rPr>
          <w:rFonts w:ascii="Times New Roman" w:eastAsia="Times New Roman" w:hAnsi="Times New Roman" w:cs="Times New Roman"/>
          <w:b/>
          <w:bCs/>
          <w:szCs w:val="24"/>
          <w:lang w:val="es-CO"/>
        </w:rPr>
        <w:t>4</w:t>
      </w:r>
      <w:r w:rsidRPr="00AF7678">
        <w:rPr>
          <w:rFonts w:ascii="Times New Roman" w:eastAsia="Times New Roman" w:hAnsi="Times New Roman" w:cs="Times New Roman"/>
          <w:b/>
          <w:bCs/>
          <w:szCs w:val="24"/>
          <w:lang w:val="es-CO"/>
        </w:rPr>
        <w:t>.</w:t>
      </w:r>
    </w:p>
    <w:p w14:paraId="28047083" w14:textId="3AF06783" w:rsidR="0064429C" w:rsidRPr="0062033C"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62033C">
        <w:rPr>
          <w:rFonts w:ascii="Times New Roman" w:eastAsia="Times New Roman" w:hAnsi="Times New Roman" w:cs="Times New Roman"/>
          <w:i/>
          <w:iCs/>
          <w:szCs w:val="24"/>
          <w:lang w:val="es-CO"/>
        </w:rPr>
        <w:t>Criterios de inclusión y exclusión</w:t>
      </w:r>
      <w:r w:rsidR="00587FD6">
        <w:rPr>
          <w:rFonts w:ascii="Times New Roman" w:eastAsia="Times New Roman" w:hAnsi="Times New Roman" w:cs="Times New Roman"/>
          <w:i/>
          <w:iCs/>
          <w:szCs w:val="24"/>
          <w:lang w:val="es-CO"/>
        </w:rPr>
        <w:t xml:space="preserve"> para revisión sistemática </w:t>
      </w:r>
    </w:p>
    <w:p w14:paraId="4D5D28CF"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tbl>
      <w:tblPr>
        <w:tblStyle w:val="Tablanormal2"/>
        <w:tblW w:w="5000" w:type="pct"/>
        <w:tblLook w:val="04A0" w:firstRow="1" w:lastRow="0" w:firstColumn="1" w:lastColumn="0" w:noHBand="0" w:noVBand="1"/>
      </w:tblPr>
      <w:tblGrid>
        <w:gridCol w:w="4515"/>
        <w:gridCol w:w="4515"/>
      </w:tblGrid>
      <w:tr w:rsidR="00FD4370" w:rsidRPr="00FD4370" w14:paraId="6F61674B" w14:textId="77777777" w:rsidTr="00E363B9">
        <w:trPr>
          <w:cnfStyle w:val="100000000000" w:firstRow="1" w:lastRow="0" w:firstColumn="0" w:lastColumn="0" w:oddVBand="0" w:evenVBand="0" w:oddHBand="0"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2500" w:type="pct"/>
            <w:shd w:val="clear" w:color="auto" w:fill="D0CECE" w:themeFill="background2" w:themeFillShade="E6"/>
          </w:tcPr>
          <w:p w14:paraId="4D1F96C0" w14:textId="77777777" w:rsidR="00FD4370" w:rsidRPr="00FD4370" w:rsidRDefault="00FD4370" w:rsidP="00FD4370">
            <w:pPr>
              <w:widowControl w:val="0"/>
              <w:autoSpaceDE w:val="0"/>
              <w:autoSpaceDN w:val="0"/>
              <w:spacing w:before="1"/>
              <w:ind w:right="119"/>
              <w:jc w:val="center"/>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Criterios de inclusión</w:t>
            </w:r>
          </w:p>
        </w:tc>
        <w:tc>
          <w:tcPr>
            <w:tcW w:w="2500" w:type="pct"/>
            <w:shd w:val="clear" w:color="auto" w:fill="D0CECE" w:themeFill="background2" w:themeFillShade="E6"/>
          </w:tcPr>
          <w:p w14:paraId="4FE716C5" w14:textId="77777777" w:rsidR="00FD4370" w:rsidRPr="00FD4370" w:rsidRDefault="00FD4370" w:rsidP="00FD4370">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Criterios de exclusión</w:t>
            </w:r>
          </w:p>
        </w:tc>
      </w:tr>
      <w:tr w:rsidR="00FD4370" w:rsidRPr="000558B2" w14:paraId="07F5B43B" w14:textId="77777777" w:rsidTr="00E363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06C49F63" w14:textId="77777777" w:rsidR="00FD4370" w:rsidRPr="00FD4370" w:rsidRDefault="00FD4370" w:rsidP="00FD4370">
            <w:pPr>
              <w:widowControl w:val="0"/>
              <w:numPr>
                <w:ilvl w:val="0"/>
                <w:numId w:val="12"/>
              </w:numPr>
              <w:autoSpaceDE w:val="0"/>
              <w:autoSpaceDN w:val="0"/>
              <w:spacing w:before="1"/>
              <w:ind w:right="119"/>
              <w:jc w:val="both"/>
              <w:rPr>
                <w:rFonts w:ascii="Times New Roman" w:eastAsia="Times New Roman" w:hAnsi="Times New Roman" w:cs="Times New Roman"/>
                <w:b w:val="0"/>
                <w:bCs w:val="0"/>
                <w:szCs w:val="24"/>
                <w:lang w:val="es-CO"/>
              </w:rPr>
            </w:pPr>
            <w:r w:rsidRPr="00FD4370">
              <w:rPr>
                <w:rFonts w:ascii="Times New Roman" w:eastAsia="Times New Roman" w:hAnsi="Times New Roman" w:cs="Times New Roman"/>
                <w:b w:val="0"/>
                <w:bCs w:val="0"/>
                <w:szCs w:val="24"/>
                <w:lang w:val="es-CO"/>
              </w:rPr>
              <w:t>Tipo de documentos que sean artículos de investigación en etapa final de publicación.</w:t>
            </w:r>
          </w:p>
          <w:p w14:paraId="4023453F" w14:textId="77777777" w:rsidR="00FD4370" w:rsidRPr="00FD4370" w:rsidRDefault="00FD4370" w:rsidP="00FD4370">
            <w:pPr>
              <w:widowControl w:val="0"/>
              <w:numPr>
                <w:ilvl w:val="0"/>
                <w:numId w:val="12"/>
              </w:numPr>
              <w:autoSpaceDE w:val="0"/>
              <w:autoSpaceDN w:val="0"/>
              <w:spacing w:before="1"/>
              <w:ind w:right="119"/>
              <w:jc w:val="both"/>
              <w:rPr>
                <w:rFonts w:ascii="Times New Roman" w:eastAsia="Times New Roman" w:hAnsi="Times New Roman" w:cs="Times New Roman"/>
                <w:b w:val="0"/>
                <w:bCs w:val="0"/>
                <w:szCs w:val="24"/>
                <w:lang w:val="es-CO"/>
              </w:rPr>
            </w:pPr>
            <w:r w:rsidRPr="00FD4370">
              <w:rPr>
                <w:rFonts w:ascii="Times New Roman" w:eastAsia="Times New Roman" w:hAnsi="Times New Roman" w:cs="Times New Roman"/>
                <w:b w:val="0"/>
                <w:bCs w:val="0"/>
                <w:szCs w:val="24"/>
                <w:lang w:val="es-CO"/>
              </w:rPr>
              <w:t>Documentos comprendidos entre los años 2016 – 2022</w:t>
            </w:r>
          </w:p>
          <w:p w14:paraId="13366A88" w14:textId="378E8696" w:rsidR="00FD4370" w:rsidRPr="00EC390F" w:rsidRDefault="00FD4370" w:rsidP="00EC390F">
            <w:pPr>
              <w:widowControl w:val="0"/>
              <w:numPr>
                <w:ilvl w:val="0"/>
                <w:numId w:val="12"/>
              </w:numPr>
              <w:autoSpaceDE w:val="0"/>
              <w:autoSpaceDN w:val="0"/>
              <w:spacing w:before="1"/>
              <w:ind w:right="119"/>
              <w:jc w:val="both"/>
              <w:rPr>
                <w:rFonts w:ascii="Times New Roman" w:eastAsia="Times New Roman" w:hAnsi="Times New Roman" w:cs="Times New Roman"/>
                <w:b w:val="0"/>
                <w:bCs w:val="0"/>
                <w:szCs w:val="24"/>
                <w:lang w:val="es-CO"/>
              </w:rPr>
            </w:pPr>
            <w:r w:rsidRPr="00FD4370">
              <w:rPr>
                <w:rFonts w:ascii="Times New Roman" w:eastAsia="Times New Roman" w:hAnsi="Times New Roman" w:cs="Times New Roman"/>
                <w:b w:val="0"/>
                <w:bCs w:val="0"/>
                <w:szCs w:val="24"/>
                <w:lang w:val="es-CO"/>
              </w:rPr>
              <w:t>Documentos relacionados con las palabras clave.</w:t>
            </w:r>
          </w:p>
        </w:tc>
        <w:tc>
          <w:tcPr>
            <w:tcW w:w="2500" w:type="pct"/>
          </w:tcPr>
          <w:p w14:paraId="29A19E9A" w14:textId="77777777" w:rsidR="00FD4370" w:rsidRPr="00FD4370" w:rsidRDefault="00FD4370" w:rsidP="00FD4370">
            <w:pPr>
              <w:widowControl w:val="0"/>
              <w:numPr>
                <w:ilvl w:val="0"/>
                <w:numId w:val="12"/>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Tipo de documento que sean revisiones de literatura o provenientes de literatura gris.</w:t>
            </w:r>
          </w:p>
          <w:p w14:paraId="384E4074" w14:textId="77777777" w:rsidR="00FD4370" w:rsidRPr="00FD4370" w:rsidRDefault="00FD4370" w:rsidP="00FD4370">
            <w:pPr>
              <w:widowControl w:val="0"/>
              <w:numPr>
                <w:ilvl w:val="0"/>
                <w:numId w:val="12"/>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Documentos escritos antes de 2016</w:t>
            </w:r>
          </w:p>
          <w:p w14:paraId="2D0B790F" w14:textId="77777777" w:rsidR="00FD4370" w:rsidRDefault="00FD4370" w:rsidP="00FD4370">
            <w:pPr>
              <w:widowControl w:val="0"/>
              <w:numPr>
                <w:ilvl w:val="0"/>
                <w:numId w:val="12"/>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Documentos irrelevantes para el aporte de la pregunta de investigación.</w:t>
            </w:r>
          </w:p>
          <w:p w14:paraId="23838799" w14:textId="1B9DDF8D" w:rsidR="00FD4370" w:rsidRPr="00FD4370" w:rsidRDefault="00FD4370" w:rsidP="00EC390F">
            <w:pPr>
              <w:widowControl w:val="0"/>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p>
        </w:tc>
      </w:tr>
    </w:tbl>
    <w:p w14:paraId="5EA5D50D" w14:textId="77777777" w:rsidR="00637640"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5D691E9E" w14:textId="77777777" w:rsidR="00637640"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2142CCAB" w14:textId="77777777" w:rsidR="001001F9" w:rsidRDefault="001001F9"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44977FBD" w14:textId="77777777" w:rsidR="00637640"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60787AFC" w14:textId="1CE97E1A" w:rsidR="00E04098" w:rsidRPr="00587FD6" w:rsidRDefault="00DE74D1"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587FD6">
        <w:rPr>
          <w:rFonts w:ascii="Times New Roman" w:eastAsia="Times New Roman" w:hAnsi="Times New Roman" w:cs="Times New Roman"/>
          <w:b/>
          <w:bCs/>
          <w:szCs w:val="24"/>
          <w:lang w:val="es-CO"/>
        </w:rPr>
        <w:lastRenderedPageBreak/>
        <w:t xml:space="preserve">Continuación </w:t>
      </w:r>
      <w:r w:rsidR="00587FD6" w:rsidRPr="00587FD6">
        <w:rPr>
          <w:rFonts w:ascii="Times New Roman" w:eastAsia="Times New Roman" w:hAnsi="Times New Roman" w:cs="Times New Roman"/>
          <w:b/>
          <w:bCs/>
          <w:szCs w:val="24"/>
          <w:lang w:val="es-CO"/>
        </w:rPr>
        <w:t>T</w:t>
      </w:r>
      <w:r w:rsidRPr="00587FD6">
        <w:rPr>
          <w:rFonts w:ascii="Times New Roman" w:eastAsia="Times New Roman" w:hAnsi="Times New Roman" w:cs="Times New Roman"/>
          <w:b/>
          <w:bCs/>
          <w:szCs w:val="24"/>
          <w:lang w:val="es-CO"/>
        </w:rPr>
        <w:t>abla 4</w:t>
      </w:r>
    </w:p>
    <w:p w14:paraId="688208B2" w14:textId="77777777" w:rsidR="00DE74D1" w:rsidRDefault="00DE74D1"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951CA6D" w14:textId="2187A854" w:rsidR="00587FD6" w:rsidRPr="0062033C" w:rsidRDefault="00587FD6" w:rsidP="00587FD6">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62033C">
        <w:rPr>
          <w:rFonts w:ascii="Times New Roman" w:eastAsia="Times New Roman" w:hAnsi="Times New Roman" w:cs="Times New Roman"/>
          <w:i/>
          <w:iCs/>
          <w:szCs w:val="24"/>
          <w:lang w:val="es-CO"/>
        </w:rPr>
        <w:t>Criterios de inclusión y exclusión</w:t>
      </w:r>
      <w:r>
        <w:rPr>
          <w:rFonts w:ascii="Times New Roman" w:eastAsia="Times New Roman" w:hAnsi="Times New Roman" w:cs="Times New Roman"/>
          <w:i/>
          <w:iCs/>
          <w:szCs w:val="24"/>
          <w:lang w:val="es-CO"/>
        </w:rPr>
        <w:t xml:space="preserve"> para revisión sistemática</w:t>
      </w:r>
    </w:p>
    <w:p w14:paraId="51B0DE6D" w14:textId="77777777" w:rsidR="00587FD6" w:rsidRDefault="00587FD6"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tbl>
      <w:tblPr>
        <w:tblStyle w:val="Tablanormal2"/>
        <w:tblW w:w="5000" w:type="pct"/>
        <w:tblLook w:val="04A0" w:firstRow="1" w:lastRow="0" w:firstColumn="1" w:lastColumn="0" w:noHBand="0" w:noVBand="1"/>
      </w:tblPr>
      <w:tblGrid>
        <w:gridCol w:w="4515"/>
        <w:gridCol w:w="4515"/>
      </w:tblGrid>
      <w:tr w:rsidR="00DE74D1" w:rsidRPr="00FD4370" w14:paraId="685B0371" w14:textId="77777777" w:rsidTr="00E363B9">
        <w:trPr>
          <w:cnfStyle w:val="100000000000" w:firstRow="1" w:lastRow="0" w:firstColumn="0" w:lastColumn="0" w:oddVBand="0" w:evenVBand="0" w:oddHBand="0"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2500" w:type="pct"/>
            <w:shd w:val="clear" w:color="auto" w:fill="D0CECE" w:themeFill="background2" w:themeFillShade="E6"/>
          </w:tcPr>
          <w:p w14:paraId="4BF7B716" w14:textId="77777777" w:rsidR="00DE74D1" w:rsidRPr="00FD4370" w:rsidRDefault="00DE74D1" w:rsidP="00E363B9">
            <w:pPr>
              <w:widowControl w:val="0"/>
              <w:autoSpaceDE w:val="0"/>
              <w:autoSpaceDN w:val="0"/>
              <w:spacing w:before="1"/>
              <w:ind w:right="119"/>
              <w:jc w:val="center"/>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Criterios de inclusión</w:t>
            </w:r>
          </w:p>
        </w:tc>
        <w:tc>
          <w:tcPr>
            <w:tcW w:w="2500" w:type="pct"/>
            <w:shd w:val="clear" w:color="auto" w:fill="D0CECE" w:themeFill="background2" w:themeFillShade="E6"/>
          </w:tcPr>
          <w:p w14:paraId="7937AFAA" w14:textId="77777777" w:rsidR="00DE74D1" w:rsidRPr="00FD4370" w:rsidRDefault="00DE74D1" w:rsidP="00E363B9">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Criterios de exclusión</w:t>
            </w:r>
          </w:p>
        </w:tc>
      </w:tr>
      <w:tr w:rsidR="00DE74D1" w:rsidRPr="000558B2" w14:paraId="79E7ACC4" w14:textId="77777777" w:rsidTr="00E363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54D605AC" w14:textId="77777777" w:rsidR="00DE74D1" w:rsidRPr="00FD4370" w:rsidRDefault="00DE74D1" w:rsidP="00E363B9">
            <w:pPr>
              <w:widowControl w:val="0"/>
              <w:numPr>
                <w:ilvl w:val="0"/>
                <w:numId w:val="12"/>
              </w:numPr>
              <w:autoSpaceDE w:val="0"/>
              <w:autoSpaceDN w:val="0"/>
              <w:spacing w:before="1"/>
              <w:ind w:right="119"/>
              <w:jc w:val="both"/>
              <w:rPr>
                <w:rFonts w:ascii="Times New Roman" w:eastAsia="Times New Roman" w:hAnsi="Times New Roman" w:cs="Times New Roman"/>
                <w:b w:val="0"/>
                <w:bCs w:val="0"/>
                <w:szCs w:val="24"/>
                <w:lang w:val="es-CO"/>
              </w:rPr>
            </w:pPr>
            <w:r w:rsidRPr="00FD4370">
              <w:rPr>
                <w:rFonts w:ascii="Times New Roman" w:eastAsia="Times New Roman" w:hAnsi="Times New Roman" w:cs="Times New Roman"/>
                <w:b w:val="0"/>
                <w:bCs w:val="0"/>
                <w:szCs w:val="24"/>
                <w:lang w:val="es-CO"/>
              </w:rPr>
              <w:t>Documentos escritos en inglés, español o portugués</w:t>
            </w:r>
          </w:p>
          <w:p w14:paraId="31A46BA1" w14:textId="77777777" w:rsidR="00DE74D1" w:rsidRPr="00FD4370" w:rsidRDefault="00DE74D1" w:rsidP="00E363B9">
            <w:pPr>
              <w:widowControl w:val="0"/>
              <w:numPr>
                <w:ilvl w:val="0"/>
                <w:numId w:val="12"/>
              </w:numPr>
              <w:autoSpaceDE w:val="0"/>
              <w:autoSpaceDN w:val="0"/>
              <w:spacing w:before="1"/>
              <w:ind w:right="119"/>
              <w:jc w:val="both"/>
              <w:rPr>
                <w:rFonts w:ascii="Times New Roman" w:eastAsia="Times New Roman" w:hAnsi="Times New Roman" w:cs="Times New Roman"/>
                <w:b w:val="0"/>
                <w:bCs w:val="0"/>
                <w:szCs w:val="24"/>
                <w:lang w:val="es-CO"/>
              </w:rPr>
            </w:pPr>
            <w:r w:rsidRPr="00FD4370">
              <w:rPr>
                <w:rFonts w:ascii="Times New Roman" w:eastAsia="Times New Roman" w:hAnsi="Times New Roman" w:cs="Times New Roman"/>
                <w:b w:val="0"/>
                <w:bCs w:val="0"/>
                <w:szCs w:val="24"/>
                <w:lang w:val="es-CO"/>
              </w:rPr>
              <w:t>Documentos de acceso abierto</w:t>
            </w:r>
          </w:p>
          <w:p w14:paraId="0BC1D8A8" w14:textId="77777777" w:rsidR="00DE74D1" w:rsidRPr="00FD4370" w:rsidRDefault="00DE74D1" w:rsidP="00E363B9">
            <w:pPr>
              <w:widowControl w:val="0"/>
              <w:autoSpaceDE w:val="0"/>
              <w:autoSpaceDN w:val="0"/>
              <w:spacing w:before="1"/>
              <w:ind w:right="119"/>
              <w:jc w:val="both"/>
              <w:rPr>
                <w:rFonts w:ascii="Times New Roman" w:eastAsia="Times New Roman" w:hAnsi="Times New Roman" w:cs="Times New Roman"/>
                <w:szCs w:val="24"/>
                <w:lang w:val="es-CO"/>
              </w:rPr>
            </w:pPr>
          </w:p>
        </w:tc>
        <w:tc>
          <w:tcPr>
            <w:tcW w:w="2500" w:type="pct"/>
          </w:tcPr>
          <w:p w14:paraId="30DFF5F5" w14:textId="77777777" w:rsidR="00DE74D1" w:rsidRPr="00FD4370" w:rsidRDefault="00DE74D1" w:rsidP="00E363B9">
            <w:pPr>
              <w:widowControl w:val="0"/>
              <w:numPr>
                <w:ilvl w:val="0"/>
                <w:numId w:val="12"/>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Documentos que están escritos en otros idiomas diferentes a inglés, español o portugués.</w:t>
            </w:r>
          </w:p>
          <w:p w14:paraId="1AEB7DC4" w14:textId="77777777" w:rsidR="00DE74D1" w:rsidRPr="00FD4370" w:rsidRDefault="00DE74D1" w:rsidP="00E363B9">
            <w:pPr>
              <w:widowControl w:val="0"/>
              <w:numPr>
                <w:ilvl w:val="0"/>
                <w:numId w:val="12"/>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Documentos que hablen de otros procesos de GTH diferentes a los del estudio</w:t>
            </w:r>
          </w:p>
          <w:p w14:paraId="57447FCC" w14:textId="77777777" w:rsidR="00DE74D1" w:rsidRPr="00FD4370" w:rsidRDefault="00DE74D1" w:rsidP="00E363B9">
            <w:pPr>
              <w:widowControl w:val="0"/>
              <w:numPr>
                <w:ilvl w:val="0"/>
                <w:numId w:val="12"/>
              </w:numPr>
              <w:autoSpaceDE w:val="0"/>
              <w:autoSpaceDN w:val="0"/>
              <w:spacing w:before="1"/>
              <w:ind w:right="119"/>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lang w:val="es-CO"/>
              </w:rPr>
            </w:pPr>
            <w:r w:rsidRPr="00FD4370">
              <w:rPr>
                <w:rFonts w:ascii="Times New Roman" w:eastAsia="Times New Roman" w:hAnsi="Times New Roman" w:cs="Times New Roman"/>
                <w:szCs w:val="24"/>
                <w:lang w:val="es-CO"/>
              </w:rPr>
              <w:t>Documentos que pertenecen a áreas irrelevantes para el estudio</w:t>
            </w:r>
          </w:p>
        </w:tc>
      </w:tr>
    </w:tbl>
    <w:p w14:paraId="3C309CF3" w14:textId="605FAF06" w:rsidR="00DE74D1" w:rsidRPr="00AF7678" w:rsidRDefault="00DE74D1"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48430974" w14:textId="46C5BCDA" w:rsidR="0064429C" w:rsidRDefault="00B979B2"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B979B2">
        <w:rPr>
          <w:rFonts w:ascii="Times New Roman" w:eastAsia="Times New Roman" w:hAnsi="Times New Roman" w:cs="Times New Roman"/>
          <w:szCs w:val="24"/>
          <w:lang w:val="es-CO"/>
        </w:rPr>
        <w:t>Haciendo los respectivos filtros presentados en el diagrama anterior quedaron en total 140 artículos cuya ecuación de búsqueda quedó de la siguiente manera.</w:t>
      </w:r>
    </w:p>
    <w:p w14:paraId="016B92F6" w14:textId="77777777" w:rsidR="0062033C" w:rsidRDefault="0062033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4ECE852D" w14:textId="5430206E" w:rsidR="0064429C" w:rsidRPr="0062033C" w:rsidRDefault="0062033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62033C">
        <w:rPr>
          <w:rFonts w:ascii="Times New Roman" w:eastAsia="Times New Roman" w:hAnsi="Times New Roman" w:cs="Times New Roman"/>
          <w:b/>
          <w:bCs/>
          <w:szCs w:val="24"/>
          <w:lang w:val="es-CO"/>
        </w:rPr>
        <w:t>Tabla 5.</w:t>
      </w:r>
    </w:p>
    <w:p w14:paraId="63D7E79C" w14:textId="5558F5E0" w:rsidR="0064429C" w:rsidRPr="0062033C"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i/>
          <w:iCs/>
          <w:szCs w:val="24"/>
        </w:rPr>
      </w:pPr>
      <w:r w:rsidRPr="0062033C">
        <w:rPr>
          <w:rFonts w:ascii="Times New Roman" w:eastAsia="Times New Roman" w:hAnsi="Times New Roman" w:cs="Times New Roman"/>
          <w:i/>
          <w:iCs/>
          <w:szCs w:val="24"/>
          <w:lang w:val="es-CO"/>
        </w:rPr>
        <w:t>Ecuación de Búsqueda Final</w:t>
      </w:r>
    </w:p>
    <w:p w14:paraId="3998768E" w14:textId="77777777" w:rsidR="00E04098" w:rsidRPr="00AF7678" w:rsidRDefault="00E04098" w:rsidP="0064429C">
      <w:pPr>
        <w:widowControl w:val="0"/>
        <w:autoSpaceDE w:val="0"/>
        <w:autoSpaceDN w:val="0"/>
        <w:spacing w:before="1" w:after="0" w:line="240" w:lineRule="auto"/>
        <w:ind w:right="119"/>
        <w:jc w:val="both"/>
        <w:rPr>
          <w:rFonts w:ascii="Times New Roman" w:eastAsia="Times New Roman" w:hAnsi="Times New Roman" w:cs="Times New Roman"/>
          <w:szCs w:val="24"/>
        </w:rPr>
      </w:pPr>
    </w:p>
    <w:tbl>
      <w:tblPr>
        <w:tblStyle w:val="Tablanormal2"/>
        <w:tblW w:w="9356" w:type="dxa"/>
        <w:tblLook w:val="04A0" w:firstRow="1" w:lastRow="0" w:firstColumn="1" w:lastColumn="0" w:noHBand="0" w:noVBand="1"/>
      </w:tblPr>
      <w:tblGrid>
        <w:gridCol w:w="9356"/>
      </w:tblGrid>
      <w:tr w:rsidR="00123B5C" w:rsidRPr="00123B5C" w14:paraId="2235DE09" w14:textId="77777777" w:rsidTr="00E363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6" w:type="dxa"/>
            <w:shd w:val="clear" w:color="auto" w:fill="D0CECE" w:themeFill="background2" w:themeFillShade="E6"/>
          </w:tcPr>
          <w:p w14:paraId="129611CF" w14:textId="77777777" w:rsidR="00123B5C" w:rsidRPr="00123B5C" w:rsidRDefault="00123B5C" w:rsidP="00123B5C">
            <w:pPr>
              <w:widowControl w:val="0"/>
              <w:autoSpaceDE w:val="0"/>
              <w:autoSpaceDN w:val="0"/>
              <w:spacing w:before="1"/>
              <w:ind w:right="119"/>
              <w:jc w:val="both"/>
              <w:rPr>
                <w:rFonts w:ascii="Times New Roman" w:eastAsia="Times New Roman" w:hAnsi="Times New Roman" w:cs="Times New Roman"/>
                <w:szCs w:val="24"/>
                <w:lang w:val="es-CO"/>
              </w:rPr>
            </w:pPr>
            <w:r w:rsidRPr="00123B5C">
              <w:rPr>
                <w:rFonts w:ascii="Times New Roman" w:eastAsia="Times New Roman" w:hAnsi="Times New Roman" w:cs="Times New Roman"/>
                <w:szCs w:val="24"/>
                <w:lang w:val="es-CO"/>
              </w:rPr>
              <w:t>Ecuación de búsqueda final</w:t>
            </w:r>
          </w:p>
        </w:tc>
      </w:tr>
      <w:tr w:rsidR="00123B5C" w:rsidRPr="00123B5C" w14:paraId="49BB69DC" w14:textId="77777777" w:rsidTr="00E363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6" w:type="dxa"/>
          </w:tcPr>
          <w:p w14:paraId="0793BCB7" w14:textId="77777777" w:rsidR="00123B5C" w:rsidRPr="00F250D7" w:rsidRDefault="00123B5C" w:rsidP="00123B5C">
            <w:pPr>
              <w:widowControl w:val="0"/>
              <w:autoSpaceDE w:val="0"/>
              <w:autoSpaceDN w:val="0"/>
              <w:spacing w:before="1"/>
              <w:ind w:right="119"/>
              <w:jc w:val="both"/>
              <w:rPr>
                <w:rFonts w:ascii="Times New Roman" w:eastAsia="Times New Roman" w:hAnsi="Times New Roman" w:cs="Times New Roman"/>
                <w:b w:val="0"/>
                <w:bCs w:val="0"/>
                <w:sz w:val="22"/>
                <w:szCs w:val="24"/>
              </w:rPr>
            </w:pPr>
            <w:r w:rsidRPr="00F250D7">
              <w:rPr>
                <w:rFonts w:ascii="Times New Roman" w:eastAsia="Times New Roman" w:hAnsi="Times New Roman" w:cs="Times New Roman"/>
                <w:b w:val="0"/>
                <w:bCs w:val="0"/>
                <w:sz w:val="22"/>
                <w:szCs w:val="24"/>
              </w:rPr>
              <w:t>TITLE-ABS-KEY ( ( ( ( "human resource"  OR  "human talent" )  PRE/2  management )  AND  ( recruitment  OR  selection  OR  "personnel selection" )  AND  technolog* ) )  AND  ( LIMIT-TO ( DOCTYPE ,  "ar" ) )  AND  ( LIMIT-TO ( PUBYEAR ,  2022 )  OR  LIMIT-TO ( PUBYEAR ,  2021 )  OR  LIMIT-TO ( PUBYEAR ,  2020 )  OR  LIMIT-TO ( PUBYEAR ,  2019 )  OR  LIMIT-TO ( PUBYEAR ,  2018 )  OR  LIMIT-TO ( PUBYEAR ,  2017 )  OR  LIMIT-TO ( PUBYEAR ,  2016 ) )  AND  ( LIMIT-TO ( LANGUAGE ,  "English" )  OR  LIMIT-TO ( LANGUAGE ,  "Spanish" ) )  AND  ( LIMIT-TO ( PUBSTAGE ,  "final" ) )  AND  ( EXCLUDE ( SUBJAREA ,  "ENER" ) )  AND  ( EXCLUDE ( SUBJAREA ,  "PHYS" ) )  AND  ( EXCLUDE ( SUBJAREA ,  "NEUR" ) )  AND  ( EXCLUDE ( SUBJAREA ,  "ENVI" ) )  AND  ( EXCLUDE ( SUBJAREA ,  "CHEM" ) )  AND  ( EXCLUDE ( SUBJAREA ,  "MATE" ) )  AND  ( EXCLUDE ( SUBJAREA ,  "BIOC" ) )  AND  ( EXCLUDE ( SUBJAREA ,  "HEAL" ) )</w:t>
            </w:r>
          </w:p>
        </w:tc>
      </w:tr>
    </w:tbl>
    <w:p w14:paraId="744F27A4" w14:textId="77777777" w:rsidR="000A1867" w:rsidRPr="00123B5C" w:rsidRDefault="000A1867" w:rsidP="0064429C">
      <w:pPr>
        <w:widowControl w:val="0"/>
        <w:autoSpaceDE w:val="0"/>
        <w:autoSpaceDN w:val="0"/>
        <w:spacing w:before="1" w:after="0" w:line="240" w:lineRule="auto"/>
        <w:ind w:right="119"/>
        <w:jc w:val="both"/>
        <w:rPr>
          <w:rFonts w:ascii="Times New Roman" w:eastAsia="Times New Roman" w:hAnsi="Times New Roman" w:cs="Times New Roman"/>
          <w:szCs w:val="24"/>
        </w:rPr>
      </w:pPr>
    </w:p>
    <w:p w14:paraId="540C1CD6" w14:textId="755A8E93" w:rsidR="006B789A" w:rsidRDefault="006B789A"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637640">
        <w:rPr>
          <w:rFonts w:ascii="Times New Roman" w:eastAsia="Times New Roman" w:hAnsi="Times New Roman" w:cs="Times New Roman"/>
          <w:b/>
          <w:szCs w:val="24"/>
          <w:lang w:val="es-CO"/>
        </w:rPr>
        <w:t>Evaluación de la calidad del estudio</w:t>
      </w:r>
      <w:r w:rsidR="00637640">
        <w:rPr>
          <w:rFonts w:ascii="Times New Roman" w:eastAsia="Times New Roman" w:hAnsi="Times New Roman" w:cs="Times New Roman"/>
          <w:szCs w:val="24"/>
          <w:lang w:val="es-CO"/>
        </w:rPr>
        <w:t>:</w:t>
      </w:r>
      <w:r w:rsidRPr="006B789A">
        <w:rPr>
          <w:rFonts w:ascii="Times New Roman" w:eastAsia="Times New Roman" w:hAnsi="Times New Roman" w:cs="Times New Roman"/>
          <w:szCs w:val="24"/>
          <w:lang w:val="es-CO"/>
        </w:rPr>
        <w:t xml:space="preserve"> Aplicando la ecuación de búsqueda anteriormente expuesta, y haciendo una revisión de los resúmenes se identifican cuáles artículos podrían dar aporte representativo a la resolución de la pregunta de investigación. Con esto se obtienen finalmente 20 artículos de la base de datos Scopus y 41 de la base de datos Web Of Science, para un total de 61 artículos. En este apartado se abstraen 16 artículos por duplicidad y se vincularon 26 textos haciendo uso del método de bola de nieve, que al igual que los anteriores, cumplen con los criterios de inclusión y exclusión expuestos en la tabla 5, para un total de 71 artículos.</w:t>
      </w:r>
    </w:p>
    <w:p w14:paraId="0F8798AF" w14:textId="77777777" w:rsidR="00B10035" w:rsidRDefault="00B10035"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3C1E1C2" w14:textId="47DF74D2" w:rsidR="00582E4A" w:rsidRDefault="00582E4A"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582E4A">
        <w:rPr>
          <w:rFonts w:ascii="Times New Roman" w:eastAsia="Times New Roman" w:hAnsi="Times New Roman" w:cs="Times New Roman"/>
          <w:szCs w:val="24"/>
          <w:lang w:val="es-CO"/>
        </w:rPr>
        <w:t xml:space="preserve">Habiendo aplicado este filtro, se procede a realizar la lectura de los artículos para seleccionar los que efectivamente harán parte de la investigación aportando respuestas valiosas a la pregunta de investigación. De los 71 artículos que se revisaron 6 de ellos (8,45%) no contaban realmente con un acceso abierto para su lectura, 9 de los artículos (12,67%) no hablaban de temáticas relacionadas con la pregunta de investigación a pesar de contar con algunas palabras clave dentro de su título y resumen. También se encontró que 10 de ellos (14,08%) hablan de tecnologías, pero no están enfocadas precisamente a los procesos de reclutamiento y selección, sino que se enfocan a la gestión de talento humano o a la gestión de organizaciones en general. Por otro lado, se encontraron 46 documentos (64,78%) que dan aportes </w:t>
      </w:r>
      <w:r w:rsidRPr="00582E4A">
        <w:rPr>
          <w:rFonts w:ascii="Times New Roman" w:eastAsia="Times New Roman" w:hAnsi="Times New Roman" w:cs="Times New Roman"/>
          <w:szCs w:val="24"/>
          <w:lang w:val="es-CO"/>
        </w:rPr>
        <w:lastRenderedPageBreak/>
        <w:t>significativos a responder la pregunta de investigación, ya que están enfocados a tecnologías aplicadas a estos dos procesos específicos en cuestión.</w:t>
      </w:r>
    </w:p>
    <w:p w14:paraId="774B0362" w14:textId="77777777" w:rsidR="006B789A" w:rsidRDefault="006B789A"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353A5423" w14:textId="2615B90C" w:rsidR="0064429C" w:rsidRPr="00AF7678"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637640">
        <w:rPr>
          <w:rFonts w:ascii="Times New Roman" w:eastAsia="Times New Roman" w:hAnsi="Times New Roman" w:cs="Times New Roman"/>
          <w:b/>
          <w:szCs w:val="24"/>
          <w:lang w:val="es-CO"/>
        </w:rPr>
        <w:t>E</w:t>
      </w:r>
      <w:r w:rsidR="00137FFE" w:rsidRPr="00637640">
        <w:rPr>
          <w:rFonts w:ascii="Times New Roman" w:eastAsia="Times New Roman" w:hAnsi="Times New Roman" w:cs="Times New Roman"/>
          <w:b/>
          <w:szCs w:val="24"/>
          <w:lang w:val="es-CO"/>
        </w:rPr>
        <w:t xml:space="preserve">xtracción y seguimiento </w:t>
      </w:r>
      <w:r w:rsidRPr="00637640">
        <w:rPr>
          <w:rFonts w:ascii="Times New Roman" w:eastAsia="Times New Roman" w:hAnsi="Times New Roman" w:cs="Times New Roman"/>
          <w:b/>
          <w:szCs w:val="24"/>
          <w:lang w:val="es-CO"/>
        </w:rPr>
        <w:t>de datos:</w:t>
      </w:r>
      <w:r w:rsidR="00137FFE" w:rsidRPr="00137FFE">
        <w:rPr>
          <w:rFonts w:ascii="Times New Roman" w:eastAsia="Times New Roman" w:hAnsi="Times New Roman" w:cs="Times New Roman"/>
          <w:szCs w:val="24"/>
          <w:lang w:val="es-CO"/>
        </w:rPr>
        <w:t xml:space="preserve"> Para la recopilación de estudios determinantes e influyentes para el desarrollo de este proyecto, se aplica como criterio más importante para la selección de estas publicaciones, el respectivo aporte de los artículos de investigación sobre las tecnologías aplicadas a los procesos de reclutamiento y selección de colaboradores. En este caso, se obtuvieron 46 artículos </w:t>
      </w:r>
      <w:r w:rsidR="009E6AFC">
        <w:rPr>
          <w:rFonts w:ascii="Times New Roman" w:eastAsia="Times New Roman" w:hAnsi="Times New Roman" w:cs="Times New Roman"/>
          <w:szCs w:val="24"/>
          <w:lang w:val="es-CO"/>
        </w:rPr>
        <w:t xml:space="preserve">de los cuales se </w:t>
      </w:r>
      <w:r w:rsidR="00137FFE" w:rsidRPr="00137FFE">
        <w:rPr>
          <w:rFonts w:ascii="Times New Roman" w:eastAsia="Times New Roman" w:hAnsi="Times New Roman" w:cs="Times New Roman"/>
          <w:szCs w:val="24"/>
          <w:lang w:val="es-CO"/>
        </w:rPr>
        <w:t xml:space="preserve">extrae la información del título del artículo, autores, resumen y aporte respecto a la temática en </w:t>
      </w:r>
      <w:r w:rsidR="009E6AFC" w:rsidRPr="00137FFE">
        <w:rPr>
          <w:rFonts w:ascii="Times New Roman" w:eastAsia="Times New Roman" w:hAnsi="Times New Roman" w:cs="Times New Roman"/>
          <w:szCs w:val="24"/>
          <w:lang w:val="es-CO"/>
        </w:rPr>
        <w:t>estudio.</w:t>
      </w:r>
      <w:r w:rsidR="009E6AFC">
        <w:rPr>
          <w:rFonts w:ascii="Times New Roman" w:eastAsia="Times New Roman" w:hAnsi="Times New Roman" w:cs="Times New Roman"/>
          <w:szCs w:val="24"/>
          <w:lang w:val="es-CO"/>
        </w:rPr>
        <w:t xml:space="preserve"> </w:t>
      </w:r>
      <w:r w:rsidR="0064429C" w:rsidRPr="00AF7678">
        <w:rPr>
          <w:rFonts w:ascii="Times New Roman" w:eastAsia="Times New Roman" w:hAnsi="Times New Roman" w:cs="Times New Roman"/>
          <w:szCs w:val="24"/>
          <w:lang w:val="es-CO"/>
        </w:rPr>
        <w:t xml:space="preserve">De esta forma se pretende realizar la correspondiente extracción y síntesis de los datos para así aportar sustancialmente </w:t>
      </w:r>
      <w:r w:rsidR="00F250D7">
        <w:rPr>
          <w:rFonts w:ascii="Times New Roman" w:eastAsia="Times New Roman" w:hAnsi="Times New Roman" w:cs="Times New Roman"/>
          <w:szCs w:val="24"/>
          <w:lang w:val="es-CO"/>
        </w:rPr>
        <w:t>a la investigación.</w:t>
      </w:r>
    </w:p>
    <w:p w14:paraId="71C691FC" w14:textId="77777777" w:rsidR="00454F3B" w:rsidRPr="00AF7678" w:rsidRDefault="00454F3B"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19BAA4E9" w14:textId="71B67137" w:rsidR="0064429C" w:rsidRDefault="009E6AF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Pr>
          <w:rFonts w:ascii="Times New Roman" w:eastAsia="Times New Roman" w:hAnsi="Times New Roman" w:cs="Times New Roman"/>
          <w:b/>
          <w:bCs/>
          <w:szCs w:val="24"/>
          <w:lang w:val="es-CO"/>
        </w:rPr>
        <w:t>Fase</w:t>
      </w:r>
      <w:r w:rsidR="0064429C" w:rsidRPr="00AF7678">
        <w:rPr>
          <w:rFonts w:ascii="Times New Roman" w:eastAsia="Times New Roman" w:hAnsi="Times New Roman" w:cs="Times New Roman"/>
          <w:b/>
          <w:bCs/>
          <w:szCs w:val="24"/>
          <w:lang w:val="es-CO"/>
        </w:rPr>
        <w:t xml:space="preserve"> III: Reporte y difusión </w:t>
      </w:r>
    </w:p>
    <w:p w14:paraId="7F224D94" w14:textId="77777777" w:rsidR="00637640" w:rsidRPr="00AF7678" w:rsidRDefault="00637640"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2705F300" w14:textId="6C328B7A" w:rsidR="00AF3858" w:rsidRDefault="00AF3858" w:rsidP="0064429C">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E</w:t>
      </w:r>
      <w:r w:rsidRPr="00AF3858">
        <w:rPr>
          <w:rFonts w:ascii="Times New Roman" w:eastAsia="Times New Roman" w:hAnsi="Times New Roman" w:cs="Times New Roman"/>
          <w:szCs w:val="24"/>
          <w:lang w:val="es-CO"/>
        </w:rPr>
        <w:t>sta última sección corresponde a la realización del estado del arte, el cual surge a partir del análisis de los artículos seleccionados que conducen a la resolución de la pregunta de investigación para finalmente poder difundir un artículo de los resultados obtenidos en este trabajo de investigación</w:t>
      </w:r>
      <w:r w:rsidR="0013043A">
        <w:rPr>
          <w:rFonts w:ascii="Times New Roman" w:eastAsia="Times New Roman" w:hAnsi="Times New Roman" w:cs="Times New Roman"/>
          <w:szCs w:val="24"/>
          <w:lang w:val="es-CO"/>
        </w:rPr>
        <w:t xml:space="preserve">, el cual corresponde al presente </w:t>
      </w:r>
      <w:r w:rsidR="00BB13D2">
        <w:rPr>
          <w:rFonts w:ascii="Times New Roman" w:eastAsia="Times New Roman" w:hAnsi="Times New Roman" w:cs="Times New Roman"/>
          <w:szCs w:val="24"/>
          <w:lang w:val="es-CO"/>
        </w:rPr>
        <w:t>artículo</w:t>
      </w:r>
      <w:r w:rsidR="0013043A">
        <w:rPr>
          <w:rFonts w:ascii="Times New Roman" w:eastAsia="Times New Roman" w:hAnsi="Times New Roman" w:cs="Times New Roman"/>
          <w:szCs w:val="24"/>
          <w:lang w:val="es-CO"/>
        </w:rPr>
        <w:t>.</w:t>
      </w:r>
    </w:p>
    <w:p w14:paraId="2789CD60" w14:textId="77777777" w:rsidR="00EF4530" w:rsidRDefault="00EF4530" w:rsidP="0064429C">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2BFD86B5" w14:textId="2A68DA9A"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sidRPr="00CC42E7">
        <w:rPr>
          <w:rFonts w:ascii="Times New Roman" w:eastAsia="Times New Roman" w:hAnsi="Times New Roman" w:cs="Times New Roman"/>
          <w:b/>
          <w:bCs/>
          <w:szCs w:val="24"/>
          <w:lang w:val="es-CO"/>
        </w:rPr>
        <w:t>2.2. Análisis de contenido web</w:t>
      </w:r>
    </w:p>
    <w:p w14:paraId="1397063D" w14:textId="77777777" w:rsidR="00F250D7" w:rsidRPr="00CC42E7" w:rsidRDefault="00F250D7"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p>
    <w:p w14:paraId="3825923D" w14:textId="65611D0B" w:rsidR="00EF4530" w:rsidRPr="00CC42E7" w:rsidRDefault="00F250D7"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Esta segunda parte</w:t>
      </w:r>
      <w:r w:rsidR="00EF4530" w:rsidRPr="00CC42E7">
        <w:rPr>
          <w:rFonts w:ascii="Times New Roman" w:eastAsia="Times New Roman" w:hAnsi="Times New Roman" w:cs="Times New Roman"/>
          <w:szCs w:val="24"/>
          <w:lang w:val="es-CO"/>
        </w:rPr>
        <w:t xml:space="preserve"> de la metodología se considera pertinente para complementar la respuesta a esa pregunta de investigación, por lo cual, se va a tener en cuenta las tres fases de la metodología propuestas por </w:t>
      </w:r>
      <w:r w:rsidR="00686CDF">
        <w:rPr>
          <w:rFonts w:ascii="Times New Roman" w:eastAsia="Times New Roman" w:hAnsi="Times New Roman" w:cs="Times New Roman"/>
          <w:szCs w:val="24"/>
          <w:lang w:val="es-CO"/>
        </w:rPr>
        <w:fldChar w:fldCharType="begin" w:fldLock="1"/>
      </w:r>
      <w:r w:rsidR="004E72A9">
        <w:rPr>
          <w:rFonts w:ascii="Times New Roman" w:eastAsia="Times New Roman" w:hAnsi="Times New Roman" w:cs="Times New Roman"/>
          <w:szCs w:val="24"/>
          <w:lang w:val="es-CO"/>
        </w:rPr>
        <w:instrText>ADDIN CSL_CITATION {"citationItems":[{"id":"ITEM-1","itemData":{"author":[{"dropping-particle":"","family":"Baena","given":"Guillermina","non-dropping-particle":"","parse-names":false,"suffix":""}],"editor":[{"dropping-particle":"","family":"Grupo Editorial Patria","given":"","non-dropping-particle":"","parse-names":false,"suffix":""}],"id":"ITEM-1","issued":{"date-parts":[["2017"]]},"title":"Metodología de la investigación","type":"book"},"uris":["http://www.mendeley.com/documents/?uuid=87a427b6-7e21-4c1e-af92-484ca1854632"]}],"mendeley":{"formattedCitation":"(Baena, 2017)","plainTextFormattedCitation":"(Baena, 2017)","previouslyFormattedCitation":"(Baena, 2017)"},"properties":{"noteIndex":0},"schema":"https://github.com/citation-style-language/schema/raw/master/csl-citation.json"}</w:instrText>
      </w:r>
      <w:r w:rsidR="00686CDF">
        <w:rPr>
          <w:rFonts w:ascii="Times New Roman" w:eastAsia="Times New Roman" w:hAnsi="Times New Roman" w:cs="Times New Roman"/>
          <w:szCs w:val="24"/>
          <w:lang w:val="es-CO"/>
        </w:rPr>
        <w:fldChar w:fldCharType="separate"/>
      </w:r>
      <w:r w:rsidR="00686CDF" w:rsidRPr="00686CDF">
        <w:rPr>
          <w:rFonts w:ascii="Times New Roman" w:eastAsia="Times New Roman" w:hAnsi="Times New Roman" w:cs="Times New Roman"/>
          <w:noProof/>
          <w:szCs w:val="24"/>
          <w:lang w:val="es-CO"/>
        </w:rPr>
        <w:t>(Baena, 2017)</w:t>
      </w:r>
      <w:r w:rsidR="00686CDF">
        <w:rPr>
          <w:rFonts w:ascii="Times New Roman" w:eastAsia="Times New Roman" w:hAnsi="Times New Roman" w:cs="Times New Roman"/>
          <w:szCs w:val="24"/>
          <w:lang w:val="es-CO"/>
        </w:rPr>
        <w:fldChar w:fldCharType="end"/>
      </w:r>
      <w:r w:rsidR="00686CDF">
        <w:rPr>
          <w:rFonts w:ascii="Times New Roman" w:eastAsia="Times New Roman" w:hAnsi="Times New Roman" w:cs="Times New Roman"/>
          <w:szCs w:val="24"/>
          <w:lang w:val="es-CO"/>
        </w:rPr>
        <w:t xml:space="preserve"> </w:t>
      </w:r>
      <w:r w:rsidR="00EF4530" w:rsidRPr="00CC42E7">
        <w:rPr>
          <w:rFonts w:ascii="Times New Roman" w:eastAsia="Times New Roman" w:hAnsi="Times New Roman" w:cs="Times New Roman"/>
          <w:szCs w:val="24"/>
          <w:lang w:val="es-CO"/>
        </w:rPr>
        <w:t xml:space="preserve">y </w:t>
      </w:r>
      <w:r w:rsidR="004E72A9">
        <w:rPr>
          <w:rFonts w:ascii="Times New Roman" w:eastAsia="Times New Roman" w:hAnsi="Times New Roman" w:cs="Times New Roman"/>
          <w:szCs w:val="24"/>
          <w:lang w:val="es-CO"/>
        </w:rPr>
        <w:fldChar w:fldCharType="begin" w:fldLock="1"/>
      </w:r>
      <w:r w:rsidR="00387188">
        <w:rPr>
          <w:rFonts w:ascii="Times New Roman" w:eastAsia="Times New Roman" w:hAnsi="Times New Roman" w:cs="Times New Roman"/>
          <w:szCs w:val="24"/>
          <w:lang w:val="es-CO"/>
        </w:rPr>
        <w:instrText>ADDIN CSL_CITATION {"citationItems":[{"id":"ITEM-1","itemData":{"author":[{"dropping-particle":"","family":"Elo","given":"Satu","non-dropping-particle":"","parse-names":false,"suffix":""},{"dropping-particle":"","family":"Kyngäs","given":"Helvi","non-dropping-particle":"","parse-names":false,"suffix":""}],"container-title":"Leading global nursing research","id":"ITEM-1","issued":{"date-parts":[["2008"]]},"title":"The qualitative content analysis process","type":"article-journal"},"uris":["http://www.mendeley.com/documents/?uuid=be9e8a94-bd1e-4f2d-8db6-3e89202bc325"]}],"mendeley":{"formattedCitation":"(Elo &amp; Kyngäs, 2008)","plainTextFormattedCitation":"(Elo &amp; Kyngäs, 2008)","previouslyFormattedCitation":"(Elo &amp; Kyngäs, 2008)"},"properties":{"noteIndex":0},"schema":"https://github.com/citation-style-language/schema/raw/master/csl-citation.json"}</w:instrText>
      </w:r>
      <w:r w:rsidR="004E72A9">
        <w:rPr>
          <w:rFonts w:ascii="Times New Roman" w:eastAsia="Times New Roman" w:hAnsi="Times New Roman" w:cs="Times New Roman"/>
          <w:szCs w:val="24"/>
          <w:lang w:val="es-CO"/>
        </w:rPr>
        <w:fldChar w:fldCharType="separate"/>
      </w:r>
      <w:r w:rsidR="004E72A9" w:rsidRPr="004E72A9">
        <w:rPr>
          <w:rFonts w:ascii="Times New Roman" w:eastAsia="Times New Roman" w:hAnsi="Times New Roman" w:cs="Times New Roman"/>
          <w:noProof/>
          <w:szCs w:val="24"/>
          <w:lang w:val="es-CO"/>
        </w:rPr>
        <w:t>(Elo &amp; Kyngäs, 2008)</w:t>
      </w:r>
      <w:r w:rsidR="004E72A9">
        <w:rPr>
          <w:rFonts w:ascii="Times New Roman" w:eastAsia="Times New Roman" w:hAnsi="Times New Roman" w:cs="Times New Roman"/>
          <w:szCs w:val="24"/>
          <w:lang w:val="es-CO"/>
        </w:rPr>
        <w:fldChar w:fldCharType="end"/>
      </w:r>
      <w:r w:rsidR="00EF4530" w:rsidRPr="00CC42E7">
        <w:rPr>
          <w:rFonts w:ascii="Times New Roman" w:eastAsia="Times New Roman" w:hAnsi="Times New Roman" w:cs="Times New Roman"/>
          <w:szCs w:val="24"/>
          <w:lang w:val="es-CO"/>
        </w:rPr>
        <w:t xml:space="preserve"> donde establecen la secuencia lógico-metodológica del proceso de investigación traducida en tres grandes fases de investigación:  1) Diseño o Plan de trabajo. 2) Recopilación y análisis del material y 3) Exposición de los resultados.</w:t>
      </w:r>
    </w:p>
    <w:p w14:paraId="146808C0" w14:textId="7777777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76247860" w14:textId="77777777"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7270C8">
        <w:rPr>
          <w:rFonts w:ascii="Times New Roman" w:eastAsia="Times New Roman" w:hAnsi="Times New Roman" w:cs="Times New Roman"/>
          <w:b/>
          <w:bCs/>
          <w:szCs w:val="24"/>
          <w:lang w:val="es-CO"/>
        </w:rPr>
        <w:t>Tabla 6</w:t>
      </w:r>
      <w:r>
        <w:rPr>
          <w:rFonts w:ascii="Times New Roman" w:eastAsia="Times New Roman" w:hAnsi="Times New Roman" w:cs="Times New Roman"/>
          <w:szCs w:val="24"/>
          <w:lang w:val="es-CO"/>
        </w:rPr>
        <w:t>.</w:t>
      </w:r>
    </w:p>
    <w:p w14:paraId="1B4BAE0D" w14:textId="2B1148B6" w:rsidR="00A06323" w:rsidRPr="00A06323"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i/>
          <w:iCs/>
          <w:szCs w:val="24"/>
          <w:lang w:val="es-CO"/>
        </w:rPr>
      </w:pPr>
      <w:r w:rsidRPr="00A06323">
        <w:rPr>
          <w:rFonts w:ascii="Times New Roman" w:eastAsia="Times New Roman" w:hAnsi="Times New Roman" w:cs="Times New Roman"/>
          <w:i/>
          <w:iCs/>
          <w:szCs w:val="24"/>
          <w:lang w:val="es-CO"/>
        </w:rPr>
        <w:t>Secuencia metodológica análisis de contenido web</w:t>
      </w:r>
    </w:p>
    <w:tbl>
      <w:tblPr>
        <w:tblStyle w:val="Tablanormal21"/>
        <w:tblW w:w="0" w:type="auto"/>
        <w:tblLook w:val="0420" w:firstRow="1" w:lastRow="0" w:firstColumn="0" w:lastColumn="0" w:noHBand="0" w:noVBand="1"/>
      </w:tblPr>
      <w:tblGrid>
        <w:gridCol w:w="4489"/>
        <w:gridCol w:w="4541"/>
      </w:tblGrid>
      <w:tr w:rsidR="00EF4530" w:rsidRPr="00D3405D" w14:paraId="59D343D4" w14:textId="77777777" w:rsidTr="00E363B9">
        <w:trPr>
          <w:cnfStyle w:val="100000000000" w:firstRow="1" w:lastRow="0" w:firstColumn="0" w:lastColumn="0" w:oddVBand="0" w:evenVBand="0" w:oddHBand="0" w:evenHBand="0" w:firstRowFirstColumn="0" w:firstRowLastColumn="0" w:lastRowFirstColumn="0" w:lastRowLastColumn="0"/>
        </w:trPr>
        <w:tc>
          <w:tcPr>
            <w:tcW w:w="4515" w:type="dxa"/>
            <w:shd w:val="clear" w:color="auto" w:fill="E7E6E6" w:themeFill="background2"/>
            <w:vAlign w:val="center"/>
          </w:tcPr>
          <w:p w14:paraId="3B7085B4" w14:textId="77777777" w:rsidR="00EF4530" w:rsidRPr="00D3405D" w:rsidRDefault="00EF4530" w:rsidP="00E363B9">
            <w:pPr>
              <w:jc w:val="center"/>
              <w:rPr>
                <w:rFonts w:ascii="Times New Roman" w:hAnsi="Times New Roman"/>
                <w:szCs w:val="24"/>
                <w:lang w:val="es-CO"/>
              </w:rPr>
            </w:pPr>
            <w:r w:rsidRPr="00D3405D">
              <w:rPr>
                <w:rFonts w:ascii="Times New Roman" w:hAnsi="Times New Roman"/>
                <w:szCs w:val="24"/>
                <w:lang w:val="es-CO"/>
              </w:rPr>
              <w:t>Fases</w:t>
            </w:r>
          </w:p>
        </w:tc>
        <w:tc>
          <w:tcPr>
            <w:tcW w:w="4559" w:type="dxa"/>
            <w:shd w:val="clear" w:color="auto" w:fill="E7E6E6" w:themeFill="background2"/>
            <w:vAlign w:val="center"/>
          </w:tcPr>
          <w:p w14:paraId="66C62055" w14:textId="77777777" w:rsidR="00EF4530" w:rsidRPr="00D3405D" w:rsidRDefault="00EF4530" w:rsidP="00E363B9">
            <w:pPr>
              <w:jc w:val="center"/>
              <w:rPr>
                <w:rFonts w:ascii="Times New Roman" w:hAnsi="Times New Roman"/>
                <w:szCs w:val="24"/>
                <w:lang w:val="es-CO"/>
              </w:rPr>
            </w:pPr>
            <w:r w:rsidRPr="00D3405D">
              <w:rPr>
                <w:rFonts w:ascii="Times New Roman" w:hAnsi="Times New Roman"/>
                <w:szCs w:val="24"/>
                <w:lang w:val="es-CO"/>
              </w:rPr>
              <w:t>Pasos</w:t>
            </w:r>
          </w:p>
        </w:tc>
      </w:tr>
      <w:tr w:rsidR="00EF4530" w:rsidRPr="000558B2" w14:paraId="6BBB3C7D" w14:textId="77777777" w:rsidTr="00E363B9">
        <w:trPr>
          <w:cnfStyle w:val="000000100000" w:firstRow="0" w:lastRow="0" w:firstColumn="0" w:lastColumn="0" w:oddVBand="0" w:evenVBand="0" w:oddHBand="1" w:evenHBand="0" w:firstRowFirstColumn="0" w:firstRowLastColumn="0" w:lastRowFirstColumn="0" w:lastRowLastColumn="0"/>
        </w:trPr>
        <w:tc>
          <w:tcPr>
            <w:tcW w:w="4515" w:type="dxa"/>
            <w:vAlign w:val="center"/>
          </w:tcPr>
          <w:p w14:paraId="18DE0BE3" w14:textId="77777777" w:rsidR="00EF4530" w:rsidRPr="00D3405D" w:rsidRDefault="00EF4530" w:rsidP="00E363B9">
            <w:pPr>
              <w:jc w:val="center"/>
              <w:rPr>
                <w:rFonts w:ascii="Times New Roman" w:hAnsi="Times New Roman"/>
                <w:szCs w:val="24"/>
                <w:lang w:val="es-CO"/>
              </w:rPr>
            </w:pPr>
            <w:r w:rsidRPr="00D3405D">
              <w:rPr>
                <w:rFonts w:ascii="Times New Roman" w:hAnsi="Times New Roman"/>
                <w:szCs w:val="24"/>
                <w:lang w:val="es-CO"/>
              </w:rPr>
              <w:t>Planeación</w:t>
            </w:r>
          </w:p>
        </w:tc>
        <w:tc>
          <w:tcPr>
            <w:tcW w:w="4559" w:type="dxa"/>
          </w:tcPr>
          <w:p w14:paraId="197ABE36" w14:textId="77777777" w:rsidR="00EF4530" w:rsidRPr="00D3405D" w:rsidRDefault="00EF4530" w:rsidP="00E363B9">
            <w:pPr>
              <w:numPr>
                <w:ilvl w:val="0"/>
                <w:numId w:val="14"/>
              </w:numPr>
              <w:contextualSpacing/>
              <w:jc w:val="both"/>
              <w:rPr>
                <w:rFonts w:ascii="Times New Roman" w:hAnsi="Times New Roman"/>
                <w:szCs w:val="24"/>
                <w:lang w:val="es-CO"/>
              </w:rPr>
            </w:pPr>
            <w:r w:rsidRPr="00D3405D">
              <w:rPr>
                <w:rFonts w:ascii="Times New Roman" w:hAnsi="Times New Roman"/>
                <w:szCs w:val="24"/>
                <w:lang w:val="es-CO"/>
              </w:rPr>
              <w:t>Familiarización con la data</w:t>
            </w:r>
          </w:p>
          <w:p w14:paraId="14DFE0AE" w14:textId="77777777" w:rsidR="00EF4530" w:rsidRPr="00D3405D" w:rsidRDefault="00EF4530" w:rsidP="00E363B9">
            <w:pPr>
              <w:numPr>
                <w:ilvl w:val="0"/>
                <w:numId w:val="14"/>
              </w:numPr>
              <w:contextualSpacing/>
              <w:jc w:val="both"/>
              <w:rPr>
                <w:rFonts w:ascii="Times New Roman" w:hAnsi="Times New Roman"/>
                <w:szCs w:val="24"/>
                <w:lang w:val="es-CO"/>
              </w:rPr>
            </w:pPr>
            <w:r w:rsidRPr="00D3405D">
              <w:rPr>
                <w:rFonts w:ascii="Times New Roman" w:hAnsi="Times New Roman"/>
                <w:szCs w:val="24"/>
                <w:lang w:val="es-CO"/>
              </w:rPr>
              <w:t>Selección de la unidad de análisis</w:t>
            </w:r>
          </w:p>
        </w:tc>
      </w:tr>
      <w:tr w:rsidR="00EF4530" w:rsidRPr="00D3405D" w14:paraId="05CAEEA8" w14:textId="77777777" w:rsidTr="00E363B9">
        <w:tc>
          <w:tcPr>
            <w:tcW w:w="4515" w:type="dxa"/>
            <w:vAlign w:val="center"/>
          </w:tcPr>
          <w:p w14:paraId="090C79FB" w14:textId="77777777" w:rsidR="00EF4530" w:rsidRPr="00D3405D" w:rsidRDefault="00EF4530" w:rsidP="00E363B9">
            <w:pPr>
              <w:jc w:val="center"/>
              <w:rPr>
                <w:rFonts w:ascii="Times New Roman" w:hAnsi="Times New Roman"/>
                <w:szCs w:val="24"/>
                <w:lang w:val="es-CO"/>
              </w:rPr>
            </w:pPr>
            <w:r w:rsidRPr="00D3405D">
              <w:rPr>
                <w:rFonts w:ascii="Times New Roman" w:hAnsi="Times New Roman"/>
                <w:szCs w:val="24"/>
                <w:lang w:val="es-CO"/>
              </w:rPr>
              <w:t>Organización</w:t>
            </w:r>
          </w:p>
        </w:tc>
        <w:tc>
          <w:tcPr>
            <w:tcW w:w="4559" w:type="dxa"/>
          </w:tcPr>
          <w:p w14:paraId="3EB03B52" w14:textId="77777777" w:rsidR="00EF4530" w:rsidRPr="00D3405D" w:rsidRDefault="00EF4530" w:rsidP="00E363B9">
            <w:pPr>
              <w:numPr>
                <w:ilvl w:val="0"/>
                <w:numId w:val="17"/>
              </w:numPr>
              <w:contextualSpacing/>
              <w:jc w:val="both"/>
              <w:rPr>
                <w:rFonts w:ascii="Times New Roman" w:hAnsi="Times New Roman"/>
                <w:szCs w:val="24"/>
                <w:lang w:val="es-CO"/>
              </w:rPr>
            </w:pPr>
            <w:r w:rsidRPr="00D3405D">
              <w:rPr>
                <w:rFonts w:ascii="Times New Roman" w:hAnsi="Times New Roman"/>
                <w:szCs w:val="24"/>
                <w:lang w:val="es-CO"/>
              </w:rPr>
              <w:t>Categorización la información</w:t>
            </w:r>
          </w:p>
          <w:p w14:paraId="09E087EB" w14:textId="77777777" w:rsidR="00EF4530" w:rsidRPr="00D3405D" w:rsidRDefault="00EF4530" w:rsidP="00E363B9">
            <w:pPr>
              <w:numPr>
                <w:ilvl w:val="0"/>
                <w:numId w:val="15"/>
              </w:numPr>
              <w:contextualSpacing/>
              <w:jc w:val="both"/>
              <w:rPr>
                <w:rFonts w:ascii="Times New Roman" w:hAnsi="Times New Roman"/>
                <w:szCs w:val="24"/>
                <w:lang w:val="es-CO"/>
              </w:rPr>
            </w:pPr>
            <w:r w:rsidRPr="00D3405D">
              <w:rPr>
                <w:rFonts w:ascii="Times New Roman" w:hAnsi="Times New Roman"/>
                <w:szCs w:val="24"/>
                <w:lang w:val="es-CO"/>
              </w:rPr>
              <w:t>Abstracción de la información</w:t>
            </w:r>
          </w:p>
        </w:tc>
      </w:tr>
      <w:tr w:rsidR="00EF4530" w:rsidRPr="00D3405D" w14:paraId="14727D60" w14:textId="77777777" w:rsidTr="00E363B9">
        <w:trPr>
          <w:cnfStyle w:val="000000100000" w:firstRow="0" w:lastRow="0" w:firstColumn="0" w:lastColumn="0" w:oddVBand="0" w:evenVBand="0" w:oddHBand="1" w:evenHBand="0" w:firstRowFirstColumn="0" w:firstRowLastColumn="0" w:lastRowFirstColumn="0" w:lastRowLastColumn="0"/>
        </w:trPr>
        <w:tc>
          <w:tcPr>
            <w:tcW w:w="4515" w:type="dxa"/>
            <w:vAlign w:val="center"/>
          </w:tcPr>
          <w:p w14:paraId="553263EB" w14:textId="77777777" w:rsidR="00EF4530" w:rsidRPr="00D3405D" w:rsidRDefault="00EF4530" w:rsidP="00E363B9">
            <w:pPr>
              <w:jc w:val="center"/>
              <w:rPr>
                <w:rFonts w:ascii="Times New Roman" w:hAnsi="Times New Roman"/>
                <w:szCs w:val="24"/>
                <w:lang w:val="es-CO"/>
              </w:rPr>
            </w:pPr>
            <w:r w:rsidRPr="00D3405D">
              <w:rPr>
                <w:rFonts w:ascii="Times New Roman" w:hAnsi="Times New Roman"/>
                <w:szCs w:val="24"/>
                <w:lang w:val="es-CO"/>
              </w:rPr>
              <w:t>Reporte</w:t>
            </w:r>
          </w:p>
        </w:tc>
        <w:tc>
          <w:tcPr>
            <w:tcW w:w="4559" w:type="dxa"/>
          </w:tcPr>
          <w:p w14:paraId="093013C1" w14:textId="77777777" w:rsidR="00EF4530" w:rsidRPr="00D3405D" w:rsidRDefault="00EF4530" w:rsidP="00E363B9">
            <w:pPr>
              <w:numPr>
                <w:ilvl w:val="0"/>
                <w:numId w:val="16"/>
              </w:numPr>
              <w:contextualSpacing/>
              <w:jc w:val="both"/>
              <w:rPr>
                <w:rFonts w:ascii="Times New Roman" w:hAnsi="Times New Roman"/>
                <w:szCs w:val="24"/>
                <w:lang w:val="es-CO"/>
              </w:rPr>
            </w:pPr>
            <w:r w:rsidRPr="00D3405D">
              <w:rPr>
                <w:rFonts w:ascii="Times New Roman" w:hAnsi="Times New Roman"/>
                <w:szCs w:val="24"/>
                <w:lang w:val="es-CO"/>
              </w:rPr>
              <w:t>Generación de Reporte</w:t>
            </w:r>
          </w:p>
        </w:tc>
      </w:tr>
    </w:tbl>
    <w:p w14:paraId="07409070" w14:textId="7777777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CC42E7">
        <w:rPr>
          <w:rFonts w:ascii="Times New Roman" w:eastAsia="Times New Roman" w:hAnsi="Times New Roman" w:cs="Times New Roman"/>
          <w:szCs w:val="24"/>
          <w:lang w:val="es-CO"/>
        </w:rPr>
        <w:t>Nota: Adaptado de (Elo &amp; Kyngäs, 2008)</w:t>
      </w:r>
    </w:p>
    <w:p w14:paraId="52F1D3E1" w14:textId="7777777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0354E4FB" w14:textId="60F750CF" w:rsidR="00F250D7" w:rsidRDefault="005869D3"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b/>
          <w:bCs/>
          <w:szCs w:val="24"/>
          <w:lang w:val="es-CO"/>
        </w:rPr>
        <w:t xml:space="preserve">Fase I. </w:t>
      </w:r>
      <w:r w:rsidR="00F250D7">
        <w:rPr>
          <w:rFonts w:ascii="Times New Roman" w:eastAsia="Times New Roman" w:hAnsi="Times New Roman" w:cs="Times New Roman"/>
          <w:b/>
          <w:bCs/>
          <w:szCs w:val="24"/>
          <w:lang w:val="es-CO"/>
        </w:rPr>
        <w:t>Planeación.</w:t>
      </w:r>
      <w:r w:rsidR="00EF4530">
        <w:rPr>
          <w:rFonts w:ascii="Times New Roman" w:eastAsia="Times New Roman" w:hAnsi="Times New Roman" w:cs="Times New Roman"/>
          <w:szCs w:val="24"/>
          <w:lang w:val="es-CO"/>
        </w:rPr>
        <w:t xml:space="preserve"> </w:t>
      </w:r>
    </w:p>
    <w:p w14:paraId="225A4B9C" w14:textId="04D89190"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E</w:t>
      </w:r>
      <w:r w:rsidRPr="00CC42E7">
        <w:rPr>
          <w:rFonts w:ascii="Times New Roman" w:eastAsia="Times New Roman" w:hAnsi="Times New Roman" w:cs="Times New Roman"/>
          <w:szCs w:val="24"/>
          <w:lang w:val="es-CO"/>
        </w:rPr>
        <w:t xml:space="preserve">n esta etapa inicial del análisis de contenido web, se estableció el tema a analizar y los motores de búsqueda para complementar el desarrollo de esta investigación. De igual forma, se define el protocolo de búsqueda enfocado a dar a conocer las tecnologías aplicadas en procesos de reclutamiento y selección de colaboradores.  </w:t>
      </w:r>
    </w:p>
    <w:p w14:paraId="284CAF0E" w14:textId="77777777" w:rsidR="00637640" w:rsidRPr="00CC42E7" w:rsidRDefault="0063764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55D78A11" w14:textId="1909142F"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281C79">
        <w:rPr>
          <w:rFonts w:ascii="Times New Roman" w:eastAsia="Times New Roman" w:hAnsi="Times New Roman" w:cs="Times New Roman"/>
          <w:b/>
          <w:bCs/>
          <w:szCs w:val="24"/>
          <w:lang w:val="es-CO"/>
        </w:rPr>
        <w:t>Familiarización con la data</w:t>
      </w:r>
      <w:r w:rsidR="00281C79">
        <w:rPr>
          <w:rFonts w:ascii="Times New Roman" w:eastAsia="Times New Roman" w:hAnsi="Times New Roman" w:cs="Times New Roman"/>
          <w:b/>
          <w:bCs/>
          <w:szCs w:val="24"/>
          <w:lang w:val="es-CO"/>
        </w:rPr>
        <w:t>:</w:t>
      </w:r>
      <w:r w:rsidRPr="00CC42E7">
        <w:rPr>
          <w:rFonts w:ascii="Times New Roman" w:eastAsia="Times New Roman" w:hAnsi="Times New Roman" w:cs="Times New Roman"/>
          <w:szCs w:val="24"/>
          <w:lang w:val="es-CO"/>
        </w:rPr>
        <w:t xml:space="preserve"> Principalmente se tiene en cuenta la temática a analizar y el tipo de resultados esperados, como lo son identificar ejemplos de tecnologías aplicadas y la forma es que contribuyen a la mejora de la gestión de recursos humanos en los procesos de reclutamiento y selección. </w:t>
      </w:r>
      <w:r w:rsidR="00F250D7">
        <w:rPr>
          <w:rFonts w:ascii="Times New Roman" w:eastAsia="Times New Roman" w:hAnsi="Times New Roman" w:cs="Times New Roman"/>
          <w:szCs w:val="24"/>
          <w:lang w:val="es-CO"/>
        </w:rPr>
        <w:t xml:space="preserve"> </w:t>
      </w:r>
      <w:r w:rsidRPr="00CC42E7">
        <w:rPr>
          <w:rFonts w:ascii="Times New Roman" w:eastAsia="Times New Roman" w:hAnsi="Times New Roman" w:cs="Times New Roman"/>
          <w:szCs w:val="24"/>
          <w:lang w:val="es-CO"/>
        </w:rPr>
        <w:t xml:space="preserve">Seguido a esto se definen los motores de búsqueda, los cuales para este caso particular son Google Search (en su dominio de Estados Unidos) para tener acceso a sitios web de entidades consultoras u organizaciones que se enfoquen a recursos humanos o </w:t>
      </w:r>
      <w:r w:rsidRPr="00CC42E7">
        <w:rPr>
          <w:rFonts w:ascii="Times New Roman" w:eastAsia="Times New Roman" w:hAnsi="Times New Roman" w:cs="Times New Roman"/>
          <w:szCs w:val="24"/>
          <w:lang w:val="es-CO"/>
        </w:rPr>
        <w:lastRenderedPageBreak/>
        <w:t xml:space="preserve">a la tecnología. Luego de esto, se definen los términos de la búsqueda basados en las palabras clave más representativas de los artículos seleccionados en la revisión sistemática. De igual forma se tienen en cuenta los términos de los tipos de tecnologías identificadas en esta revisión para poder hacer un estudio más detallado de cada una de ellas. </w:t>
      </w:r>
    </w:p>
    <w:p w14:paraId="48D89B32" w14:textId="7777777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38C6B205" w14:textId="77777777" w:rsidR="00EF4530" w:rsidRPr="00F819C1"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sidRPr="00F819C1">
        <w:rPr>
          <w:rFonts w:ascii="Times New Roman" w:eastAsia="Times New Roman" w:hAnsi="Times New Roman" w:cs="Times New Roman"/>
          <w:b/>
          <w:bCs/>
          <w:szCs w:val="24"/>
          <w:lang w:val="es-CO"/>
        </w:rPr>
        <w:t xml:space="preserve">Tabla 7. </w:t>
      </w:r>
    </w:p>
    <w:p w14:paraId="39A83006" w14:textId="77777777" w:rsidR="00EF4530" w:rsidRPr="00F819C1"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i/>
          <w:iCs/>
          <w:szCs w:val="24"/>
          <w:lang w:val="es-CO"/>
        </w:rPr>
      </w:pPr>
      <w:r w:rsidRPr="00F819C1">
        <w:rPr>
          <w:rFonts w:ascii="Times New Roman" w:eastAsia="Times New Roman" w:hAnsi="Times New Roman" w:cs="Times New Roman"/>
          <w:i/>
          <w:iCs/>
          <w:szCs w:val="24"/>
          <w:lang w:val="es-CO"/>
        </w:rPr>
        <w:t>Términos para el análisis de contenido</w:t>
      </w:r>
    </w:p>
    <w:p w14:paraId="04473797" w14:textId="77777777"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tbl>
      <w:tblPr>
        <w:tblStyle w:val="Tablanormal2"/>
        <w:tblW w:w="0" w:type="auto"/>
        <w:tblInd w:w="-108" w:type="dxa"/>
        <w:tblLook w:val="0420" w:firstRow="1" w:lastRow="0" w:firstColumn="0" w:lastColumn="0" w:noHBand="0" w:noVBand="1"/>
      </w:tblPr>
      <w:tblGrid>
        <w:gridCol w:w="4571"/>
        <w:gridCol w:w="4567"/>
      </w:tblGrid>
      <w:tr w:rsidR="00EF4530" w14:paraId="264FB82E" w14:textId="77777777" w:rsidTr="00CA4699">
        <w:trPr>
          <w:cnfStyle w:val="100000000000" w:firstRow="1" w:lastRow="0" w:firstColumn="0" w:lastColumn="0" w:oddVBand="0" w:evenVBand="0" w:oddHBand="0" w:evenHBand="0" w:firstRowFirstColumn="0" w:firstRowLastColumn="0" w:lastRowFirstColumn="0" w:lastRowLastColumn="0"/>
        </w:trPr>
        <w:tc>
          <w:tcPr>
            <w:tcW w:w="4675" w:type="dxa"/>
            <w:tcBorders>
              <w:top w:val="single" w:sz="4" w:space="0" w:color="7F7F7F" w:themeColor="text1" w:themeTint="80"/>
              <w:left w:val="nil"/>
              <w:right w:val="nil"/>
            </w:tcBorders>
            <w:shd w:val="clear" w:color="auto" w:fill="E7E6E6" w:themeFill="background2"/>
            <w:hideMark/>
          </w:tcPr>
          <w:p w14:paraId="3B2C546D" w14:textId="77777777" w:rsidR="00EF4530" w:rsidRPr="00DA4864" w:rsidRDefault="00EF4530" w:rsidP="00E363B9">
            <w:pPr>
              <w:jc w:val="center"/>
              <w:rPr>
                <w:rFonts w:ascii="Times New Roman" w:hAnsi="Times New Roman" w:cs="Times New Roman"/>
                <w:lang w:val="es-CO"/>
              </w:rPr>
            </w:pPr>
            <w:r w:rsidRPr="00DA4864">
              <w:rPr>
                <w:rFonts w:ascii="Times New Roman" w:hAnsi="Times New Roman" w:cs="Times New Roman"/>
                <w:lang w:val="es-CO"/>
              </w:rPr>
              <w:t>Términos de la búsqueda</w:t>
            </w:r>
          </w:p>
        </w:tc>
        <w:tc>
          <w:tcPr>
            <w:tcW w:w="4675" w:type="dxa"/>
            <w:tcBorders>
              <w:top w:val="single" w:sz="4" w:space="0" w:color="7F7F7F" w:themeColor="text1" w:themeTint="80"/>
              <w:left w:val="nil"/>
              <w:right w:val="nil"/>
            </w:tcBorders>
            <w:shd w:val="clear" w:color="auto" w:fill="E7E6E6" w:themeFill="background2"/>
            <w:hideMark/>
          </w:tcPr>
          <w:p w14:paraId="2EAFB8C2" w14:textId="77777777" w:rsidR="00EF4530" w:rsidRPr="00DA4864" w:rsidRDefault="00EF4530" w:rsidP="00E363B9">
            <w:pPr>
              <w:jc w:val="center"/>
              <w:rPr>
                <w:rFonts w:ascii="Times New Roman" w:hAnsi="Times New Roman" w:cs="Times New Roman"/>
                <w:lang w:val="es-CO"/>
              </w:rPr>
            </w:pPr>
            <w:r w:rsidRPr="00DA4864">
              <w:rPr>
                <w:rFonts w:ascii="Times New Roman" w:hAnsi="Times New Roman" w:cs="Times New Roman"/>
                <w:lang w:val="es-CO"/>
              </w:rPr>
              <w:t>Términos de las tecnologías</w:t>
            </w:r>
          </w:p>
        </w:tc>
      </w:tr>
      <w:tr w:rsidR="00EF4530" w14:paraId="6CCEF39A" w14:textId="77777777" w:rsidTr="00CA4699">
        <w:trPr>
          <w:cnfStyle w:val="000000100000" w:firstRow="0" w:lastRow="0" w:firstColumn="0" w:lastColumn="0" w:oddVBand="0" w:evenVBand="0" w:oddHBand="1" w:evenHBand="0" w:firstRowFirstColumn="0" w:firstRowLastColumn="0" w:lastRowFirstColumn="0" w:lastRowLastColumn="0"/>
        </w:trPr>
        <w:tc>
          <w:tcPr>
            <w:tcW w:w="4675" w:type="dxa"/>
            <w:tcBorders>
              <w:left w:val="nil"/>
              <w:right w:val="nil"/>
            </w:tcBorders>
            <w:hideMark/>
          </w:tcPr>
          <w:p w14:paraId="5B597E0C"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“Human Resource Management”</w:t>
            </w:r>
          </w:p>
          <w:p w14:paraId="13457B30"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“Human Talent”</w:t>
            </w:r>
          </w:p>
          <w:p w14:paraId="6B939855"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“Personnel Selection”</w:t>
            </w:r>
          </w:p>
          <w:p w14:paraId="1847E20D"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“Recruitment”</w:t>
            </w:r>
          </w:p>
          <w:p w14:paraId="18B7D93A"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“Technology”</w:t>
            </w:r>
          </w:p>
          <w:p w14:paraId="60154B01"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“E-recruitment”</w:t>
            </w:r>
          </w:p>
        </w:tc>
        <w:tc>
          <w:tcPr>
            <w:tcW w:w="4675" w:type="dxa"/>
            <w:tcBorders>
              <w:left w:val="nil"/>
              <w:right w:val="nil"/>
            </w:tcBorders>
            <w:hideMark/>
          </w:tcPr>
          <w:p w14:paraId="2BEB4366"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“Disruptive Technology”</w:t>
            </w:r>
          </w:p>
          <w:p w14:paraId="7B857851"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“Artificial Intelligence”</w:t>
            </w:r>
          </w:p>
          <w:p w14:paraId="4A65BA94"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“Algorithms”</w:t>
            </w:r>
          </w:p>
          <w:p w14:paraId="3BB3A30C"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“TIC”</w:t>
            </w:r>
          </w:p>
          <w:p w14:paraId="7582D0AF"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“Robotic”</w:t>
            </w:r>
          </w:p>
          <w:p w14:paraId="368CB4CC"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“Social Media”</w:t>
            </w:r>
          </w:p>
          <w:p w14:paraId="4F00CD40" w14:textId="77777777" w:rsidR="00EF4530" w:rsidRPr="00DA4864" w:rsidRDefault="00EF4530" w:rsidP="00E363B9">
            <w:pPr>
              <w:pStyle w:val="Prrafodelista"/>
              <w:widowControl/>
              <w:numPr>
                <w:ilvl w:val="0"/>
                <w:numId w:val="18"/>
              </w:numPr>
              <w:autoSpaceDE/>
              <w:autoSpaceDN/>
              <w:contextualSpacing/>
              <w:rPr>
                <w:lang w:val="en-US"/>
              </w:rPr>
            </w:pPr>
            <w:r w:rsidRPr="00DA4864">
              <w:rPr>
                <w:lang w:val="en-US"/>
              </w:rPr>
              <w:t>“Blockchain”</w:t>
            </w:r>
          </w:p>
        </w:tc>
      </w:tr>
    </w:tbl>
    <w:p w14:paraId="5A64559A" w14:textId="77777777"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44ED6FAC" w14:textId="75B8C762"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CC42E7">
        <w:rPr>
          <w:rFonts w:ascii="Times New Roman" w:eastAsia="Times New Roman" w:hAnsi="Times New Roman" w:cs="Times New Roman"/>
          <w:szCs w:val="24"/>
          <w:lang w:val="es-CO"/>
        </w:rPr>
        <w:t>La búsqueda preliminar se realiza con la ecuación: ("</w:t>
      </w:r>
      <w:r w:rsidRPr="00F250D7">
        <w:rPr>
          <w:rFonts w:ascii="Times New Roman" w:eastAsia="Times New Roman" w:hAnsi="Times New Roman" w:cs="Times New Roman"/>
          <w:szCs w:val="24"/>
          <w:lang w:val="es-CO"/>
        </w:rPr>
        <w:t xml:space="preserve">human </w:t>
      </w:r>
      <w:proofErr w:type="spellStart"/>
      <w:r w:rsidRPr="00F250D7">
        <w:rPr>
          <w:rFonts w:ascii="Times New Roman" w:eastAsia="Times New Roman" w:hAnsi="Times New Roman" w:cs="Times New Roman"/>
          <w:szCs w:val="24"/>
          <w:lang w:val="es-CO"/>
        </w:rPr>
        <w:t>resource</w:t>
      </w:r>
      <w:proofErr w:type="spellEnd"/>
      <w:r w:rsidRPr="00F250D7">
        <w:rPr>
          <w:rFonts w:ascii="Times New Roman" w:eastAsia="Times New Roman" w:hAnsi="Times New Roman" w:cs="Times New Roman"/>
          <w:szCs w:val="24"/>
          <w:lang w:val="es-CO"/>
        </w:rPr>
        <w:t xml:space="preserve">" </w:t>
      </w:r>
      <w:proofErr w:type="spellStart"/>
      <w:r w:rsidRPr="00F250D7">
        <w:rPr>
          <w:rFonts w:ascii="Times New Roman" w:eastAsia="Times New Roman" w:hAnsi="Times New Roman" w:cs="Times New Roman"/>
          <w:szCs w:val="24"/>
          <w:lang w:val="es-CO"/>
        </w:rPr>
        <w:t>OR</w:t>
      </w:r>
      <w:proofErr w:type="spellEnd"/>
      <w:r w:rsidRPr="00F250D7">
        <w:rPr>
          <w:rFonts w:ascii="Times New Roman" w:eastAsia="Times New Roman" w:hAnsi="Times New Roman" w:cs="Times New Roman"/>
          <w:szCs w:val="24"/>
          <w:lang w:val="es-CO"/>
        </w:rPr>
        <w:t xml:space="preserve"> "human </w:t>
      </w:r>
      <w:proofErr w:type="spellStart"/>
      <w:r w:rsidRPr="00387188">
        <w:rPr>
          <w:rFonts w:ascii="Times New Roman" w:eastAsia="Times New Roman" w:hAnsi="Times New Roman" w:cs="Times New Roman"/>
          <w:szCs w:val="24"/>
          <w:lang w:val="es-CO"/>
        </w:rPr>
        <w:t>talent</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"RH") AND ("</w:t>
      </w:r>
      <w:proofErr w:type="spellStart"/>
      <w:r w:rsidRPr="00387188">
        <w:rPr>
          <w:rFonts w:ascii="Times New Roman" w:eastAsia="Times New Roman" w:hAnsi="Times New Roman" w:cs="Times New Roman"/>
          <w:szCs w:val="24"/>
          <w:lang w:val="es-CO"/>
        </w:rPr>
        <w:t>recruitment</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selection</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personnel</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selection</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"staff pick") AND ("</w:t>
      </w:r>
      <w:proofErr w:type="spellStart"/>
      <w:r w:rsidRPr="00387188">
        <w:rPr>
          <w:rFonts w:ascii="Times New Roman" w:eastAsia="Times New Roman" w:hAnsi="Times New Roman" w:cs="Times New Roman"/>
          <w:szCs w:val="24"/>
          <w:lang w:val="es-CO"/>
        </w:rPr>
        <w:t>Tech</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technology</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"techno"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technological</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or</w:t>
      </w:r>
      <w:proofErr w:type="spellEnd"/>
      <w:r w:rsidRPr="00387188">
        <w:rPr>
          <w:rFonts w:ascii="Times New Roman" w:eastAsia="Times New Roman" w:hAnsi="Times New Roman" w:cs="Times New Roman"/>
          <w:szCs w:val="24"/>
          <w:lang w:val="es-CO"/>
        </w:rPr>
        <w:t xml:space="preserve"> "</w:t>
      </w:r>
      <w:proofErr w:type="spellStart"/>
      <w:r w:rsidRPr="00387188">
        <w:rPr>
          <w:rFonts w:ascii="Times New Roman" w:eastAsia="Times New Roman" w:hAnsi="Times New Roman" w:cs="Times New Roman"/>
          <w:szCs w:val="24"/>
          <w:lang w:val="es-CO"/>
        </w:rPr>
        <w:t>technologies</w:t>
      </w:r>
      <w:proofErr w:type="spellEnd"/>
      <w:r w:rsidRPr="00387188">
        <w:rPr>
          <w:rFonts w:ascii="Times New Roman" w:eastAsia="Times New Roman" w:hAnsi="Times New Roman" w:cs="Times New Roman"/>
          <w:szCs w:val="24"/>
          <w:lang w:val="es-CO"/>
        </w:rPr>
        <w:t xml:space="preserve">") con lo cual se obtiene un total de 118 resultados, sin embargo, no se obtuvieron </w:t>
      </w:r>
      <w:r w:rsidRPr="00CC42E7">
        <w:rPr>
          <w:rFonts w:ascii="Times New Roman" w:eastAsia="Times New Roman" w:hAnsi="Times New Roman" w:cs="Times New Roman"/>
          <w:szCs w:val="24"/>
          <w:lang w:val="es-CO"/>
        </w:rPr>
        <w:t xml:space="preserve">una cantidad de artículos relevantes con la temática como si se tuvo al hacerse búsquedas las siguientes frases: human </w:t>
      </w:r>
      <w:proofErr w:type="spellStart"/>
      <w:r w:rsidRPr="00CC42E7">
        <w:rPr>
          <w:rFonts w:ascii="Times New Roman" w:eastAsia="Times New Roman" w:hAnsi="Times New Roman" w:cs="Times New Roman"/>
          <w:szCs w:val="24"/>
          <w:lang w:val="es-CO"/>
        </w:rPr>
        <w:t>resource</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tech</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selection</w:t>
      </w:r>
      <w:proofErr w:type="spellEnd"/>
      <w:r w:rsidRPr="00CC42E7">
        <w:rPr>
          <w:rFonts w:ascii="Times New Roman" w:eastAsia="Times New Roman" w:hAnsi="Times New Roman" w:cs="Times New Roman"/>
          <w:szCs w:val="24"/>
          <w:lang w:val="es-CO"/>
        </w:rPr>
        <w:t xml:space="preserve"> (226 resultados) y human </w:t>
      </w:r>
      <w:proofErr w:type="spellStart"/>
      <w:r w:rsidRPr="00CC42E7">
        <w:rPr>
          <w:rFonts w:ascii="Times New Roman" w:eastAsia="Times New Roman" w:hAnsi="Times New Roman" w:cs="Times New Roman"/>
          <w:szCs w:val="24"/>
          <w:lang w:val="es-CO"/>
        </w:rPr>
        <w:t>resource</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tech</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recruitment</w:t>
      </w:r>
      <w:proofErr w:type="spellEnd"/>
      <w:r w:rsidRPr="00CC42E7">
        <w:rPr>
          <w:rFonts w:ascii="Times New Roman" w:eastAsia="Times New Roman" w:hAnsi="Times New Roman" w:cs="Times New Roman"/>
          <w:szCs w:val="24"/>
          <w:lang w:val="es-CO"/>
        </w:rPr>
        <w:t xml:space="preserve"> (256 resultados), esto se explica por la programación del buscador, el cual al escribir un palabra como “human </w:t>
      </w:r>
      <w:proofErr w:type="spellStart"/>
      <w:r w:rsidRPr="00CC42E7">
        <w:rPr>
          <w:rFonts w:ascii="Times New Roman" w:eastAsia="Times New Roman" w:hAnsi="Times New Roman" w:cs="Times New Roman"/>
          <w:szCs w:val="24"/>
          <w:lang w:val="es-CO"/>
        </w:rPr>
        <w:t>resources</w:t>
      </w:r>
      <w:proofErr w:type="spellEnd"/>
      <w:r w:rsidRPr="00CC42E7">
        <w:rPr>
          <w:rFonts w:ascii="Times New Roman" w:eastAsia="Times New Roman" w:hAnsi="Times New Roman" w:cs="Times New Roman"/>
          <w:szCs w:val="24"/>
          <w:lang w:val="es-CO"/>
        </w:rPr>
        <w:t>” también busca utilizando los sinónimos más usados para la misma, tal como “HR”, en el caso de “</w:t>
      </w:r>
      <w:proofErr w:type="spellStart"/>
      <w:r w:rsidRPr="00CC42E7">
        <w:rPr>
          <w:rFonts w:ascii="Times New Roman" w:eastAsia="Times New Roman" w:hAnsi="Times New Roman" w:cs="Times New Roman"/>
          <w:szCs w:val="24"/>
          <w:lang w:val="es-CO"/>
        </w:rPr>
        <w:t>tech</w:t>
      </w:r>
      <w:proofErr w:type="spellEnd"/>
      <w:r w:rsidRPr="00CC42E7">
        <w:rPr>
          <w:rFonts w:ascii="Times New Roman" w:eastAsia="Times New Roman" w:hAnsi="Times New Roman" w:cs="Times New Roman"/>
          <w:szCs w:val="24"/>
          <w:lang w:val="es-CO"/>
        </w:rPr>
        <w:t>” arroja resultados con palabras como “</w:t>
      </w:r>
      <w:proofErr w:type="spellStart"/>
      <w:r w:rsidRPr="00CC42E7">
        <w:rPr>
          <w:rFonts w:ascii="Times New Roman" w:eastAsia="Times New Roman" w:hAnsi="Times New Roman" w:cs="Times New Roman"/>
          <w:szCs w:val="24"/>
          <w:lang w:val="es-CO"/>
        </w:rPr>
        <w:t>Technology</w:t>
      </w:r>
      <w:proofErr w:type="spellEnd"/>
      <w:r w:rsidRPr="00CC42E7">
        <w:rPr>
          <w:rFonts w:ascii="Times New Roman" w:eastAsia="Times New Roman" w:hAnsi="Times New Roman" w:cs="Times New Roman"/>
          <w:szCs w:val="24"/>
          <w:lang w:val="es-CO"/>
        </w:rPr>
        <w:t xml:space="preserve">”, además el buscador está diseñado para buscar temáticas con base a frases, por lo que al aplicar una ecuación de búsqueda se limita a encontrar palabras específicas y sin relación entre ellas. Para garantizar un uso de todos los términos claves, luego se realizan búsquedas con frases como: human </w:t>
      </w:r>
      <w:proofErr w:type="spellStart"/>
      <w:r w:rsidRPr="00CC42E7">
        <w:rPr>
          <w:rFonts w:ascii="Times New Roman" w:eastAsia="Times New Roman" w:hAnsi="Times New Roman" w:cs="Times New Roman"/>
          <w:szCs w:val="24"/>
          <w:lang w:val="es-CO"/>
        </w:rPr>
        <w:t>resource</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technologies</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selection</w:t>
      </w:r>
      <w:proofErr w:type="spellEnd"/>
      <w:r w:rsidRPr="00CC42E7">
        <w:rPr>
          <w:rFonts w:ascii="Times New Roman" w:eastAsia="Times New Roman" w:hAnsi="Times New Roman" w:cs="Times New Roman"/>
          <w:szCs w:val="24"/>
          <w:lang w:val="es-CO"/>
        </w:rPr>
        <w:t xml:space="preserve"> (226 resultados) y human </w:t>
      </w:r>
      <w:proofErr w:type="spellStart"/>
      <w:r w:rsidRPr="00CC42E7">
        <w:rPr>
          <w:rFonts w:ascii="Times New Roman" w:eastAsia="Times New Roman" w:hAnsi="Times New Roman" w:cs="Times New Roman"/>
          <w:szCs w:val="24"/>
          <w:lang w:val="es-CO"/>
        </w:rPr>
        <w:t>resource</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technologies</w:t>
      </w:r>
      <w:proofErr w:type="spellEnd"/>
      <w:r w:rsidRPr="00CC42E7">
        <w:rPr>
          <w:rFonts w:ascii="Times New Roman" w:eastAsia="Times New Roman" w:hAnsi="Times New Roman" w:cs="Times New Roman"/>
          <w:szCs w:val="24"/>
          <w:lang w:val="es-CO"/>
        </w:rPr>
        <w:t xml:space="preserve"> </w:t>
      </w:r>
      <w:proofErr w:type="spellStart"/>
      <w:r w:rsidRPr="00CC42E7">
        <w:rPr>
          <w:rFonts w:ascii="Times New Roman" w:eastAsia="Times New Roman" w:hAnsi="Times New Roman" w:cs="Times New Roman"/>
          <w:szCs w:val="24"/>
          <w:lang w:val="es-CO"/>
        </w:rPr>
        <w:t>recruitment</w:t>
      </w:r>
      <w:proofErr w:type="spellEnd"/>
      <w:r w:rsidRPr="00CC42E7">
        <w:rPr>
          <w:rFonts w:ascii="Times New Roman" w:eastAsia="Times New Roman" w:hAnsi="Times New Roman" w:cs="Times New Roman"/>
          <w:szCs w:val="24"/>
          <w:lang w:val="es-CO"/>
        </w:rPr>
        <w:t xml:space="preserve"> (268 resultados), con estas, aunque en su mayoría tenían los mismos resultados, aparecían algunos nuevos.</w:t>
      </w:r>
      <w:r w:rsidR="00F250D7">
        <w:rPr>
          <w:rFonts w:ascii="Times New Roman" w:eastAsia="Times New Roman" w:hAnsi="Times New Roman" w:cs="Times New Roman"/>
          <w:szCs w:val="24"/>
          <w:lang w:val="es-CO"/>
        </w:rPr>
        <w:t xml:space="preserve"> </w:t>
      </w:r>
      <w:r w:rsidRPr="00CC42E7">
        <w:rPr>
          <w:rFonts w:ascii="Times New Roman" w:eastAsia="Times New Roman" w:hAnsi="Times New Roman" w:cs="Times New Roman"/>
          <w:szCs w:val="24"/>
          <w:lang w:val="es-CO"/>
        </w:rPr>
        <w:t>Como último paso, se seleccionan los criterios de inclusión y exclusión en la siguiente tabla</w:t>
      </w:r>
    </w:p>
    <w:p w14:paraId="63E1EE3A" w14:textId="7777777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0755E85A" w14:textId="35541A36" w:rsidR="00587FD6" w:rsidRPr="00A1647E"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sidRPr="00A1647E">
        <w:rPr>
          <w:rFonts w:ascii="Times New Roman" w:eastAsia="Times New Roman" w:hAnsi="Times New Roman" w:cs="Times New Roman"/>
          <w:b/>
          <w:bCs/>
          <w:szCs w:val="24"/>
          <w:lang w:val="es-CO"/>
        </w:rPr>
        <w:t xml:space="preserve">Tabla </w:t>
      </w:r>
      <w:r>
        <w:rPr>
          <w:rFonts w:ascii="Times New Roman" w:eastAsia="Times New Roman" w:hAnsi="Times New Roman" w:cs="Times New Roman"/>
          <w:b/>
          <w:bCs/>
          <w:szCs w:val="24"/>
          <w:lang w:val="es-CO"/>
        </w:rPr>
        <w:t>8</w:t>
      </w:r>
      <w:r w:rsidRPr="00A1647E">
        <w:rPr>
          <w:rFonts w:ascii="Times New Roman" w:eastAsia="Times New Roman" w:hAnsi="Times New Roman" w:cs="Times New Roman"/>
          <w:b/>
          <w:bCs/>
          <w:szCs w:val="24"/>
          <w:lang w:val="es-CO"/>
        </w:rPr>
        <w:t xml:space="preserve">. </w:t>
      </w:r>
    </w:p>
    <w:p w14:paraId="60D38682" w14:textId="25D5C1DE"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i/>
          <w:iCs/>
          <w:szCs w:val="24"/>
          <w:lang w:val="es-CO"/>
        </w:rPr>
      </w:pPr>
      <w:r w:rsidRPr="00587FD6">
        <w:rPr>
          <w:rFonts w:ascii="Times New Roman" w:eastAsia="Times New Roman" w:hAnsi="Times New Roman" w:cs="Times New Roman"/>
          <w:i/>
          <w:iCs/>
          <w:szCs w:val="24"/>
          <w:lang w:val="es-CO"/>
        </w:rPr>
        <w:t>Criterios de inclusión y exclusión para el análisis de contenido.</w:t>
      </w:r>
    </w:p>
    <w:p w14:paraId="6A3E8B39" w14:textId="77777777" w:rsidR="00A06323" w:rsidRPr="00A06323" w:rsidRDefault="00A06323"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i/>
          <w:iCs/>
          <w:szCs w:val="24"/>
          <w:lang w:val="es-CO"/>
        </w:rPr>
      </w:pPr>
    </w:p>
    <w:tbl>
      <w:tblPr>
        <w:tblStyle w:val="Tablanormal2"/>
        <w:tblW w:w="5000" w:type="pct"/>
        <w:tblLook w:val="04A0" w:firstRow="1" w:lastRow="0" w:firstColumn="1" w:lastColumn="0" w:noHBand="0" w:noVBand="1"/>
      </w:tblPr>
      <w:tblGrid>
        <w:gridCol w:w="4515"/>
        <w:gridCol w:w="4515"/>
      </w:tblGrid>
      <w:tr w:rsidR="00EF4530" w:rsidRPr="00A1647E" w14:paraId="50C5EAF1" w14:textId="77777777" w:rsidTr="00E363B9">
        <w:trPr>
          <w:cnfStyle w:val="100000000000" w:firstRow="1" w:lastRow="0" w:firstColumn="0" w:lastColumn="0" w:oddVBand="0" w:evenVBand="0" w:oddHBand="0" w:evenHBand="0" w:firstRowFirstColumn="0" w:firstRowLastColumn="0" w:lastRowFirstColumn="0" w:lastRowLastColumn="0"/>
          <w:trHeight w:val="180"/>
        </w:trPr>
        <w:tc>
          <w:tcPr>
            <w:cnfStyle w:val="001000000000" w:firstRow="0" w:lastRow="0" w:firstColumn="1" w:lastColumn="0" w:oddVBand="0" w:evenVBand="0" w:oddHBand="0" w:evenHBand="0" w:firstRowFirstColumn="0" w:firstRowLastColumn="0" w:lastRowFirstColumn="0" w:lastRowLastColumn="0"/>
            <w:tcW w:w="2500" w:type="pct"/>
            <w:tcBorders>
              <w:top w:val="single" w:sz="4" w:space="0" w:color="7F7F7F" w:themeColor="text1" w:themeTint="80"/>
              <w:left w:val="nil"/>
              <w:right w:val="nil"/>
            </w:tcBorders>
            <w:shd w:val="clear" w:color="auto" w:fill="D0CECE" w:themeFill="background2" w:themeFillShade="E6"/>
            <w:hideMark/>
          </w:tcPr>
          <w:p w14:paraId="2DDC0551" w14:textId="77777777" w:rsidR="00EF4530" w:rsidRPr="00DA4864" w:rsidRDefault="00EF4530" w:rsidP="00E363B9">
            <w:pPr>
              <w:jc w:val="center"/>
              <w:rPr>
                <w:rFonts w:ascii="Times New Roman" w:hAnsi="Times New Roman" w:cs="Times New Roman"/>
                <w:b w:val="0"/>
                <w:bCs w:val="0"/>
                <w:lang w:val="es-CO"/>
              </w:rPr>
            </w:pPr>
            <w:r w:rsidRPr="00DA4864">
              <w:rPr>
                <w:rFonts w:ascii="Times New Roman" w:hAnsi="Times New Roman" w:cs="Times New Roman"/>
                <w:lang w:val="es-CO"/>
              </w:rPr>
              <w:t>Criterios de inclusión</w:t>
            </w:r>
          </w:p>
        </w:tc>
        <w:tc>
          <w:tcPr>
            <w:tcW w:w="2500" w:type="pct"/>
            <w:tcBorders>
              <w:top w:val="single" w:sz="4" w:space="0" w:color="7F7F7F" w:themeColor="text1" w:themeTint="80"/>
              <w:left w:val="nil"/>
              <w:right w:val="nil"/>
            </w:tcBorders>
            <w:shd w:val="clear" w:color="auto" w:fill="D0CECE" w:themeFill="background2" w:themeFillShade="E6"/>
            <w:hideMark/>
          </w:tcPr>
          <w:p w14:paraId="6CC4B0F7" w14:textId="77777777" w:rsidR="00EF4530" w:rsidRPr="00DA4864" w:rsidRDefault="00EF4530" w:rsidP="00E363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lang w:val="es-CO"/>
              </w:rPr>
            </w:pPr>
            <w:r w:rsidRPr="00DA4864">
              <w:rPr>
                <w:rFonts w:ascii="Times New Roman" w:hAnsi="Times New Roman" w:cs="Times New Roman"/>
                <w:lang w:val="es-CO"/>
              </w:rPr>
              <w:t>Criterios de exclusión</w:t>
            </w:r>
          </w:p>
        </w:tc>
      </w:tr>
      <w:tr w:rsidR="00EF4530" w:rsidRPr="000558B2" w14:paraId="5D0B85B0" w14:textId="77777777" w:rsidTr="00E363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Borders>
              <w:left w:val="nil"/>
              <w:right w:val="nil"/>
            </w:tcBorders>
          </w:tcPr>
          <w:p w14:paraId="53D2F917" w14:textId="77777777" w:rsidR="00EF4530" w:rsidRPr="00A1647E" w:rsidRDefault="00EF4530" w:rsidP="00EF4530">
            <w:pPr>
              <w:numPr>
                <w:ilvl w:val="0"/>
                <w:numId w:val="12"/>
              </w:numPr>
              <w:contextualSpacing/>
              <w:rPr>
                <w:rFonts w:ascii="Times New Roman" w:hAnsi="Times New Roman" w:cs="Times New Roman"/>
                <w:b w:val="0"/>
                <w:bCs w:val="0"/>
                <w:lang w:val="es-CO"/>
              </w:rPr>
            </w:pPr>
            <w:r w:rsidRPr="00A1647E">
              <w:rPr>
                <w:rFonts w:ascii="Times New Roman" w:hAnsi="Times New Roman" w:cs="Times New Roman"/>
                <w:b w:val="0"/>
                <w:bCs w:val="0"/>
                <w:lang w:val="es-CO"/>
              </w:rPr>
              <w:t>Publicaciones que correspondan a artículos, repositorios universitarios, organizaciones o consultoras especializadas</w:t>
            </w:r>
          </w:p>
          <w:p w14:paraId="5FAAC384" w14:textId="77777777" w:rsidR="00EF4530" w:rsidRPr="00A1647E" w:rsidRDefault="00EF4530" w:rsidP="00EF4530">
            <w:pPr>
              <w:numPr>
                <w:ilvl w:val="0"/>
                <w:numId w:val="12"/>
              </w:numPr>
              <w:contextualSpacing/>
              <w:rPr>
                <w:rFonts w:ascii="Times New Roman" w:hAnsi="Times New Roman" w:cs="Times New Roman"/>
                <w:b w:val="0"/>
                <w:bCs w:val="0"/>
                <w:lang w:val="es-CO"/>
              </w:rPr>
            </w:pPr>
            <w:r w:rsidRPr="00A1647E">
              <w:rPr>
                <w:rFonts w:ascii="Times New Roman" w:hAnsi="Times New Roman" w:cs="Times New Roman"/>
                <w:b w:val="0"/>
                <w:bCs w:val="0"/>
                <w:lang w:val="es-CO"/>
              </w:rPr>
              <w:t>Publicaciones comprendidas entre los años 2016 – 2022</w:t>
            </w:r>
          </w:p>
          <w:p w14:paraId="351B88D4" w14:textId="77777777" w:rsidR="00EF4530" w:rsidRPr="00A1647E" w:rsidRDefault="00EF4530" w:rsidP="00EF4530">
            <w:pPr>
              <w:numPr>
                <w:ilvl w:val="0"/>
                <w:numId w:val="12"/>
              </w:numPr>
              <w:jc w:val="both"/>
              <w:rPr>
                <w:rFonts w:ascii="Times New Roman" w:hAnsi="Times New Roman" w:cs="Times New Roman"/>
                <w:lang w:val="es-CO"/>
              </w:rPr>
            </w:pPr>
            <w:r w:rsidRPr="00A1647E">
              <w:rPr>
                <w:rFonts w:ascii="Times New Roman" w:hAnsi="Times New Roman" w:cs="Times New Roman"/>
                <w:b w:val="0"/>
                <w:bCs w:val="0"/>
                <w:lang w:val="es-CO"/>
              </w:rPr>
              <w:t>Documentos relacionados con las palabras clave.</w:t>
            </w:r>
          </w:p>
          <w:p w14:paraId="7C5CF9BD" w14:textId="77777777" w:rsidR="00EF4530" w:rsidRPr="00A1647E" w:rsidRDefault="00EF4530" w:rsidP="00EF4530">
            <w:pPr>
              <w:numPr>
                <w:ilvl w:val="0"/>
                <w:numId w:val="12"/>
              </w:numPr>
              <w:jc w:val="both"/>
              <w:rPr>
                <w:rFonts w:ascii="Times New Roman" w:hAnsi="Times New Roman" w:cs="Times New Roman"/>
                <w:lang w:val="es-CO"/>
              </w:rPr>
            </w:pPr>
            <w:r w:rsidRPr="00A1647E">
              <w:rPr>
                <w:rFonts w:ascii="Times New Roman" w:hAnsi="Times New Roman" w:cs="Times New Roman"/>
                <w:b w:val="0"/>
                <w:bCs w:val="0"/>
                <w:lang w:val="es-CO"/>
              </w:rPr>
              <w:t>Documentos escritos en inglés o español</w:t>
            </w:r>
          </w:p>
          <w:p w14:paraId="15E5C7DE" w14:textId="77777777" w:rsidR="00EF4530" w:rsidRPr="00A1647E" w:rsidRDefault="00EF4530" w:rsidP="00E363B9">
            <w:pPr>
              <w:ind w:left="113"/>
              <w:rPr>
                <w:rFonts w:ascii="Times New Roman" w:hAnsi="Times New Roman" w:cs="Times New Roman"/>
                <w:lang w:val="es-CO"/>
              </w:rPr>
            </w:pPr>
          </w:p>
        </w:tc>
        <w:tc>
          <w:tcPr>
            <w:tcW w:w="2500" w:type="pct"/>
            <w:tcBorders>
              <w:left w:val="nil"/>
              <w:right w:val="nil"/>
            </w:tcBorders>
            <w:hideMark/>
          </w:tcPr>
          <w:p w14:paraId="2B313B09" w14:textId="77777777" w:rsidR="00EF4530" w:rsidRPr="00A1647E" w:rsidRDefault="00EF4530" w:rsidP="00EF4530">
            <w:pPr>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CO"/>
              </w:rPr>
            </w:pPr>
            <w:r w:rsidRPr="00A1647E">
              <w:rPr>
                <w:rFonts w:ascii="Times New Roman" w:hAnsi="Times New Roman" w:cs="Times New Roman"/>
                <w:lang w:val="es-CO"/>
              </w:rPr>
              <w:t>Publicaciones que correspondan a otro tipo de sitios web, blogs o periódicos.</w:t>
            </w:r>
          </w:p>
          <w:p w14:paraId="1AB28244" w14:textId="77777777" w:rsidR="00EF4530" w:rsidRPr="00A1647E" w:rsidRDefault="00EF4530" w:rsidP="00EF4530">
            <w:pPr>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A4864">
              <w:rPr>
                <w:rFonts w:ascii="Times New Roman" w:hAnsi="Times New Roman" w:cs="Times New Roman"/>
                <w:lang w:val="es-CO"/>
              </w:rPr>
              <w:t>Publicaciones hechas</w:t>
            </w:r>
            <w:r w:rsidRPr="00A1647E">
              <w:rPr>
                <w:rFonts w:ascii="Times New Roman" w:hAnsi="Times New Roman" w:cs="Times New Roman"/>
              </w:rPr>
              <w:t xml:space="preserve"> antes de 2016</w:t>
            </w:r>
          </w:p>
          <w:p w14:paraId="4D3C34CF" w14:textId="77777777" w:rsidR="00EF4530" w:rsidRPr="00A1647E" w:rsidRDefault="00EF4530" w:rsidP="00EF4530">
            <w:pPr>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CO"/>
              </w:rPr>
            </w:pPr>
            <w:r w:rsidRPr="00A1647E">
              <w:rPr>
                <w:rFonts w:ascii="Times New Roman" w:hAnsi="Times New Roman" w:cs="Times New Roman"/>
                <w:lang w:val="es-CO"/>
              </w:rPr>
              <w:t>Documentos irrelevantes para el aporte de la pregunta de investigación.</w:t>
            </w:r>
          </w:p>
          <w:p w14:paraId="19C2B554" w14:textId="77777777" w:rsidR="00EF4530" w:rsidRPr="00A1647E" w:rsidRDefault="00EF4530" w:rsidP="00EF4530">
            <w:pPr>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CO"/>
              </w:rPr>
            </w:pPr>
            <w:r w:rsidRPr="00A1647E">
              <w:rPr>
                <w:rFonts w:ascii="Times New Roman" w:hAnsi="Times New Roman" w:cs="Times New Roman"/>
                <w:lang w:val="es-CO"/>
              </w:rPr>
              <w:t>Documentos que están escritos en otros idiomas diferentes a inglés o español.</w:t>
            </w:r>
          </w:p>
          <w:p w14:paraId="5DB31FF8" w14:textId="77777777" w:rsidR="00EF4530" w:rsidRPr="00A1647E" w:rsidRDefault="00EF4530" w:rsidP="00EF4530">
            <w:pPr>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CO"/>
              </w:rPr>
            </w:pPr>
            <w:r w:rsidRPr="00A1647E">
              <w:rPr>
                <w:rFonts w:ascii="Times New Roman" w:hAnsi="Times New Roman" w:cs="Times New Roman"/>
                <w:lang w:val="es-CO"/>
              </w:rPr>
              <w:t>Documentos que hablen de otros procesos de GTH diferentes a los del estudio</w:t>
            </w:r>
          </w:p>
          <w:p w14:paraId="3BDE5FBC" w14:textId="77777777" w:rsidR="00EF4530" w:rsidRPr="00A1647E" w:rsidRDefault="00EF4530" w:rsidP="00EF4530">
            <w:pPr>
              <w:numPr>
                <w:ilvl w:val="0"/>
                <w:numId w:val="12"/>
              </w:num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CO"/>
              </w:rPr>
            </w:pPr>
            <w:r w:rsidRPr="00A1647E">
              <w:rPr>
                <w:rFonts w:ascii="Times New Roman" w:hAnsi="Times New Roman" w:cs="Times New Roman"/>
                <w:lang w:val="es-CO"/>
              </w:rPr>
              <w:t>Documentos que pertenecen a áreas irrelevantes para el estudio</w:t>
            </w:r>
          </w:p>
        </w:tc>
      </w:tr>
    </w:tbl>
    <w:p w14:paraId="3EACD7F5" w14:textId="77777777"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281C79">
        <w:rPr>
          <w:rFonts w:ascii="Times New Roman" w:eastAsia="Times New Roman" w:hAnsi="Times New Roman" w:cs="Times New Roman"/>
          <w:b/>
          <w:bCs/>
          <w:szCs w:val="24"/>
          <w:lang w:val="es-CO"/>
        </w:rPr>
        <w:lastRenderedPageBreak/>
        <w:t>Selección de la unidad de análisis:</w:t>
      </w:r>
      <w:r>
        <w:rPr>
          <w:rFonts w:ascii="Times New Roman" w:eastAsia="Times New Roman" w:hAnsi="Times New Roman" w:cs="Times New Roman"/>
          <w:szCs w:val="24"/>
          <w:lang w:val="es-CO"/>
        </w:rPr>
        <w:t xml:space="preserve"> </w:t>
      </w:r>
      <w:r w:rsidRPr="00CC42E7">
        <w:rPr>
          <w:rFonts w:ascii="Times New Roman" w:eastAsia="Times New Roman" w:hAnsi="Times New Roman" w:cs="Times New Roman"/>
          <w:szCs w:val="24"/>
          <w:lang w:val="es-CO"/>
        </w:rPr>
        <w:t xml:space="preserve">En este apartado la unidad de análisis corresponde a los elementos encontrados en los motores de búsqueda que correspondan especialmente a repositorios de universidades, artículos en revistas o en sitios web de organizaciones o consultoras (en este caso sin discriminar el formato en el que se encuentre). </w:t>
      </w:r>
    </w:p>
    <w:p w14:paraId="154836E3" w14:textId="77777777" w:rsidR="00366CFA" w:rsidRPr="00CC42E7" w:rsidRDefault="00366CFA"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65420535" w14:textId="77777777" w:rsidR="00F250D7" w:rsidRDefault="00366CFA"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366CFA">
        <w:rPr>
          <w:rFonts w:ascii="Times New Roman" w:eastAsia="Times New Roman" w:hAnsi="Times New Roman" w:cs="Times New Roman"/>
          <w:b/>
          <w:bCs/>
          <w:szCs w:val="24"/>
          <w:lang w:val="es-CO"/>
        </w:rPr>
        <w:t xml:space="preserve">Fase II. </w:t>
      </w:r>
      <w:r w:rsidR="00F250D7">
        <w:rPr>
          <w:rFonts w:ascii="Times New Roman" w:eastAsia="Times New Roman" w:hAnsi="Times New Roman" w:cs="Times New Roman"/>
          <w:b/>
          <w:bCs/>
          <w:szCs w:val="24"/>
          <w:lang w:val="es-CO"/>
        </w:rPr>
        <w:t>Organización.</w:t>
      </w:r>
      <w:r w:rsidR="00EF4530">
        <w:rPr>
          <w:rFonts w:ascii="Times New Roman" w:eastAsia="Times New Roman" w:hAnsi="Times New Roman" w:cs="Times New Roman"/>
          <w:szCs w:val="24"/>
          <w:lang w:val="es-CO"/>
        </w:rPr>
        <w:t xml:space="preserve"> </w:t>
      </w:r>
    </w:p>
    <w:p w14:paraId="07E5A64D" w14:textId="48C13332"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CC42E7">
        <w:rPr>
          <w:rFonts w:ascii="Times New Roman" w:eastAsia="Times New Roman" w:hAnsi="Times New Roman" w:cs="Times New Roman"/>
          <w:szCs w:val="24"/>
          <w:lang w:val="es-CO"/>
        </w:rPr>
        <w:t xml:space="preserve">Esta segunda fase corresponde al desarrollo de la búsqueda planteada anteriormente aplicando todos los filtros necesarios, realizando la descarga, análisis y abstracción de la información. </w:t>
      </w:r>
    </w:p>
    <w:p w14:paraId="6E9D9095" w14:textId="77777777" w:rsidR="00637640" w:rsidRPr="00CC42E7" w:rsidRDefault="0063764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102998B7" w14:textId="1AD9CB5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366CFA">
        <w:rPr>
          <w:rFonts w:ascii="Times New Roman" w:eastAsia="Times New Roman" w:hAnsi="Times New Roman" w:cs="Times New Roman"/>
          <w:b/>
          <w:bCs/>
          <w:szCs w:val="24"/>
          <w:lang w:val="es-CO"/>
        </w:rPr>
        <w:t>Categorización de la información</w:t>
      </w:r>
      <w:r w:rsidR="00366CFA">
        <w:rPr>
          <w:rFonts w:ascii="Times New Roman" w:eastAsia="Times New Roman" w:hAnsi="Times New Roman" w:cs="Times New Roman"/>
          <w:b/>
          <w:bCs/>
          <w:szCs w:val="24"/>
          <w:lang w:val="es-CO"/>
        </w:rPr>
        <w:t xml:space="preserve">: </w:t>
      </w:r>
      <w:r w:rsidRPr="00CC42E7">
        <w:rPr>
          <w:rFonts w:ascii="Times New Roman" w:eastAsia="Times New Roman" w:hAnsi="Times New Roman" w:cs="Times New Roman"/>
          <w:szCs w:val="24"/>
          <w:lang w:val="es-CO"/>
        </w:rPr>
        <w:t xml:space="preserve"> La categorización de la información consistió en realizar la búsqueda con los respectivos filtros estipulados en los criterios de inclusión y exclusión que facilitarían la elegibilidad de los documentos. En esta categorización se contó con artículos y publicaciones realizadas por organizaciones y empresas que se dedican al talento humano, además de revistas digitales especialistas en el tema. </w:t>
      </w:r>
    </w:p>
    <w:p w14:paraId="26D4558F" w14:textId="77777777" w:rsidR="00EF4530" w:rsidRPr="00CC42E7"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CC42E7">
        <w:rPr>
          <w:rFonts w:ascii="Times New Roman" w:eastAsia="Times New Roman" w:hAnsi="Times New Roman" w:cs="Times New Roman"/>
          <w:szCs w:val="24"/>
          <w:lang w:val="es-CO"/>
        </w:rPr>
        <w:t xml:space="preserve">Se revisaron las primeras 12 páginas de resultados con cada una de las ecuaciones, cada página contaba con 10 sitios, cabe aclarar que después de la segunda ecuación gran cantidad de sitios se repetían en los resultados. Algunos de los artículos encontrados no tenían fecha de publicación, sin embargo, se verificaba si la página estaba actualizada al 2022, así como menciones de años dentro del texto o comentarios para intentar garantizar que se cumpliera el criterio del lapso estipulado. </w:t>
      </w:r>
    </w:p>
    <w:p w14:paraId="3AE327D1" w14:textId="58FD2853"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366CFA">
        <w:rPr>
          <w:rFonts w:ascii="Times New Roman" w:eastAsia="Times New Roman" w:hAnsi="Times New Roman" w:cs="Times New Roman"/>
          <w:b/>
          <w:bCs/>
          <w:szCs w:val="24"/>
          <w:lang w:val="es-CO"/>
        </w:rPr>
        <w:t>Abstracción de la información:</w:t>
      </w:r>
      <w:r w:rsidRPr="00CC42E7">
        <w:rPr>
          <w:rFonts w:ascii="Times New Roman" w:eastAsia="Times New Roman" w:hAnsi="Times New Roman" w:cs="Times New Roman"/>
          <w:szCs w:val="24"/>
          <w:lang w:val="es-CO"/>
        </w:rPr>
        <w:t xml:space="preserve"> Para la abstracción igualmente se tuvo en cuenta las publicaciones, artículos o estudios determinantes e influyentes para el desarrollo de</w:t>
      </w:r>
      <w:r w:rsidR="00F250D7">
        <w:rPr>
          <w:rFonts w:ascii="Times New Roman" w:eastAsia="Times New Roman" w:hAnsi="Times New Roman" w:cs="Times New Roman"/>
          <w:szCs w:val="24"/>
          <w:lang w:val="es-CO"/>
        </w:rPr>
        <w:t xml:space="preserve"> esta investigación</w:t>
      </w:r>
      <w:r w:rsidRPr="00CC42E7">
        <w:rPr>
          <w:rFonts w:ascii="Times New Roman" w:eastAsia="Times New Roman" w:hAnsi="Times New Roman" w:cs="Times New Roman"/>
          <w:szCs w:val="24"/>
          <w:lang w:val="es-CO"/>
        </w:rPr>
        <w:t>, aplicándose como criterio más importante para la selección de estas publicaciones, el respectivo aporte de los artículos de investigación sobre las tecnologías aplicadas a los procesos de reclutamiento y selección de colaboradores. En este caso, se obtuvieron 76 fuentes</w:t>
      </w:r>
      <w:r w:rsidR="00710177">
        <w:rPr>
          <w:rFonts w:ascii="Times New Roman" w:eastAsia="Times New Roman" w:hAnsi="Times New Roman" w:cs="Times New Roman"/>
          <w:szCs w:val="24"/>
          <w:lang w:val="es-CO"/>
        </w:rPr>
        <w:t xml:space="preserve">. </w:t>
      </w:r>
    </w:p>
    <w:p w14:paraId="0220E8E9" w14:textId="77777777" w:rsidR="00366CFA" w:rsidRPr="00CC42E7" w:rsidRDefault="00366CFA"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2AAB25C3" w14:textId="514E3167" w:rsidR="00F250D7" w:rsidRPr="00F250D7" w:rsidRDefault="00366CFA"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sidRPr="00366CFA">
        <w:rPr>
          <w:rFonts w:ascii="Times New Roman" w:eastAsia="Times New Roman" w:hAnsi="Times New Roman" w:cs="Times New Roman"/>
          <w:b/>
          <w:bCs/>
          <w:szCs w:val="24"/>
          <w:lang w:val="es-CO"/>
        </w:rPr>
        <w:t xml:space="preserve">Fase III. </w:t>
      </w:r>
      <w:r w:rsidR="00F250D7">
        <w:rPr>
          <w:rFonts w:ascii="Times New Roman" w:eastAsia="Times New Roman" w:hAnsi="Times New Roman" w:cs="Times New Roman"/>
          <w:b/>
          <w:bCs/>
          <w:szCs w:val="24"/>
          <w:lang w:val="es-CO"/>
        </w:rPr>
        <w:t>Reporte.</w:t>
      </w:r>
    </w:p>
    <w:p w14:paraId="377B40BD" w14:textId="0DE1CE11" w:rsidR="00EF4530" w:rsidRDefault="00EF4530" w:rsidP="00EF4530">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r w:rsidRPr="00CC42E7">
        <w:rPr>
          <w:rFonts w:ascii="Times New Roman" w:eastAsia="Times New Roman" w:hAnsi="Times New Roman" w:cs="Times New Roman"/>
          <w:szCs w:val="24"/>
          <w:lang w:val="es-CO"/>
        </w:rPr>
        <w:t>Esta sección corresponde a la realización del estado del arte mencionado en la revisión sistemática, el cual surge a partir del análisis de los artículos de la revisión y del análisis de contenido web que conducen a la resolución de la pregunta de investigación para finalmente poder difundir un artículo de los resultados obtenidos en este trabajo de investigación.</w:t>
      </w:r>
    </w:p>
    <w:p w14:paraId="37D9722A" w14:textId="77777777" w:rsidR="00EF4530" w:rsidRDefault="00EF4530" w:rsidP="0064429C">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486B56B8" w14:textId="77777777" w:rsidR="00CC42E7" w:rsidRDefault="00CC42E7" w:rsidP="00CC42E7">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pPr>
    </w:p>
    <w:p w14:paraId="6A8B6D2C" w14:textId="6919280B" w:rsidR="0064429C" w:rsidRDefault="00340B98" w:rsidP="0064429C">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Pr>
          <w:rFonts w:ascii="Times New Roman" w:eastAsia="Times New Roman" w:hAnsi="Times New Roman" w:cs="Times New Roman"/>
          <w:b/>
          <w:bCs/>
          <w:szCs w:val="24"/>
          <w:lang w:val="es-CO"/>
        </w:rPr>
        <w:t xml:space="preserve">3. </w:t>
      </w:r>
      <w:r w:rsidR="0064429C" w:rsidRPr="00AF7678">
        <w:rPr>
          <w:rFonts w:ascii="Times New Roman" w:eastAsia="Times New Roman" w:hAnsi="Times New Roman" w:cs="Times New Roman"/>
          <w:b/>
          <w:bCs/>
          <w:szCs w:val="24"/>
          <w:lang w:val="es-CO"/>
        </w:rPr>
        <w:t>Resultados</w:t>
      </w:r>
    </w:p>
    <w:p w14:paraId="0B6B66FC" w14:textId="77777777" w:rsidR="00340B98" w:rsidRPr="00AF7678" w:rsidRDefault="00340B98"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01E828FC"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AF7678">
        <w:rPr>
          <w:rFonts w:ascii="Times New Roman" w:eastAsia="Times New Roman" w:hAnsi="Times New Roman" w:cs="Times New Roman"/>
          <w:szCs w:val="24"/>
          <w:lang w:val="es-CO"/>
        </w:rPr>
        <w:t>Los resultados de la investigación fueron clasificados en un análisis bibliométrico de la literatura y una revisión general de la literatura</w:t>
      </w:r>
    </w:p>
    <w:p w14:paraId="42790E3C"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3923E09A"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AF7678">
        <w:rPr>
          <w:rFonts w:ascii="Times New Roman" w:eastAsia="Times New Roman" w:hAnsi="Times New Roman" w:cs="Times New Roman"/>
          <w:b/>
          <w:bCs/>
          <w:szCs w:val="24"/>
          <w:lang w:val="es-CO"/>
        </w:rPr>
        <w:t>3.1</w:t>
      </w:r>
      <w:r w:rsidRPr="00AF7678">
        <w:rPr>
          <w:rFonts w:ascii="Times New Roman" w:eastAsia="Times New Roman" w:hAnsi="Times New Roman" w:cs="Times New Roman"/>
          <w:b/>
          <w:bCs/>
          <w:szCs w:val="24"/>
          <w:lang w:val="es-CO"/>
        </w:rPr>
        <w:tab/>
        <w:t>Análisis Bibliométrico</w:t>
      </w:r>
    </w:p>
    <w:p w14:paraId="0773B0F1" w14:textId="08E20DC6" w:rsidR="0064429C" w:rsidRDefault="00214215"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214215">
        <w:rPr>
          <w:rFonts w:ascii="Times New Roman" w:eastAsia="Times New Roman" w:hAnsi="Times New Roman" w:cs="Times New Roman"/>
          <w:szCs w:val="24"/>
          <w:lang w:val="es-CO"/>
        </w:rPr>
        <w:t>Para el año 2016 la cantidad de artículos relacionadas con tecnologías aplicadas a los procesos de reclutamiento o selección fue de 5, y los años posteriores fue disminuyendo a 3 y 2 en el 2017 y 2018 respectivamente, hasta que se da un aumento en la publicación de artículos para 2019 con un total de 9. Para 2020 vemos que la publicación de artículos llego a ser de 14, quizás influenciado por la crisis sanitaria y las nuevas necesidades que empezaron a surgir con esta. Para 2021 se tuvo una disminución de los artículos a 8 pero se puede resaltar que en los 4 meses que van del 2022 ya se cuenta con 5 artículos relacionados, lo cual podría indicar que la comunidad científica está preocupándose por estas temáticas.</w:t>
      </w:r>
    </w:p>
    <w:p w14:paraId="66048DF5" w14:textId="77777777" w:rsidR="00214215" w:rsidRDefault="00214215"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273DC636" w14:textId="77777777" w:rsidR="001001F9" w:rsidRPr="00AF7678" w:rsidRDefault="001001F9"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20631FC6" w14:textId="098E4758" w:rsidR="00587FD6"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AF7678">
        <w:rPr>
          <w:rFonts w:ascii="Times New Roman" w:eastAsia="Times New Roman" w:hAnsi="Times New Roman" w:cs="Times New Roman"/>
          <w:b/>
          <w:bCs/>
          <w:szCs w:val="24"/>
          <w:lang w:val="es-CO"/>
        </w:rPr>
        <w:lastRenderedPageBreak/>
        <w:t xml:space="preserve">Figura </w:t>
      </w:r>
      <w:r w:rsidR="00BD165B">
        <w:rPr>
          <w:rFonts w:ascii="Times New Roman" w:eastAsia="Times New Roman" w:hAnsi="Times New Roman" w:cs="Times New Roman"/>
          <w:b/>
          <w:bCs/>
          <w:szCs w:val="24"/>
          <w:lang w:val="es-CO"/>
        </w:rPr>
        <w:t>1</w:t>
      </w:r>
    </w:p>
    <w:p w14:paraId="4B4D7578" w14:textId="77777777" w:rsidR="0064429C" w:rsidRPr="00587FD6"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587FD6">
        <w:rPr>
          <w:rFonts w:ascii="Times New Roman" w:eastAsia="Times New Roman" w:hAnsi="Times New Roman" w:cs="Times New Roman"/>
          <w:i/>
          <w:iCs/>
          <w:szCs w:val="24"/>
          <w:lang w:val="es-CO"/>
        </w:rPr>
        <w:t>Artículos Publicados por Año</w:t>
      </w:r>
    </w:p>
    <w:p w14:paraId="5C0C35B9" w14:textId="77777777" w:rsidR="00BD165B" w:rsidRPr="00AF7678" w:rsidRDefault="00BD165B"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22396ACF" w14:textId="266B5659" w:rsidR="00454F3B" w:rsidRPr="00AF7678" w:rsidRDefault="00BB13D2"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noProof/>
          <w:lang w:val="es-CO" w:eastAsia="es-CO"/>
        </w:rPr>
        <w:drawing>
          <wp:inline distT="0" distB="0" distL="0" distR="0" wp14:anchorId="7EDC664D" wp14:editId="0583B271">
            <wp:extent cx="4616970" cy="2548328"/>
            <wp:effectExtent l="0" t="0" r="12700" b="4445"/>
            <wp:docPr id="16" name="Gráfico 16">
              <a:extLst xmlns:a="http://schemas.openxmlformats.org/drawingml/2006/main">
                <a:ext uri="{FF2B5EF4-FFF2-40B4-BE49-F238E27FC236}">
                  <a16:creationId xmlns:a16="http://schemas.microsoft.com/office/drawing/2014/main" id="{FB57B457-5AAC-F4AB-AB76-BCDB62E354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A04EA3" w14:textId="33011E36"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2157CD4" w14:textId="637DC478" w:rsidR="00454F3B" w:rsidRDefault="004616A1"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4616A1">
        <w:rPr>
          <w:rFonts w:ascii="Times New Roman" w:eastAsia="Times New Roman" w:hAnsi="Times New Roman" w:cs="Times New Roman"/>
          <w:szCs w:val="24"/>
          <w:lang w:val="es-CO"/>
        </w:rPr>
        <w:t xml:space="preserve">Algunas de las tecnologías encontradas son una parte o derivan de otra tecnología, o bien están dentro de una misma disciplina, por tal se han agrupado aquellas en donde ocurre lo mencionado, con ello se construye el grafico de la figura </w:t>
      </w:r>
      <w:r w:rsidR="00902930">
        <w:rPr>
          <w:rFonts w:ascii="Times New Roman" w:eastAsia="Times New Roman" w:hAnsi="Times New Roman" w:cs="Times New Roman"/>
          <w:szCs w:val="24"/>
          <w:lang w:val="es-CO"/>
        </w:rPr>
        <w:t>2</w:t>
      </w:r>
      <w:r w:rsidRPr="004616A1">
        <w:rPr>
          <w:rFonts w:ascii="Times New Roman" w:eastAsia="Times New Roman" w:hAnsi="Times New Roman" w:cs="Times New Roman"/>
          <w:szCs w:val="24"/>
          <w:lang w:val="es-CO"/>
        </w:rPr>
        <w:t xml:space="preserve">. Las tecnologías agrupadas siguen mostrando que las tecnologías de Artificial </w:t>
      </w:r>
      <w:proofErr w:type="spellStart"/>
      <w:r w:rsidRPr="004616A1">
        <w:rPr>
          <w:rFonts w:ascii="Times New Roman" w:eastAsia="Times New Roman" w:hAnsi="Times New Roman" w:cs="Times New Roman"/>
          <w:szCs w:val="24"/>
          <w:lang w:val="es-CO"/>
        </w:rPr>
        <w:t>Intelligence</w:t>
      </w:r>
      <w:proofErr w:type="spellEnd"/>
      <w:r w:rsidRPr="004616A1">
        <w:rPr>
          <w:rFonts w:ascii="Times New Roman" w:eastAsia="Times New Roman" w:hAnsi="Times New Roman" w:cs="Times New Roman"/>
          <w:szCs w:val="24"/>
          <w:lang w:val="es-CO"/>
        </w:rPr>
        <w:t xml:space="preserve"> (</w:t>
      </w:r>
      <w:proofErr w:type="spellStart"/>
      <w:r w:rsidRPr="004616A1">
        <w:rPr>
          <w:rFonts w:ascii="Times New Roman" w:eastAsia="Times New Roman" w:hAnsi="Times New Roman" w:cs="Times New Roman"/>
          <w:szCs w:val="24"/>
          <w:lang w:val="es-CO"/>
        </w:rPr>
        <w:t>AI</w:t>
      </w:r>
      <w:proofErr w:type="spellEnd"/>
      <w:r w:rsidRPr="004616A1">
        <w:rPr>
          <w:rFonts w:ascii="Times New Roman" w:eastAsia="Times New Roman" w:hAnsi="Times New Roman" w:cs="Times New Roman"/>
          <w:szCs w:val="24"/>
          <w:lang w:val="es-CO"/>
        </w:rPr>
        <w:t>) y Machine Learning son las más populares con una mención del 84,2% de las 76 fuentes consultadas, seguido de las tecnologías de automatización con un 27,6%, y en un tercer lugar las tecnologías de análisis y datos con un 22,4% junto con el Cloud-</w:t>
      </w:r>
      <w:proofErr w:type="spellStart"/>
      <w:r w:rsidRPr="004616A1">
        <w:rPr>
          <w:rFonts w:ascii="Times New Roman" w:eastAsia="Times New Roman" w:hAnsi="Times New Roman" w:cs="Times New Roman"/>
          <w:szCs w:val="24"/>
          <w:lang w:val="es-CO"/>
        </w:rPr>
        <w:t>Based</w:t>
      </w:r>
      <w:proofErr w:type="spellEnd"/>
      <w:r w:rsidRPr="004616A1">
        <w:rPr>
          <w:rFonts w:ascii="Times New Roman" w:eastAsia="Times New Roman" w:hAnsi="Times New Roman" w:cs="Times New Roman"/>
          <w:szCs w:val="24"/>
          <w:lang w:val="es-CO"/>
        </w:rPr>
        <w:t xml:space="preserve"> 22,4%, esto ya puede dar indicios que lo que más se usan son las tecnologías que ayuden en los procesos de análisis y automatización, a la vez que se tiene un soporte en la nube.</w:t>
      </w:r>
    </w:p>
    <w:p w14:paraId="6526824A" w14:textId="77777777" w:rsidR="00057705" w:rsidRPr="00AF7678" w:rsidRDefault="00057705"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585E3D0C" w14:textId="7C2F8DC2" w:rsidR="00587FD6" w:rsidRDefault="00902930" w:rsidP="00902930">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902930">
        <w:rPr>
          <w:rFonts w:ascii="Times New Roman" w:eastAsia="Times New Roman" w:hAnsi="Times New Roman" w:cs="Times New Roman"/>
          <w:b/>
          <w:bCs/>
          <w:szCs w:val="24"/>
          <w:lang w:val="es-CO"/>
        </w:rPr>
        <w:t xml:space="preserve">Figura </w:t>
      </w:r>
      <w:r>
        <w:rPr>
          <w:rFonts w:ascii="Times New Roman" w:eastAsia="Times New Roman" w:hAnsi="Times New Roman" w:cs="Times New Roman"/>
          <w:b/>
          <w:bCs/>
          <w:szCs w:val="24"/>
          <w:lang w:val="es-CO"/>
        </w:rPr>
        <w:t>2</w:t>
      </w:r>
      <w:r w:rsidRPr="00902930">
        <w:rPr>
          <w:rFonts w:ascii="Times New Roman" w:eastAsia="Times New Roman" w:hAnsi="Times New Roman" w:cs="Times New Roman"/>
          <w:b/>
          <w:bCs/>
          <w:szCs w:val="24"/>
          <w:lang w:val="es-CO"/>
        </w:rPr>
        <w:t>.</w:t>
      </w:r>
    </w:p>
    <w:p w14:paraId="584F8EDF" w14:textId="78E75CE0" w:rsidR="00902930" w:rsidRDefault="00902930" w:rsidP="00902930">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902930">
        <w:rPr>
          <w:rFonts w:ascii="Times New Roman" w:eastAsia="Times New Roman" w:hAnsi="Times New Roman" w:cs="Times New Roman"/>
          <w:i/>
          <w:iCs/>
          <w:szCs w:val="24"/>
          <w:lang w:val="es-CO"/>
        </w:rPr>
        <w:t>Grupo de tecnología VS Cantidad de fuentes donde se menciona</w:t>
      </w:r>
    </w:p>
    <w:p w14:paraId="471D5AFF" w14:textId="77777777" w:rsidR="00902930" w:rsidRDefault="00902930" w:rsidP="00902930">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p>
    <w:p w14:paraId="3B04D769" w14:textId="04276873" w:rsidR="00902930" w:rsidRDefault="00754A7B" w:rsidP="00902930">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Pr>
          <w:noProof/>
          <w:lang w:val="es-CO" w:eastAsia="es-CO"/>
        </w:rPr>
        <w:drawing>
          <wp:inline distT="0" distB="0" distL="0" distR="0" wp14:anchorId="76DEB647" wp14:editId="6148BA67">
            <wp:extent cx="4541520" cy="2848131"/>
            <wp:effectExtent l="0" t="0" r="11430" b="9525"/>
            <wp:docPr id="10" name="Gráfico 10">
              <a:extLst xmlns:a="http://schemas.openxmlformats.org/drawingml/2006/main">
                <a:ext uri="{FF2B5EF4-FFF2-40B4-BE49-F238E27FC236}">
                  <a16:creationId xmlns:a16="http://schemas.microsoft.com/office/drawing/2014/main" id="{36A20977-FB16-87BD-18D3-FADC6A3D92C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FC574D3" w14:textId="77777777" w:rsidR="001001F9" w:rsidRDefault="001001F9" w:rsidP="00902930">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p>
    <w:p w14:paraId="088CC1E8" w14:textId="77777777" w:rsidR="001001F9" w:rsidRDefault="001001F9" w:rsidP="00902930">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p>
    <w:p w14:paraId="36C4E726" w14:textId="3FCA1762" w:rsidR="00902930" w:rsidRDefault="00902930" w:rsidP="00902930">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4396DDE0" w14:textId="1419A468" w:rsidR="0064429C" w:rsidRPr="00F7495E" w:rsidRDefault="0064429C" w:rsidP="00902930">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F7495E">
        <w:rPr>
          <w:rFonts w:ascii="Times New Roman" w:eastAsia="Times New Roman" w:hAnsi="Times New Roman" w:cs="Times New Roman"/>
          <w:b/>
          <w:bCs/>
          <w:szCs w:val="24"/>
          <w:lang w:val="es-CO"/>
        </w:rPr>
        <w:t>3.2</w:t>
      </w:r>
      <w:r w:rsidRPr="00F7495E">
        <w:rPr>
          <w:rFonts w:ascii="Times New Roman" w:eastAsia="Times New Roman" w:hAnsi="Times New Roman" w:cs="Times New Roman"/>
          <w:b/>
          <w:bCs/>
          <w:szCs w:val="24"/>
          <w:lang w:val="es-CO"/>
        </w:rPr>
        <w:tab/>
        <w:t xml:space="preserve">Análisis general de la Revisión </w:t>
      </w:r>
    </w:p>
    <w:p w14:paraId="0DCAAFA6" w14:textId="08F9BA24" w:rsidR="0064429C"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AF7678">
        <w:rPr>
          <w:rFonts w:ascii="Times New Roman" w:eastAsia="Times New Roman" w:hAnsi="Times New Roman" w:cs="Times New Roman"/>
          <w:szCs w:val="24"/>
          <w:lang w:val="es-CO"/>
        </w:rPr>
        <w:t xml:space="preserve">En las investigaciones evaluadas, </w:t>
      </w:r>
      <w:r w:rsidR="00E46FF1">
        <w:rPr>
          <w:rFonts w:ascii="Times New Roman" w:eastAsia="Times New Roman" w:hAnsi="Times New Roman" w:cs="Times New Roman"/>
          <w:szCs w:val="24"/>
          <w:lang w:val="es-CO"/>
        </w:rPr>
        <w:t xml:space="preserve">se identificaron ciertas tecnologías </w:t>
      </w:r>
      <w:r w:rsidR="00B967BB">
        <w:rPr>
          <w:rFonts w:ascii="Times New Roman" w:eastAsia="Times New Roman" w:hAnsi="Times New Roman" w:cs="Times New Roman"/>
          <w:szCs w:val="24"/>
          <w:lang w:val="es-CO"/>
        </w:rPr>
        <w:t>que aportan</w:t>
      </w:r>
      <w:r w:rsidR="006C03A9">
        <w:rPr>
          <w:rFonts w:ascii="Times New Roman" w:eastAsia="Times New Roman" w:hAnsi="Times New Roman" w:cs="Times New Roman"/>
          <w:szCs w:val="24"/>
          <w:lang w:val="es-CO"/>
        </w:rPr>
        <w:t xml:space="preserve"> a los procesos de reclutamiento y selección</w:t>
      </w:r>
      <w:r w:rsidRPr="00AF7678">
        <w:rPr>
          <w:rFonts w:ascii="Times New Roman" w:eastAsia="Times New Roman" w:hAnsi="Times New Roman" w:cs="Times New Roman"/>
          <w:szCs w:val="24"/>
          <w:lang w:val="es-CO"/>
        </w:rPr>
        <w:t xml:space="preserve">. A continuación, se presentan los hallazgos de la revisión de literatura </w:t>
      </w:r>
      <w:r w:rsidR="005F103E">
        <w:rPr>
          <w:rFonts w:ascii="Times New Roman" w:eastAsia="Times New Roman" w:hAnsi="Times New Roman" w:cs="Times New Roman"/>
          <w:szCs w:val="24"/>
          <w:lang w:val="es-CO"/>
        </w:rPr>
        <w:t xml:space="preserve">científica </w:t>
      </w:r>
      <w:r w:rsidRPr="00AF7678">
        <w:rPr>
          <w:rFonts w:ascii="Times New Roman" w:eastAsia="Times New Roman" w:hAnsi="Times New Roman" w:cs="Times New Roman"/>
          <w:szCs w:val="24"/>
          <w:lang w:val="es-CO"/>
        </w:rPr>
        <w:t xml:space="preserve">sobre los </w:t>
      </w:r>
      <w:r w:rsidR="006C03A9">
        <w:rPr>
          <w:rFonts w:ascii="Times New Roman" w:eastAsia="Times New Roman" w:hAnsi="Times New Roman" w:cs="Times New Roman"/>
          <w:szCs w:val="24"/>
          <w:lang w:val="es-CO"/>
        </w:rPr>
        <w:t>46</w:t>
      </w:r>
      <w:r w:rsidRPr="00AF7678">
        <w:rPr>
          <w:rFonts w:ascii="Times New Roman" w:eastAsia="Times New Roman" w:hAnsi="Times New Roman" w:cs="Times New Roman"/>
          <w:szCs w:val="24"/>
          <w:lang w:val="es-CO"/>
        </w:rPr>
        <w:t xml:space="preserve"> artículos seleccionados, con el fin de dar respuesta a la pregunta de investigación planteada. Adicionalmente, se presentan aportes y planteamientos con los que se pueden hacer comparaciones y ratificaciones respecto a investigaciones anteriores. </w:t>
      </w:r>
    </w:p>
    <w:p w14:paraId="205441A1" w14:textId="6D9F1652" w:rsidR="009F4C55" w:rsidRDefault="009F4C55"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07F460B" w14:textId="0BF81022" w:rsidR="009F4C55" w:rsidRPr="00AF7678"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AF7678">
        <w:rPr>
          <w:rFonts w:ascii="Times New Roman" w:eastAsia="Times New Roman" w:hAnsi="Times New Roman" w:cs="Times New Roman"/>
          <w:szCs w:val="24"/>
          <w:lang w:val="es-CO"/>
        </w:rPr>
        <w:t xml:space="preserve">En la figura </w:t>
      </w:r>
      <w:r>
        <w:rPr>
          <w:rFonts w:ascii="Times New Roman" w:eastAsia="Times New Roman" w:hAnsi="Times New Roman" w:cs="Times New Roman"/>
          <w:szCs w:val="24"/>
          <w:lang w:val="es-CO"/>
        </w:rPr>
        <w:t>3</w:t>
      </w:r>
      <w:r w:rsidRPr="00AF7678">
        <w:rPr>
          <w:rFonts w:ascii="Times New Roman" w:eastAsia="Times New Roman" w:hAnsi="Times New Roman" w:cs="Times New Roman"/>
          <w:szCs w:val="24"/>
          <w:lang w:val="es-CO"/>
        </w:rPr>
        <w:t xml:space="preserve"> se presenta la relación de las </w:t>
      </w:r>
      <w:r>
        <w:rPr>
          <w:rFonts w:ascii="Times New Roman" w:eastAsia="Times New Roman" w:hAnsi="Times New Roman" w:cs="Times New Roman"/>
          <w:szCs w:val="24"/>
          <w:lang w:val="es-CO"/>
        </w:rPr>
        <w:t>tecnologías más comunes</w:t>
      </w:r>
      <w:r w:rsidRPr="00AF7678">
        <w:rPr>
          <w:rFonts w:ascii="Times New Roman" w:eastAsia="Times New Roman" w:hAnsi="Times New Roman" w:cs="Times New Roman"/>
          <w:szCs w:val="24"/>
          <w:lang w:val="es-CO"/>
        </w:rPr>
        <w:t xml:space="preserve"> dentro de la revisión y el porcentaje de artículos totales que mencionan cada </w:t>
      </w:r>
      <w:r>
        <w:rPr>
          <w:rFonts w:ascii="Times New Roman" w:eastAsia="Times New Roman" w:hAnsi="Times New Roman" w:cs="Times New Roman"/>
          <w:szCs w:val="24"/>
          <w:lang w:val="es-CO"/>
        </w:rPr>
        <w:t xml:space="preserve">una. </w:t>
      </w:r>
    </w:p>
    <w:p w14:paraId="5DEF69C8" w14:textId="77777777" w:rsidR="009F4C55" w:rsidRPr="00AF7678"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44BA0941" w14:textId="77777777" w:rsidR="009F4C55" w:rsidRPr="00FF6C7F"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FF6C7F">
        <w:rPr>
          <w:rFonts w:ascii="Times New Roman" w:eastAsia="Times New Roman" w:hAnsi="Times New Roman" w:cs="Times New Roman"/>
          <w:b/>
          <w:bCs/>
          <w:szCs w:val="24"/>
          <w:lang w:val="es-CO"/>
        </w:rPr>
        <w:t>Figura 3</w:t>
      </w:r>
    </w:p>
    <w:p w14:paraId="3001D629" w14:textId="77777777" w:rsidR="009F4C55"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FF6C7F">
        <w:rPr>
          <w:rFonts w:ascii="Times New Roman" w:eastAsia="Times New Roman" w:hAnsi="Times New Roman" w:cs="Times New Roman"/>
          <w:i/>
          <w:iCs/>
          <w:szCs w:val="24"/>
          <w:lang w:val="es-CO"/>
        </w:rPr>
        <w:t>Tecnologías con mayor porcentaje de mención en los artículos de investigación.</w:t>
      </w:r>
    </w:p>
    <w:p w14:paraId="5181AAAD" w14:textId="77777777" w:rsidR="009F4C55"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p>
    <w:p w14:paraId="767D8922" w14:textId="77777777" w:rsidR="009F4C55"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Pr>
          <w:rFonts w:ascii="Times New Roman" w:eastAsia="Times New Roman" w:hAnsi="Times New Roman" w:cs="Times New Roman"/>
          <w:i/>
          <w:iCs/>
          <w:noProof/>
          <w:szCs w:val="24"/>
          <w:lang w:val="es-CO" w:eastAsia="es-CO"/>
        </w:rPr>
        <w:drawing>
          <wp:inline distT="0" distB="0" distL="0" distR="0" wp14:anchorId="0D454A69" wp14:editId="2DF1D808">
            <wp:extent cx="5495925" cy="3028950"/>
            <wp:effectExtent l="0" t="0" r="9525"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D1AD40C" w14:textId="59458076" w:rsidR="009F4C55"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5A5E203B" w14:textId="77783CAA" w:rsidR="009F4C55" w:rsidRDefault="009F4C55" w:rsidP="009F4C5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 xml:space="preserve">De acuerdo con la gráfica expuesta, se puede observar que las tecnologías que son más mencionadas en la literatura científica son las Redes Sociales, los Algoritmos y las TIC’s, indicando así, que son las tecnologías o herramientas más usadas por las empresas en estos procesos al ser quizás las más antiguas y con mayor adaptabilidad tanto por las personas como por las empresas. De igual forma, se puede observar que </w:t>
      </w:r>
      <w:r w:rsidR="00AB610F">
        <w:rPr>
          <w:rFonts w:ascii="Times New Roman" w:eastAsia="Times New Roman" w:hAnsi="Times New Roman" w:cs="Times New Roman"/>
          <w:szCs w:val="24"/>
          <w:lang w:val="es-CO"/>
        </w:rPr>
        <w:t xml:space="preserve">las tecnologías que no tuvieron una mención representativa son las más novedosas como la Robótica, Realidad Virtual o Inteligencia Artificial, lo que quiere decir que hay muy poca investigación que abarque estas temáticas y sus aplicaciones a los procesos de reclutamiento y selección; lo que evidencia la clara necesidad de realizar una búsqueda complementaria en sitios web para ahondar más en estos ámbitos. </w:t>
      </w:r>
    </w:p>
    <w:p w14:paraId="5ABC394C" w14:textId="77777777" w:rsidR="00AB610F" w:rsidRDefault="00AB610F" w:rsidP="009F4C5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B2833C4" w14:textId="7231349D" w:rsidR="009F4C55" w:rsidRDefault="00AB610F"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Siendo así, se clasificaron los resultados de la búsqueda de acuerdo con los autores que mencionaban cada tecnología (Ver tabla 9). En este caso, se clasificaron en la categoría “general” aquellos artículos que mencionaban diferentes tecnologías sin ahondar en ellas, o que no precisamente daban a conocer su aplicación a los procesos de reclutamiento y selección de colaboradores.</w:t>
      </w:r>
    </w:p>
    <w:p w14:paraId="33E2B34F" w14:textId="77777777" w:rsidR="00AB610F" w:rsidRDefault="00AB610F"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79A2EF2F" w14:textId="77777777" w:rsidR="00DE6F02" w:rsidRDefault="00DE6F02"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393A74F" w14:textId="31992292" w:rsidR="00DE6F02" w:rsidRPr="00DA42EA" w:rsidRDefault="00DE6F02"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DA42EA">
        <w:rPr>
          <w:rFonts w:ascii="Times New Roman" w:eastAsia="Times New Roman" w:hAnsi="Times New Roman" w:cs="Times New Roman"/>
          <w:b/>
          <w:bCs/>
          <w:szCs w:val="24"/>
          <w:lang w:val="es-CO"/>
        </w:rPr>
        <w:t xml:space="preserve">Tabla 9. </w:t>
      </w:r>
    </w:p>
    <w:p w14:paraId="0AE46260" w14:textId="42580899" w:rsidR="00DA42EA" w:rsidRPr="00DA42EA" w:rsidRDefault="00DA42EA"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DA42EA">
        <w:rPr>
          <w:rFonts w:ascii="Times New Roman" w:eastAsia="Times New Roman" w:hAnsi="Times New Roman" w:cs="Times New Roman"/>
          <w:i/>
          <w:iCs/>
          <w:szCs w:val="24"/>
          <w:lang w:val="es-CO"/>
        </w:rPr>
        <w:t>Tecnologías mencionadas por autor</w:t>
      </w:r>
    </w:p>
    <w:p w14:paraId="41027A90" w14:textId="77777777" w:rsidR="00A358F0" w:rsidRDefault="00A358F0"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tbl>
      <w:tblPr>
        <w:tblStyle w:val="Tablanormal21"/>
        <w:tblW w:w="0" w:type="auto"/>
        <w:tblLook w:val="04A0" w:firstRow="1" w:lastRow="0" w:firstColumn="1" w:lastColumn="0" w:noHBand="0" w:noVBand="1"/>
      </w:tblPr>
      <w:tblGrid>
        <w:gridCol w:w="4499"/>
        <w:gridCol w:w="4497"/>
        <w:gridCol w:w="34"/>
      </w:tblGrid>
      <w:tr w:rsidR="00DA42EA" w14:paraId="3D8D03D2" w14:textId="77777777" w:rsidTr="009113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99" w:type="dxa"/>
            <w:shd w:val="clear" w:color="auto" w:fill="E7E6E6" w:themeFill="background2"/>
          </w:tcPr>
          <w:p w14:paraId="5FCE7E09" w14:textId="3AECF477" w:rsidR="00DA42EA" w:rsidRDefault="00DA42EA" w:rsidP="00DA42EA">
            <w:pPr>
              <w:widowControl w:val="0"/>
              <w:autoSpaceDE w:val="0"/>
              <w:autoSpaceDN w:val="0"/>
              <w:spacing w:before="1"/>
              <w:ind w:right="119"/>
              <w:jc w:val="center"/>
              <w:rPr>
                <w:rFonts w:ascii="Times New Roman" w:eastAsia="Times New Roman" w:hAnsi="Times New Roman" w:cs="Times New Roman"/>
                <w:szCs w:val="24"/>
                <w:lang w:val="es-CO"/>
              </w:rPr>
            </w:pPr>
            <w:r>
              <w:rPr>
                <w:rFonts w:ascii="Times New Roman" w:eastAsia="Times New Roman" w:hAnsi="Times New Roman" w:cs="Times New Roman"/>
                <w:szCs w:val="24"/>
                <w:lang w:val="es-CO"/>
              </w:rPr>
              <w:t>Autor</w:t>
            </w:r>
          </w:p>
        </w:tc>
        <w:tc>
          <w:tcPr>
            <w:tcW w:w="4531" w:type="dxa"/>
            <w:gridSpan w:val="2"/>
            <w:shd w:val="clear" w:color="auto" w:fill="E7E6E6" w:themeFill="background2"/>
          </w:tcPr>
          <w:p w14:paraId="0FC617D5" w14:textId="241F656A" w:rsidR="00DA42EA" w:rsidRDefault="00DA42EA" w:rsidP="00DA42EA">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Pr>
                <w:rFonts w:ascii="Times New Roman" w:eastAsia="Times New Roman" w:hAnsi="Times New Roman" w:cs="Times New Roman"/>
                <w:szCs w:val="24"/>
                <w:lang w:val="es-CO"/>
              </w:rPr>
              <w:t>Tecnología mencionada</w:t>
            </w:r>
          </w:p>
        </w:tc>
      </w:tr>
      <w:tr w:rsidR="00DA42EA" w14:paraId="1747DFD9" w14:textId="77777777" w:rsidTr="00911394">
        <w:trPr>
          <w:gridAfter w:val="1"/>
          <w:cnfStyle w:val="000000100000" w:firstRow="0" w:lastRow="0" w:firstColumn="0" w:lastColumn="0" w:oddVBand="0" w:evenVBand="0" w:oddHBand="1" w:evenHBand="0" w:firstRowFirstColumn="0" w:firstRowLastColumn="0" w:lastRowFirstColumn="0" w:lastRowLastColumn="0"/>
          <w:wAfter w:w="34" w:type="dxa"/>
          <w:trHeight w:val="2115"/>
        </w:trPr>
        <w:tc>
          <w:tcPr>
            <w:cnfStyle w:val="001000000000" w:firstRow="0" w:lastRow="0" w:firstColumn="1" w:lastColumn="0" w:oddVBand="0" w:evenVBand="0" w:oddHBand="0" w:evenHBand="0" w:firstRowFirstColumn="0" w:firstRowLastColumn="0" w:lastRowFirstColumn="0" w:lastRowLastColumn="0"/>
            <w:tcW w:w="4499" w:type="dxa"/>
          </w:tcPr>
          <w:p w14:paraId="2B597BD4" w14:textId="26050856" w:rsidR="0D798C58" w:rsidRPr="0D798C58" w:rsidRDefault="0D798C58" w:rsidP="0D798C58">
            <w:pPr>
              <w:jc w:val="center"/>
              <w:rPr>
                <w:rFonts w:ascii="Times" w:eastAsia="Times" w:hAnsi="Times" w:cs="Times"/>
                <w:color w:val="0D0D0D" w:themeColor="text1" w:themeTint="F2"/>
                <w:szCs w:val="24"/>
              </w:rPr>
            </w:pPr>
            <w:proofErr w:type="spellStart"/>
            <w:r w:rsidRPr="0D798C58">
              <w:rPr>
                <w:rFonts w:ascii="Times" w:eastAsia="Times" w:hAnsi="Times" w:cs="Times"/>
                <w:b w:val="0"/>
                <w:bCs w:val="0"/>
                <w:color w:val="0D0D0D" w:themeColor="text1" w:themeTint="F2"/>
                <w:sz w:val="24"/>
                <w:szCs w:val="24"/>
              </w:rPr>
              <w:t>Tamasevicius</w:t>
            </w:r>
            <w:proofErr w:type="spellEnd"/>
            <w:r w:rsidRPr="0D798C58">
              <w:rPr>
                <w:rFonts w:ascii="Times" w:eastAsia="Times" w:hAnsi="Times" w:cs="Times"/>
                <w:b w:val="0"/>
                <w:bCs w:val="0"/>
                <w:color w:val="0D0D0D" w:themeColor="text1" w:themeTint="F2"/>
                <w:sz w:val="24"/>
                <w:szCs w:val="24"/>
              </w:rPr>
              <w:t xml:space="preserve">, V., </w:t>
            </w:r>
            <w:proofErr w:type="spellStart"/>
            <w:r w:rsidRPr="0D798C58">
              <w:rPr>
                <w:rFonts w:ascii="Times" w:eastAsia="Times" w:hAnsi="Times" w:cs="Times"/>
                <w:b w:val="0"/>
                <w:bCs w:val="0"/>
                <w:color w:val="0D0D0D" w:themeColor="text1" w:themeTint="F2"/>
                <w:sz w:val="24"/>
                <w:szCs w:val="24"/>
              </w:rPr>
              <w:t>Diskiene</w:t>
            </w:r>
            <w:proofErr w:type="spellEnd"/>
            <w:r w:rsidRPr="0D798C58">
              <w:rPr>
                <w:rFonts w:ascii="Times" w:eastAsia="Times" w:hAnsi="Times" w:cs="Times"/>
                <w:b w:val="0"/>
                <w:bCs w:val="0"/>
                <w:color w:val="0D0D0D" w:themeColor="text1" w:themeTint="F2"/>
                <w:sz w:val="24"/>
                <w:szCs w:val="24"/>
              </w:rPr>
              <w:t xml:space="preserve">, D., </w:t>
            </w:r>
            <w:proofErr w:type="spellStart"/>
            <w:r w:rsidRPr="0D798C58">
              <w:rPr>
                <w:rFonts w:ascii="Times" w:eastAsia="Times" w:hAnsi="Times" w:cs="Times"/>
                <w:b w:val="0"/>
                <w:bCs w:val="0"/>
                <w:color w:val="0D0D0D" w:themeColor="text1" w:themeTint="F2"/>
                <w:sz w:val="24"/>
                <w:szCs w:val="24"/>
              </w:rPr>
              <w:t>Stankeviciene</w:t>
            </w:r>
            <w:proofErr w:type="spellEnd"/>
            <w:r w:rsidRPr="0D798C58">
              <w:rPr>
                <w:rFonts w:ascii="Times" w:eastAsia="Times" w:hAnsi="Times" w:cs="Times"/>
                <w:b w:val="0"/>
                <w:bCs w:val="0"/>
                <w:color w:val="0D0D0D" w:themeColor="text1" w:themeTint="F2"/>
                <w:sz w:val="24"/>
                <w:szCs w:val="24"/>
              </w:rPr>
              <w:t xml:space="preserve">, A. * Balconi, M., </w:t>
            </w:r>
            <w:proofErr w:type="spellStart"/>
            <w:r w:rsidRPr="0D798C58">
              <w:rPr>
                <w:rFonts w:ascii="Times" w:eastAsia="Times" w:hAnsi="Times" w:cs="Times"/>
                <w:b w:val="0"/>
                <w:bCs w:val="0"/>
                <w:color w:val="0D0D0D" w:themeColor="text1" w:themeTint="F2"/>
                <w:sz w:val="24"/>
                <w:szCs w:val="24"/>
              </w:rPr>
              <w:t>Fronda</w:t>
            </w:r>
            <w:proofErr w:type="spellEnd"/>
            <w:r w:rsidRPr="0D798C58">
              <w:rPr>
                <w:rFonts w:ascii="Times" w:eastAsia="Times" w:hAnsi="Times" w:cs="Times"/>
                <w:b w:val="0"/>
                <w:bCs w:val="0"/>
                <w:color w:val="0D0D0D" w:themeColor="text1" w:themeTint="F2"/>
                <w:sz w:val="24"/>
                <w:szCs w:val="24"/>
              </w:rPr>
              <w:t xml:space="preserve">, G., </w:t>
            </w:r>
            <w:proofErr w:type="spellStart"/>
            <w:r w:rsidRPr="0D798C58">
              <w:rPr>
                <w:rFonts w:ascii="Times" w:eastAsia="Times" w:hAnsi="Times" w:cs="Times"/>
                <w:b w:val="0"/>
                <w:bCs w:val="0"/>
                <w:color w:val="0D0D0D" w:themeColor="text1" w:themeTint="F2"/>
                <w:sz w:val="24"/>
                <w:szCs w:val="24"/>
              </w:rPr>
              <w:t>Cassioli</w:t>
            </w:r>
            <w:proofErr w:type="spellEnd"/>
            <w:r w:rsidRPr="0D798C58">
              <w:rPr>
                <w:rFonts w:ascii="Times" w:eastAsia="Times" w:hAnsi="Times" w:cs="Times"/>
                <w:b w:val="0"/>
                <w:bCs w:val="0"/>
                <w:color w:val="0D0D0D" w:themeColor="text1" w:themeTint="F2"/>
                <w:sz w:val="24"/>
                <w:szCs w:val="24"/>
              </w:rPr>
              <w:t xml:space="preserve">, F., </w:t>
            </w:r>
            <w:proofErr w:type="spellStart"/>
            <w:r w:rsidRPr="0D798C58">
              <w:rPr>
                <w:rFonts w:ascii="Times" w:eastAsia="Times" w:hAnsi="Times" w:cs="Times"/>
                <w:b w:val="0"/>
                <w:bCs w:val="0"/>
                <w:color w:val="0D0D0D" w:themeColor="text1" w:themeTint="F2"/>
                <w:sz w:val="24"/>
                <w:szCs w:val="24"/>
              </w:rPr>
              <w:t>Crivelli</w:t>
            </w:r>
            <w:proofErr w:type="spellEnd"/>
            <w:r w:rsidRPr="0D798C58">
              <w:rPr>
                <w:rFonts w:ascii="Times" w:eastAsia="Times" w:hAnsi="Times" w:cs="Times"/>
                <w:b w:val="0"/>
                <w:bCs w:val="0"/>
                <w:color w:val="0D0D0D" w:themeColor="text1" w:themeTint="F2"/>
                <w:sz w:val="24"/>
                <w:szCs w:val="24"/>
              </w:rPr>
              <w:t xml:space="preserve">, D. * </w:t>
            </w:r>
            <w:proofErr w:type="spellStart"/>
            <w:r w:rsidRPr="0D798C58">
              <w:rPr>
                <w:rFonts w:ascii="Times" w:eastAsia="Times" w:hAnsi="Times" w:cs="Times"/>
                <w:b w:val="0"/>
                <w:bCs w:val="0"/>
                <w:color w:val="0D0D0D" w:themeColor="text1" w:themeTint="F2"/>
                <w:sz w:val="24"/>
                <w:szCs w:val="24"/>
              </w:rPr>
              <w:t>Stachová</w:t>
            </w:r>
            <w:proofErr w:type="spellEnd"/>
            <w:r w:rsidRPr="0D798C58">
              <w:rPr>
                <w:rFonts w:ascii="Times" w:eastAsia="Times" w:hAnsi="Times" w:cs="Times"/>
                <w:b w:val="0"/>
                <w:bCs w:val="0"/>
                <w:color w:val="0D0D0D" w:themeColor="text1" w:themeTint="F2"/>
                <w:sz w:val="24"/>
                <w:szCs w:val="24"/>
              </w:rPr>
              <w:t xml:space="preserve">, K., </w:t>
            </w:r>
            <w:proofErr w:type="spellStart"/>
            <w:r w:rsidRPr="0D798C58">
              <w:rPr>
                <w:rFonts w:ascii="Times" w:eastAsia="Times" w:hAnsi="Times" w:cs="Times"/>
                <w:b w:val="0"/>
                <w:bCs w:val="0"/>
                <w:color w:val="0D0D0D" w:themeColor="text1" w:themeTint="F2"/>
                <w:sz w:val="24"/>
                <w:szCs w:val="24"/>
              </w:rPr>
              <w:t>Stacho</w:t>
            </w:r>
            <w:proofErr w:type="spellEnd"/>
            <w:r w:rsidRPr="0D798C58">
              <w:rPr>
                <w:rFonts w:ascii="Times" w:eastAsia="Times" w:hAnsi="Times" w:cs="Times"/>
                <w:b w:val="0"/>
                <w:bCs w:val="0"/>
                <w:color w:val="0D0D0D" w:themeColor="text1" w:themeTint="F2"/>
                <w:sz w:val="24"/>
                <w:szCs w:val="24"/>
              </w:rPr>
              <w:t xml:space="preserve">, Z., </w:t>
            </w:r>
            <w:proofErr w:type="spellStart"/>
            <w:r w:rsidRPr="0D798C58">
              <w:rPr>
                <w:rFonts w:ascii="Times" w:eastAsia="Times" w:hAnsi="Times" w:cs="Times"/>
                <w:b w:val="0"/>
                <w:bCs w:val="0"/>
                <w:color w:val="0D0D0D" w:themeColor="text1" w:themeTint="F2"/>
                <w:sz w:val="24"/>
                <w:szCs w:val="24"/>
              </w:rPr>
              <w:t>Papulová</w:t>
            </w:r>
            <w:proofErr w:type="spellEnd"/>
            <w:r w:rsidRPr="0D798C58">
              <w:rPr>
                <w:rFonts w:ascii="Times" w:eastAsia="Times" w:hAnsi="Times" w:cs="Times"/>
                <w:b w:val="0"/>
                <w:bCs w:val="0"/>
                <w:color w:val="0D0D0D" w:themeColor="text1" w:themeTint="F2"/>
                <w:sz w:val="24"/>
                <w:szCs w:val="24"/>
              </w:rPr>
              <w:t xml:space="preserve">, Z., </w:t>
            </w:r>
            <w:proofErr w:type="spellStart"/>
            <w:r w:rsidRPr="0D798C58">
              <w:rPr>
                <w:rFonts w:ascii="Times" w:eastAsia="Times" w:hAnsi="Times" w:cs="Times"/>
                <w:b w:val="0"/>
                <w:bCs w:val="0"/>
                <w:color w:val="0D0D0D" w:themeColor="text1" w:themeTint="F2"/>
                <w:sz w:val="24"/>
                <w:szCs w:val="24"/>
              </w:rPr>
              <w:t>Jemala</w:t>
            </w:r>
            <w:proofErr w:type="spellEnd"/>
            <w:r w:rsidRPr="0D798C58">
              <w:rPr>
                <w:rFonts w:ascii="Times" w:eastAsia="Times" w:hAnsi="Times" w:cs="Times"/>
                <w:b w:val="0"/>
                <w:bCs w:val="0"/>
                <w:color w:val="0D0D0D" w:themeColor="text1" w:themeTint="F2"/>
                <w:sz w:val="24"/>
                <w:szCs w:val="24"/>
              </w:rPr>
              <w:t xml:space="preserve">, M. * Gonçalves, S.P., Dos Santos, J.V., Silva, </w:t>
            </w:r>
            <w:proofErr w:type="spellStart"/>
            <w:r w:rsidRPr="0D798C58">
              <w:rPr>
                <w:rFonts w:ascii="Times" w:eastAsia="Times" w:hAnsi="Times" w:cs="Times"/>
                <w:b w:val="0"/>
                <w:bCs w:val="0"/>
                <w:color w:val="0D0D0D" w:themeColor="text1" w:themeTint="F2"/>
                <w:sz w:val="24"/>
                <w:szCs w:val="24"/>
              </w:rPr>
              <w:t>I.S</w:t>
            </w:r>
            <w:proofErr w:type="spellEnd"/>
            <w:r w:rsidRPr="0D798C58">
              <w:rPr>
                <w:rFonts w:ascii="Times" w:eastAsia="Times" w:hAnsi="Times" w:cs="Times"/>
                <w:b w:val="0"/>
                <w:bCs w:val="0"/>
                <w:color w:val="0D0D0D" w:themeColor="text1" w:themeTint="F2"/>
                <w:sz w:val="24"/>
                <w:szCs w:val="24"/>
              </w:rPr>
              <w:t xml:space="preserve">., (...), </w:t>
            </w:r>
            <w:proofErr w:type="spellStart"/>
            <w:r w:rsidRPr="0D798C58">
              <w:rPr>
                <w:rFonts w:ascii="Times" w:eastAsia="Times" w:hAnsi="Times" w:cs="Times"/>
                <w:b w:val="0"/>
                <w:bCs w:val="0"/>
                <w:color w:val="0D0D0D" w:themeColor="text1" w:themeTint="F2"/>
                <w:sz w:val="24"/>
                <w:szCs w:val="24"/>
              </w:rPr>
              <w:t>Brandão</w:t>
            </w:r>
            <w:proofErr w:type="spellEnd"/>
            <w:r w:rsidRPr="0D798C58">
              <w:rPr>
                <w:rFonts w:ascii="Times" w:eastAsia="Times" w:hAnsi="Times" w:cs="Times"/>
                <w:b w:val="0"/>
                <w:bCs w:val="0"/>
                <w:color w:val="0D0D0D" w:themeColor="text1" w:themeTint="F2"/>
                <w:sz w:val="24"/>
                <w:szCs w:val="24"/>
              </w:rPr>
              <w:t xml:space="preserve">, C., Moura, R. * </w:t>
            </w:r>
            <w:proofErr w:type="spellStart"/>
            <w:r w:rsidRPr="0D798C58">
              <w:rPr>
                <w:rFonts w:ascii="Times" w:eastAsia="Times" w:hAnsi="Times" w:cs="Times"/>
                <w:b w:val="0"/>
                <w:bCs w:val="0"/>
                <w:color w:val="0D0D0D" w:themeColor="text1" w:themeTint="F2"/>
                <w:sz w:val="24"/>
                <w:szCs w:val="24"/>
              </w:rPr>
              <w:t>Janska</w:t>
            </w:r>
            <w:proofErr w:type="spellEnd"/>
            <w:r w:rsidRPr="0D798C58">
              <w:rPr>
                <w:rFonts w:ascii="Times" w:eastAsia="Times" w:hAnsi="Times" w:cs="Times"/>
                <w:b w:val="0"/>
                <w:bCs w:val="0"/>
                <w:color w:val="0D0D0D" w:themeColor="text1" w:themeTint="F2"/>
                <w:sz w:val="24"/>
                <w:szCs w:val="24"/>
              </w:rPr>
              <w:t xml:space="preserve">, M and </w:t>
            </w:r>
            <w:proofErr w:type="spellStart"/>
            <w:r w:rsidRPr="0D798C58">
              <w:rPr>
                <w:rFonts w:ascii="Times" w:eastAsia="Times" w:hAnsi="Times" w:cs="Times"/>
                <w:b w:val="0"/>
                <w:bCs w:val="0"/>
                <w:color w:val="0D0D0D" w:themeColor="text1" w:themeTint="F2"/>
                <w:sz w:val="24"/>
                <w:szCs w:val="24"/>
              </w:rPr>
              <w:t>Olsova</w:t>
            </w:r>
            <w:proofErr w:type="spellEnd"/>
            <w:r w:rsidRPr="0D798C58">
              <w:rPr>
                <w:rFonts w:ascii="Times" w:eastAsia="Times" w:hAnsi="Times" w:cs="Times"/>
                <w:b w:val="0"/>
                <w:bCs w:val="0"/>
                <w:color w:val="0D0D0D" w:themeColor="text1" w:themeTint="F2"/>
                <w:sz w:val="24"/>
                <w:szCs w:val="24"/>
              </w:rPr>
              <w:t>, P</w:t>
            </w:r>
          </w:p>
        </w:tc>
        <w:tc>
          <w:tcPr>
            <w:tcW w:w="4497" w:type="dxa"/>
            <w:vAlign w:val="center"/>
          </w:tcPr>
          <w:p w14:paraId="4E4156B2" w14:textId="35B34A41" w:rsidR="0D798C58" w:rsidRPr="0D798C58" w:rsidRDefault="0D798C58" w:rsidP="0D798C5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Cs w:val="24"/>
              </w:rPr>
            </w:pPr>
            <w:r w:rsidRPr="0D798C58">
              <w:rPr>
                <w:rFonts w:ascii="Times New Roman" w:eastAsia="Times New Roman" w:hAnsi="Times New Roman" w:cs="Times New Roman"/>
                <w:sz w:val="24"/>
                <w:szCs w:val="24"/>
              </w:rPr>
              <w:t>General</w:t>
            </w:r>
          </w:p>
        </w:tc>
      </w:tr>
      <w:tr w:rsidR="00DA42EA" w14:paraId="7E28332C" w14:textId="77777777" w:rsidTr="00911394">
        <w:trPr>
          <w:gridAfter w:val="1"/>
          <w:wAfter w:w="34" w:type="dxa"/>
        </w:trPr>
        <w:tc>
          <w:tcPr>
            <w:cnfStyle w:val="001000000000" w:firstRow="0" w:lastRow="0" w:firstColumn="1" w:lastColumn="0" w:oddVBand="0" w:evenVBand="0" w:oddHBand="0" w:evenHBand="0" w:firstRowFirstColumn="0" w:firstRowLastColumn="0" w:lastRowFirstColumn="0" w:lastRowLastColumn="0"/>
            <w:tcW w:w="4499" w:type="dxa"/>
          </w:tcPr>
          <w:p w14:paraId="76C8DE68" w14:textId="79B5BC67" w:rsidR="0D798C58" w:rsidRPr="00486D98" w:rsidRDefault="0D798C58" w:rsidP="0D798C58">
            <w:pPr>
              <w:jc w:val="center"/>
              <w:rPr>
                <w:rFonts w:ascii="Times New Roman" w:eastAsia="Times New Roman" w:hAnsi="Times New Roman" w:cs="Times New Roman"/>
                <w:szCs w:val="24"/>
              </w:rPr>
            </w:pPr>
            <w:r w:rsidRPr="00486D98">
              <w:rPr>
                <w:rFonts w:ascii="Times New Roman" w:eastAsia="Times New Roman" w:hAnsi="Times New Roman" w:cs="Times New Roman"/>
                <w:b w:val="0"/>
                <w:bCs w:val="0"/>
                <w:sz w:val="24"/>
                <w:szCs w:val="24"/>
              </w:rPr>
              <w:t>Yang, Y., Wang, Y</w:t>
            </w:r>
            <w:r w:rsidRPr="00486D98">
              <w:rPr>
                <w:rFonts w:ascii="Times New Roman" w:eastAsia="Times New Roman" w:hAnsi="Times New Roman" w:cs="Times New Roman"/>
                <w:b w:val="0"/>
                <w:bCs w:val="0"/>
                <w:color w:val="0D0D0D" w:themeColor="text1" w:themeTint="F2"/>
                <w:sz w:val="24"/>
                <w:szCs w:val="24"/>
              </w:rPr>
              <w:t>.*</w:t>
            </w:r>
            <w:r w:rsidR="00486D98" w:rsidRPr="00486D98">
              <w:rPr>
                <w:rFonts w:ascii="Times New Roman" w:eastAsia="Times New Roman" w:hAnsi="Times New Roman" w:cs="Times New Roman"/>
                <w:b w:val="0"/>
                <w:bCs w:val="0"/>
                <w:color w:val="0D0D0D" w:themeColor="text1" w:themeTint="F2"/>
                <w:sz w:val="24"/>
                <w:szCs w:val="24"/>
              </w:rPr>
              <w:t xml:space="preserve"> </w:t>
            </w:r>
            <w:r w:rsidR="00486D98" w:rsidRPr="00486D98">
              <w:rPr>
                <w:rFonts w:ascii="Times New Roman" w:hAnsi="Times New Roman" w:cs="Times New Roman"/>
                <w:b w:val="0"/>
                <w:color w:val="0D0D0D" w:themeColor="text1" w:themeTint="F2"/>
                <w:sz w:val="24"/>
                <w:szCs w:val="24"/>
                <w:shd w:val="clear" w:color="auto" w:fill="FFFFFF"/>
              </w:rPr>
              <w:t>Woods, S.A., Ahmed, S., Nikolaou, I., Costa, A.C., Anderson, N.R.</w:t>
            </w:r>
          </w:p>
        </w:tc>
        <w:tc>
          <w:tcPr>
            <w:tcW w:w="4497" w:type="dxa"/>
            <w:vAlign w:val="center"/>
          </w:tcPr>
          <w:p w14:paraId="41E22F1C" w14:textId="2E4581D0" w:rsidR="0D798C58" w:rsidRPr="0D798C58" w:rsidRDefault="0D798C58" w:rsidP="0D798C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themeColor="text1"/>
                <w:szCs w:val="24"/>
              </w:rPr>
            </w:pPr>
            <w:proofErr w:type="spellStart"/>
            <w:r w:rsidRPr="0D798C58">
              <w:rPr>
                <w:rFonts w:ascii="Times New Roman" w:eastAsia="Times New Roman" w:hAnsi="Times New Roman" w:cs="Times New Roman"/>
                <w:color w:val="000000" w:themeColor="text1"/>
                <w:sz w:val="24"/>
                <w:szCs w:val="24"/>
              </w:rPr>
              <w:t>Realidad</w:t>
            </w:r>
            <w:proofErr w:type="spellEnd"/>
            <w:r w:rsidRPr="0D798C58">
              <w:rPr>
                <w:rFonts w:ascii="Times New Roman" w:eastAsia="Times New Roman" w:hAnsi="Times New Roman" w:cs="Times New Roman"/>
                <w:color w:val="000000" w:themeColor="text1"/>
                <w:sz w:val="24"/>
                <w:szCs w:val="24"/>
              </w:rPr>
              <w:t xml:space="preserve"> virtual</w:t>
            </w:r>
          </w:p>
        </w:tc>
      </w:tr>
      <w:tr w:rsidR="00DA42EA" w14:paraId="51B84B7E" w14:textId="77777777" w:rsidTr="00911394">
        <w:trPr>
          <w:gridAfter w:val="1"/>
          <w:cnfStyle w:val="000000100000" w:firstRow="0" w:lastRow="0" w:firstColumn="0" w:lastColumn="0" w:oddVBand="0" w:evenVBand="0" w:oddHBand="1" w:evenHBand="0" w:firstRowFirstColumn="0" w:firstRowLastColumn="0" w:lastRowFirstColumn="0" w:lastRowLastColumn="0"/>
          <w:wAfter w:w="34" w:type="dxa"/>
          <w:trHeight w:val="330"/>
        </w:trPr>
        <w:tc>
          <w:tcPr>
            <w:cnfStyle w:val="001000000000" w:firstRow="0" w:lastRow="0" w:firstColumn="1" w:lastColumn="0" w:oddVBand="0" w:evenVBand="0" w:oddHBand="0" w:evenHBand="0" w:firstRowFirstColumn="0" w:firstRowLastColumn="0" w:lastRowFirstColumn="0" w:lastRowLastColumn="0"/>
            <w:tcW w:w="4499" w:type="dxa"/>
          </w:tcPr>
          <w:p w14:paraId="211FBE45" w14:textId="448D7D95" w:rsidR="0D798C58" w:rsidRPr="0D798C58" w:rsidRDefault="0D798C58" w:rsidP="0D798C58">
            <w:pPr>
              <w:jc w:val="center"/>
              <w:rPr>
                <w:rFonts w:ascii="Times New Roman" w:eastAsia="Times New Roman" w:hAnsi="Times New Roman" w:cs="Times New Roman"/>
                <w:szCs w:val="24"/>
              </w:rPr>
            </w:pPr>
            <w:r w:rsidRPr="0D798C58">
              <w:rPr>
                <w:rFonts w:ascii="Times New Roman" w:eastAsia="Times New Roman" w:hAnsi="Times New Roman" w:cs="Times New Roman"/>
                <w:b w:val="0"/>
                <w:bCs w:val="0"/>
                <w:sz w:val="24"/>
                <w:szCs w:val="24"/>
              </w:rPr>
              <w:t>Wang, T., Li, N., Li, H. *</w:t>
            </w:r>
          </w:p>
        </w:tc>
        <w:tc>
          <w:tcPr>
            <w:tcW w:w="4497" w:type="dxa"/>
            <w:vAlign w:val="center"/>
          </w:tcPr>
          <w:p w14:paraId="20F0D216" w14:textId="6489BB9F" w:rsidR="00DA42EA" w:rsidRDefault="0D798C58" w:rsidP="0D798C58">
            <w:pPr>
              <w:widowControl w:val="0"/>
              <w:autoSpaceDE w:val="0"/>
              <w:autoSpaceDN w:val="0"/>
              <w:spacing w:before="1"/>
              <w:ind w:right="119"/>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CO"/>
              </w:rPr>
            </w:pPr>
            <w:r w:rsidRPr="0D798C58">
              <w:rPr>
                <w:rFonts w:ascii="Times New Roman" w:eastAsia="Times New Roman" w:hAnsi="Times New Roman" w:cs="Times New Roman"/>
                <w:lang w:val="es-CO"/>
              </w:rPr>
              <w:t xml:space="preserve">Software </w:t>
            </w:r>
          </w:p>
        </w:tc>
      </w:tr>
      <w:tr w:rsidR="00DA42EA" w14:paraId="6F20E06B" w14:textId="77777777" w:rsidTr="00911394">
        <w:trPr>
          <w:gridAfter w:val="1"/>
          <w:wAfter w:w="34" w:type="dxa"/>
          <w:trHeight w:val="975"/>
        </w:trPr>
        <w:tc>
          <w:tcPr>
            <w:cnfStyle w:val="001000000000" w:firstRow="0" w:lastRow="0" w:firstColumn="1" w:lastColumn="0" w:oddVBand="0" w:evenVBand="0" w:oddHBand="0" w:evenHBand="0" w:firstRowFirstColumn="0" w:firstRowLastColumn="0" w:lastRowFirstColumn="0" w:lastRowLastColumn="0"/>
            <w:tcW w:w="4499" w:type="dxa"/>
          </w:tcPr>
          <w:p w14:paraId="21171A4E" w14:textId="50BFC9EE" w:rsidR="0D798C58" w:rsidRPr="0D798C58" w:rsidRDefault="0D798C58" w:rsidP="0D798C58">
            <w:pPr>
              <w:jc w:val="center"/>
              <w:rPr>
                <w:rFonts w:ascii="Times New Roman" w:eastAsia="Times New Roman" w:hAnsi="Times New Roman" w:cs="Times New Roman"/>
                <w:szCs w:val="24"/>
              </w:rPr>
            </w:pPr>
            <w:r w:rsidRPr="0D798C58">
              <w:rPr>
                <w:rFonts w:ascii="Times New Roman" w:eastAsia="Times New Roman" w:hAnsi="Times New Roman" w:cs="Times New Roman"/>
                <w:b w:val="0"/>
                <w:bCs w:val="0"/>
                <w:sz w:val="24"/>
                <w:szCs w:val="24"/>
              </w:rPr>
              <w:t xml:space="preserve">Dong, Y., Zhang, H., Li, L.* Kim, TH; Kumar, G; (...); </w:t>
            </w:r>
            <w:proofErr w:type="spellStart"/>
            <w:r w:rsidRPr="0D798C58">
              <w:rPr>
                <w:rFonts w:ascii="Times New Roman" w:eastAsia="Times New Roman" w:hAnsi="Times New Roman" w:cs="Times New Roman"/>
                <w:b w:val="0"/>
                <w:bCs w:val="0"/>
                <w:sz w:val="24"/>
                <w:szCs w:val="24"/>
              </w:rPr>
              <w:t>Alazab</w:t>
            </w:r>
            <w:proofErr w:type="spellEnd"/>
            <w:r w:rsidRPr="0D798C58">
              <w:rPr>
                <w:rFonts w:ascii="Times New Roman" w:eastAsia="Times New Roman" w:hAnsi="Times New Roman" w:cs="Times New Roman"/>
                <w:b w:val="0"/>
                <w:bCs w:val="0"/>
                <w:sz w:val="24"/>
                <w:szCs w:val="24"/>
              </w:rPr>
              <w:t xml:space="preserve">, M * Sharif, MM and </w:t>
            </w:r>
            <w:proofErr w:type="spellStart"/>
            <w:r w:rsidRPr="0D798C58">
              <w:rPr>
                <w:rFonts w:ascii="Times New Roman" w:eastAsia="Times New Roman" w:hAnsi="Times New Roman" w:cs="Times New Roman"/>
                <w:b w:val="0"/>
                <w:bCs w:val="0"/>
                <w:sz w:val="24"/>
                <w:szCs w:val="24"/>
              </w:rPr>
              <w:t>Ghodoosi</w:t>
            </w:r>
            <w:proofErr w:type="spellEnd"/>
            <w:r w:rsidRPr="0D798C58">
              <w:rPr>
                <w:rFonts w:ascii="Times New Roman" w:eastAsia="Times New Roman" w:hAnsi="Times New Roman" w:cs="Times New Roman"/>
                <w:b w:val="0"/>
                <w:bCs w:val="0"/>
                <w:sz w:val="24"/>
                <w:szCs w:val="24"/>
              </w:rPr>
              <w:t>, F</w:t>
            </w:r>
          </w:p>
        </w:tc>
        <w:tc>
          <w:tcPr>
            <w:tcW w:w="4497" w:type="dxa"/>
            <w:vAlign w:val="center"/>
          </w:tcPr>
          <w:p w14:paraId="57B8FF24" w14:textId="31C61F61" w:rsidR="00DA42EA" w:rsidRDefault="0D798C58" w:rsidP="0D798C58">
            <w:pPr>
              <w:widowControl w:val="0"/>
              <w:autoSpaceDE w:val="0"/>
              <w:autoSpaceDN w:val="0"/>
              <w:spacing w:before="1"/>
              <w:ind w:right="119"/>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CO"/>
              </w:rPr>
            </w:pPr>
            <w:r w:rsidRPr="0D798C58">
              <w:rPr>
                <w:rFonts w:ascii="Times New Roman" w:eastAsia="Times New Roman" w:hAnsi="Times New Roman" w:cs="Times New Roman"/>
                <w:lang w:val="es-CO"/>
              </w:rPr>
              <w:t>Blockchain</w:t>
            </w:r>
          </w:p>
        </w:tc>
      </w:tr>
      <w:tr w:rsidR="0D798C58" w14:paraId="0D3BC48F" w14:textId="77777777" w:rsidTr="00911394">
        <w:trPr>
          <w:cnfStyle w:val="000000100000" w:firstRow="0" w:lastRow="0" w:firstColumn="0" w:lastColumn="0" w:oddVBand="0" w:evenVBand="0" w:oddHBand="1" w:evenHBand="0" w:firstRowFirstColumn="0" w:firstRowLastColumn="0" w:lastRowFirstColumn="0" w:lastRowLastColumn="0"/>
          <w:trHeight w:val="1245"/>
        </w:trPr>
        <w:tc>
          <w:tcPr>
            <w:cnfStyle w:val="001000000000" w:firstRow="0" w:lastRow="0" w:firstColumn="1" w:lastColumn="0" w:oddVBand="0" w:evenVBand="0" w:oddHBand="0" w:evenHBand="0" w:firstRowFirstColumn="0" w:firstRowLastColumn="0" w:lastRowFirstColumn="0" w:lastRowLastColumn="0"/>
            <w:tcW w:w="4499" w:type="dxa"/>
          </w:tcPr>
          <w:p w14:paraId="1E534288" w14:textId="6A6B7095" w:rsidR="0D798C58" w:rsidRDefault="0D798C58" w:rsidP="0D798C58">
            <w:pPr>
              <w:jc w:val="center"/>
              <w:rPr>
                <w:rFonts w:ascii="Times" w:eastAsia="Times" w:hAnsi="Times" w:cs="Times"/>
                <w:color w:val="0D0D0D" w:themeColor="text1" w:themeTint="F2"/>
                <w:sz w:val="24"/>
                <w:szCs w:val="24"/>
              </w:rPr>
            </w:pPr>
            <w:proofErr w:type="spellStart"/>
            <w:r w:rsidRPr="0D798C58">
              <w:rPr>
                <w:rFonts w:ascii="Times" w:eastAsia="Times" w:hAnsi="Times" w:cs="Times"/>
                <w:b w:val="0"/>
                <w:bCs w:val="0"/>
                <w:color w:val="0D0D0D" w:themeColor="text1" w:themeTint="F2"/>
                <w:sz w:val="24"/>
                <w:szCs w:val="24"/>
              </w:rPr>
              <w:t>Piabuo</w:t>
            </w:r>
            <w:proofErr w:type="spellEnd"/>
            <w:r w:rsidRPr="0D798C58">
              <w:rPr>
                <w:rFonts w:ascii="Times" w:eastAsia="Times" w:hAnsi="Times" w:cs="Times"/>
                <w:b w:val="0"/>
                <w:bCs w:val="0"/>
                <w:color w:val="0D0D0D" w:themeColor="text1" w:themeTint="F2"/>
                <w:sz w:val="24"/>
                <w:szCs w:val="24"/>
              </w:rPr>
              <w:t xml:space="preserve">, SM; </w:t>
            </w:r>
            <w:proofErr w:type="spellStart"/>
            <w:r w:rsidRPr="0D798C58">
              <w:rPr>
                <w:rFonts w:ascii="Times" w:eastAsia="Times" w:hAnsi="Times" w:cs="Times"/>
                <w:b w:val="0"/>
                <w:bCs w:val="0"/>
                <w:color w:val="0D0D0D" w:themeColor="text1" w:themeTint="F2"/>
                <w:sz w:val="24"/>
                <w:szCs w:val="24"/>
              </w:rPr>
              <w:t>Piendiah</w:t>
            </w:r>
            <w:proofErr w:type="spellEnd"/>
            <w:r w:rsidRPr="0D798C58">
              <w:rPr>
                <w:rFonts w:ascii="Times" w:eastAsia="Times" w:hAnsi="Times" w:cs="Times"/>
                <w:b w:val="0"/>
                <w:bCs w:val="0"/>
                <w:color w:val="0D0D0D" w:themeColor="text1" w:themeTint="F2"/>
                <w:sz w:val="24"/>
                <w:szCs w:val="24"/>
              </w:rPr>
              <w:t xml:space="preserve">, NE; (...); </w:t>
            </w:r>
            <w:proofErr w:type="spellStart"/>
            <w:r w:rsidRPr="0D798C58">
              <w:rPr>
                <w:rFonts w:ascii="Times" w:eastAsia="Times" w:hAnsi="Times" w:cs="Times"/>
                <w:b w:val="0"/>
                <w:bCs w:val="0"/>
                <w:color w:val="0D0D0D" w:themeColor="text1" w:themeTint="F2"/>
                <w:sz w:val="24"/>
                <w:szCs w:val="24"/>
              </w:rPr>
              <w:t>Tieguhong</w:t>
            </w:r>
            <w:proofErr w:type="spellEnd"/>
            <w:r w:rsidRPr="0D798C58">
              <w:rPr>
                <w:rFonts w:ascii="Times" w:eastAsia="Times" w:hAnsi="Times" w:cs="Times"/>
                <w:b w:val="0"/>
                <w:bCs w:val="0"/>
                <w:color w:val="0D0D0D" w:themeColor="text1" w:themeTint="F2"/>
                <w:sz w:val="24"/>
                <w:szCs w:val="24"/>
              </w:rPr>
              <w:t xml:space="preserve">, PJ * </w:t>
            </w:r>
            <w:proofErr w:type="spellStart"/>
            <w:r w:rsidRPr="0D798C58">
              <w:rPr>
                <w:rFonts w:ascii="Times" w:eastAsia="Times" w:hAnsi="Times" w:cs="Times"/>
                <w:b w:val="0"/>
                <w:bCs w:val="0"/>
                <w:color w:val="0D0D0D" w:themeColor="text1" w:themeTint="F2"/>
                <w:sz w:val="24"/>
                <w:szCs w:val="24"/>
              </w:rPr>
              <w:t>Balcerak</w:t>
            </w:r>
            <w:proofErr w:type="spellEnd"/>
            <w:r w:rsidRPr="0D798C58">
              <w:rPr>
                <w:rFonts w:ascii="Times" w:eastAsia="Times" w:hAnsi="Times" w:cs="Times"/>
                <w:b w:val="0"/>
                <w:bCs w:val="0"/>
                <w:color w:val="0D0D0D" w:themeColor="text1" w:themeTint="F2"/>
                <w:sz w:val="24"/>
                <w:szCs w:val="24"/>
              </w:rPr>
              <w:t xml:space="preserve">, A., </w:t>
            </w:r>
            <w:proofErr w:type="spellStart"/>
            <w:r w:rsidRPr="0D798C58">
              <w:rPr>
                <w:rFonts w:ascii="Times" w:eastAsia="Times" w:hAnsi="Times" w:cs="Times"/>
                <w:b w:val="0"/>
                <w:bCs w:val="0"/>
                <w:color w:val="0D0D0D" w:themeColor="text1" w:themeTint="F2"/>
                <w:sz w:val="24"/>
                <w:szCs w:val="24"/>
              </w:rPr>
              <w:t>Woźniak</w:t>
            </w:r>
            <w:proofErr w:type="spellEnd"/>
            <w:r w:rsidRPr="0D798C58">
              <w:rPr>
                <w:rFonts w:ascii="Times" w:eastAsia="Times" w:hAnsi="Times" w:cs="Times"/>
                <w:b w:val="0"/>
                <w:bCs w:val="0"/>
                <w:color w:val="0D0D0D" w:themeColor="text1" w:themeTint="F2"/>
                <w:sz w:val="24"/>
                <w:szCs w:val="24"/>
              </w:rPr>
              <w:t xml:space="preserve">, J. * </w:t>
            </w:r>
            <w:proofErr w:type="spellStart"/>
            <w:r w:rsidRPr="0D798C58">
              <w:rPr>
                <w:rFonts w:ascii="Times" w:eastAsia="Times" w:hAnsi="Times" w:cs="Times"/>
                <w:b w:val="0"/>
                <w:bCs w:val="0"/>
                <w:color w:val="0D0D0D" w:themeColor="text1" w:themeTint="F2"/>
                <w:sz w:val="24"/>
                <w:szCs w:val="24"/>
              </w:rPr>
              <w:t>Bondarouk</w:t>
            </w:r>
            <w:proofErr w:type="spellEnd"/>
            <w:r w:rsidRPr="0D798C58">
              <w:rPr>
                <w:rFonts w:ascii="Times" w:eastAsia="Times" w:hAnsi="Times" w:cs="Times"/>
                <w:b w:val="0"/>
                <w:bCs w:val="0"/>
                <w:color w:val="0D0D0D" w:themeColor="text1" w:themeTint="F2"/>
                <w:sz w:val="24"/>
                <w:szCs w:val="24"/>
              </w:rPr>
              <w:t xml:space="preserve">, T., Parry, E., </w:t>
            </w:r>
            <w:proofErr w:type="spellStart"/>
            <w:r w:rsidRPr="0D798C58">
              <w:rPr>
                <w:rFonts w:ascii="Times" w:eastAsia="Times" w:hAnsi="Times" w:cs="Times"/>
                <w:b w:val="0"/>
                <w:bCs w:val="0"/>
                <w:color w:val="0D0D0D" w:themeColor="text1" w:themeTint="F2"/>
                <w:sz w:val="24"/>
                <w:szCs w:val="24"/>
              </w:rPr>
              <w:t>Furtmueller</w:t>
            </w:r>
            <w:proofErr w:type="spellEnd"/>
            <w:r w:rsidRPr="0D798C58">
              <w:rPr>
                <w:rFonts w:ascii="Times" w:eastAsia="Times" w:hAnsi="Times" w:cs="Times"/>
                <w:b w:val="0"/>
                <w:bCs w:val="0"/>
                <w:color w:val="0D0D0D" w:themeColor="text1" w:themeTint="F2"/>
                <w:sz w:val="24"/>
                <w:szCs w:val="24"/>
              </w:rPr>
              <w:t xml:space="preserve">, E. * Folger, N; </w:t>
            </w:r>
            <w:proofErr w:type="spellStart"/>
            <w:r w:rsidRPr="0D798C58">
              <w:rPr>
                <w:rFonts w:ascii="Times" w:eastAsia="Times" w:hAnsi="Times" w:cs="Times"/>
                <w:b w:val="0"/>
                <w:bCs w:val="0"/>
                <w:color w:val="0D0D0D" w:themeColor="text1" w:themeTint="F2"/>
                <w:sz w:val="24"/>
                <w:szCs w:val="24"/>
              </w:rPr>
              <w:t>Brosi</w:t>
            </w:r>
            <w:proofErr w:type="spellEnd"/>
            <w:r w:rsidRPr="0D798C58">
              <w:rPr>
                <w:rFonts w:ascii="Times" w:eastAsia="Times" w:hAnsi="Times" w:cs="Times"/>
                <w:b w:val="0"/>
                <w:bCs w:val="0"/>
                <w:color w:val="0D0D0D" w:themeColor="text1" w:themeTint="F2"/>
                <w:sz w:val="24"/>
                <w:szCs w:val="24"/>
              </w:rPr>
              <w:t xml:space="preserve">, P; (...); </w:t>
            </w:r>
            <w:proofErr w:type="spellStart"/>
            <w:r w:rsidRPr="0D798C58">
              <w:rPr>
                <w:rFonts w:ascii="Times" w:eastAsia="Times" w:hAnsi="Times" w:cs="Times"/>
                <w:b w:val="0"/>
                <w:bCs w:val="0"/>
                <w:color w:val="0D0D0D" w:themeColor="text1" w:themeTint="F2"/>
                <w:sz w:val="24"/>
                <w:szCs w:val="24"/>
              </w:rPr>
              <w:t>Welpe</w:t>
            </w:r>
            <w:proofErr w:type="spellEnd"/>
            <w:r w:rsidRPr="0D798C58">
              <w:rPr>
                <w:rFonts w:ascii="Times" w:eastAsia="Times" w:hAnsi="Times" w:cs="Times"/>
                <w:b w:val="0"/>
                <w:bCs w:val="0"/>
                <w:color w:val="0D0D0D" w:themeColor="text1" w:themeTint="F2"/>
                <w:sz w:val="24"/>
                <w:szCs w:val="24"/>
              </w:rPr>
              <w:t>, IM * Woods, S.A., Ahmed, S., Nikolaou, I., Costa, A.C., Anderson, N.R.</w:t>
            </w:r>
          </w:p>
        </w:tc>
        <w:tc>
          <w:tcPr>
            <w:tcW w:w="4531" w:type="dxa"/>
            <w:gridSpan w:val="2"/>
            <w:vAlign w:val="center"/>
          </w:tcPr>
          <w:p w14:paraId="581EECE2" w14:textId="364BEE3E" w:rsidR="0D798C58" w:rsidRDefault="0D798C58" w:rsidP="0D798C58">
            <w:pPr>
              <w:jc w:val="center"/>
              <w:cnfStyle w:val="000000100000" w:firstRow="0" w:lastRow="0" w:firstColumn="0" w:lastColumn="0" w:oddVBand="0" w:evenVBand="0" w:oddHBand="1" w:evenHBand="0" w:firstRowFirstColumn="0" w:firstRowLastColumn="0" w:lastRowFirstColumn="0" w:lastRowLastColumn="0"/>
            </w:pPr>
            <w:r w:rsidRPr="0D798C58">
              <w:rPr>
                <w:rFonts w:ascii="Times New Roman" w:eastAsia="Times New Roman" w:hAnsi="Times New Roman" w:cs="Times New Roman"/>
                <w:sz w:val="24"/>
                <w:szCs w:val="24"/>
              </w:rPr>
              <w:t>TIC´S</w:t>
            </w:r>
          </w:p>
        </w:tc>
      </w:tr>
      <w:tr w:rsidR="0D798C58" w14:paraId="76494657" w14:textId="77777777" w:rsidTr="00911394">
        <w:trPr>
          <w:trHeight w:val="1245"/>
        </w:trPr>
        <w:tc>
          <w:tcPr>
            <w:cnfStyle w:val="001000000000" w:firstRow="0" w:lastRow="0" w:firstColumn="1" w:lastColumn="0" w:oddVBand="0" w:evenVBand="0" w:oddHBand="0" w:evenHBand="0" w:firstRowFirstColumn="0" w:firstRowLastColumn="0" w:lastRowFirstColumn="0" w:lastRowLastColumn="0"/>
            <w:tcW w:w="4499" w:type="dxa"/>
          </w:tcPr>
          <w:p w14:paraId="2CC52241" w14:textId="2FC704C1" w:rsidR="0D798C58" w:rsidRDefault="0D798C58" w:rsidP="0D798C58">
            <w:pPr>
              <w:jc w:val="center"/>
              <w:rPr>
                <w:rFonts w:ascii="Times" w:eastAsia="Times" w:hAnsi="Times" w:cs="Times"/>
                <w:b w:val="0"/>
                <w:bCs w:val="0"/>
                <w:color w:val="0D0D0D" w:themeColor="text1" w:themeTint="F2"/>
                <w:sz w:val="24"/>
                <w:szCs w:val="24"/>
              </w:rPr>
            </w:pPr>
            <w:proofErr w:type="spellStart"/>
            <w:r w:rsidRPr="0D798C58">
              <w:rPr>
                <w:rFonts w:ascii="Times" w:eastAsia="Times" w:hAnsi="Times" w:cs="Times"/>
                <w:b w:val="0"/>
                <w:bCs w:val="0"/>
                <w:color w:val="0D0D0D" w:themeColor="text1" w:themeTint="F2"/>
                <w:sz w:val="24"/>
                <w:szCs w:val="24"/>
              </w:rPr>
              <w:t>Janska</w:t>
            </w:r>
            <w:proofErr w:type="spellEnd"/>
            <w:r w:rsidRPr="0D798C58">
              <w:rPr>
                <w:rFonts w:ascii="Times" w:eastAsia="Times" w:hAnsi="Times" w:cs="Times"/>
                <w:b w:val="0"/>
                <w:bCs w:val="0"/>
                <w:color w:val="0D0D0D" w:themeColor="text1" w:themeTint="F2"/>
                <w:sz w:val="24"/>
                <w:szCs w:val="24"/>
              </w:rPr>
              <w:t xml:space="preserve">, M and </w:t>
            </w:r>
            <w:proofErr w:type="spellStart"/>
            <w:r w:rsidRPr="0D798C58">
              <w:rPr>
                <w:rFonts w:ascii="Times" w:eastAsia="Times" w:hAnsi="Times" w:cs="Times"/>
                <w:b w:val="0"/>
                <w:bCs w:val="0"/>
                <w:color w:val="0D0D0D" w:themeColor="text1" w:themeTint="F2"/>
                <w:sz w:val="24"/>
                <w:szCs w:val="24"/>
              </w:rPr>
              <w:t>Olsova</w:t>
            </w:r>
            <w:proofErr w:type="spellEnd"/>
            <w:r w:rsidRPr="0D798C58">
              <w:rPr>
                <w:rFonts w:ascii="Times" w:eastAsia="Times" w:hAnsi="Times" w:cs="Times"/>
                <w:b w:val="0"/>
                <w:bCs w:val="0"/>
                <w:color w:val="0D0D0D" w:themeColor="text1" w:themeTint="F2"/>
                <w:sz w:val="24"/>
                <w:szCs w:val="24"/>
              </w:rPr>
              <w:t xml:space="preserve">, P * </w:t>
            </w:r>
          </w:p>
          <w:p w14:paraId="500F608F" w14:textId="481785B3" w:rsidR="0D798C58" w:rsidRDefault="0D798C58" w:rsidP="0D798C58">
            <w:pPr>
              <w:jc w:val="center"/>
              <w:rPr>
                <w:rFonts w:ascii="Times" w:eastAsia="Times" w:hAnsi="Times" w:cs="Times"/>
                <w:color w:val="0D0D0D" w:themeColor="text1" w:themeTint="F2"/>
                <w:sz w:val="24"/>
                <w:szCs w:val="24"/>
              </w:rPr>
            </w:pPr>
            <w:proofErr w:type="spellStart"/>
            <w:r w:rsidRPr="0D798C58">
              <w:rPr>
                <w:rFonts w:ascii="Times" w:eastAsia="Times" w:hAnsi="Times" w:cs="Times"/>
                <w:b w:val="0"/>
                <w:bCs w:val="0"/>
                <w:color w:val="0D0D0D" w:themeColor="text1" w:themeTint="F2"/>
                <w:sz w:val="24"/>
                <w:szCs w:val="24"/>
              </w:rPr>
              <w:t>Jeske</w:t>
            </w:r>
            <w:proofErr w:type="spellEnd"/>
            <w:r w:rsidRPr="0D798C58">
              <w:rPr>
                <w:rFonts w:ascii="Times" w:eastAsia="Times" w:hAnsi="Times" w:cs="Times"/>
                <w:b w:val="0"/>
                <w:bCs w:val="0"/>
                <w:color w:val="0D0D0D" w:themeColor="text1" w:themeTint="F2"/>
                <w:sz w:val="24"/>
                <w:szCs w:val="24"/>
              </w:rPr>
              <w:t xml:space="preserve">, D and Shultz, KS * </w:t>
            </w:r>
            <w:proofErr w:type="spellStart"/>
            <w:r w:rsidRPr="0D798C58">
              <w:rPr>
                <w:rFonts w:ascii="Times" w:eastAsia="Times" w:hAnsi="Times" w:cs="Times"/>
                <w:b w:val="0"/>
                <w:bCs w:val="0"/>
                <w:color w:val="0D0D0D" w:themeColor="text1" w:themeTint="F2"/>
                <w:sz w:val="24"/>
                <w:szCs w:val="24"/>
              </w:rPr>
              <w:t>Melao</w:t>
            </w:r>
            <w:proofErr w:type="spellEnd"/>
            <w:r w:rsidRPr="0D798C58">
              <w:rPr>
                <w:rFonts w:ascii="Times" w:eastAsia="Times" w:hAnsi="Times" w:cs="Times"/>
                <w:b w:val="0"/>
                <w:bCs w:val="0"/>
                <w:color w:val="0D0D0D" w:themeColor="text1" w:themeTint="F2"/>
                <w:sz w:val="24"/>
                <w:szCs w:val="24"/>
              </w:rPr>
              <w:t xml:space="preserve">, N and Reis, J * </w:t>
            </w:r>
            <w:proofErr w:type="spellStart"/>
            <w:r w:rsidRPr="0D798C58">
              <w:rPr>
                <w:rFonts w:ascii="Times" w:eastAsia="Times" w:hAnsi="Times" w:cs="Times"/>
                <w:b w:val="0"/>
                <w:bCs w:val="0"/>
                <w:color w:val="0D0D0D" w:themeColor="text1" w:themeTint="F2"/>
                <w:sz w:val="24"/>
                <w:szCs w:val="24"/>
              </w:rPr>
              <w:t>Aguado</w:t>
            </w:r>
            <w:proofErr w:type="spellEnd"/>
            <w:r w:rsidRPr="0D798C58">
              <w:rPr>
                <w:rFonts w:ascii="Times" w:eastAsia="Times" w:hAnsi="Times" w:cs="Times"/>
                <w:b w:val="0"/>
                <w:bCs w:val="0"/>
                <w:color w:val="0D0D0D" w:themeColor="text1" w:themeTint="F2"/>
                <w:sz w:val="24"/>
                <w:szCs w:val="24"/>
              </w:rPr>
              <w:t xml:space="preserve">, D., Rico, R., Rubio, </w:t>
            </w:r>
            <w:proofErr w:type="spellStart"/>
            <w:r w:rsidRPr="0D798C58">
              <w:rPr>
                <w:rFonts w:ascii="Times" w:eastAsia="Times" w:hAnsi="Times" w:cs="Times"/>
                <w:b w:val="0"/>
                <w:bCs w:val="0"/>
                <w:color w:val="0D0D0D" w:themeColor="text1" w:themeTint="F2"/>
                <w:sz w:val="24"/>
                <w:szCs w:val="24"/>
              </w:rPr>
              <w:t>V.J</w:t>
            </w:r>
            <w:proofErr w:type="spellEnd"/>
            <w:r w:rsidRPr="0D798C58">
              <w:rPr>
                <w:rFonts w:ascii="Times" w:eastAsia="Times" w:hAnsi="Times" w:cs="Times"/>
                <w:b w:val="0"/>
                <w:bCs w:val="0"/>
                <w:color w:val="0D0D0D" w:themeColor="text1" w:themeTint="F2"/>
                <w:sz w:val="24"/>
                <w:szCs w:val="24"/>
              </w:rPr>
              <w:t xml:space="preserve">., Fernández, L. * El </w:t>
            </w:r>
            <w:proofErr w:type="spellStart"/>
            <w:r w:rsidRPr="0D798C58">
              <w:rPr>
                <w:rFonts w:ascii="Times" w:eastAsia="Times" w:hAnsi="Times" w:cs="Times"/>
                <w:b w:val="0"/>
                <w:bCs w:val="0"/>
                <w:color w:val="0D0D0D" w:themeColor="text1" w:themeTint="F2"/>
                <w:sz w:val="24"/>
                <w:szCs w:val="24"/>
              </w:rPr>
              <w:t>Ouirdi</w:t>
            </w:r>
            <w:proofErr w:type="spellEnd"/>
            <w:r w:rsidRPr="0D798C58">
              <w:rPr>
                <w:rFonts w:ascii="Times" w:eastAsia="Times" w:hAnsi="Times" w:cs="Times"/>
                <w:b w:val="0"/>
                <w:bCs w:val="0"/>
                <w:color w:val="0D0D0D" w:themeColor="text1" w:themeTint="F2"/>
                <w:sz w:val="24"/>
                <w:szCs w:val="24"/>
              </w:rPr>
              <w:t xml:space="preserve">, M., El </w:t>
            </w:r>
            <w:proofErr w:type="spellStart"/>
            <w:r w:rsidRPr="0D798C58">
              <w:rPr>
                <w:rFonts w:ascii="Times" w:eastAsia="Times" w:hAnsi="Times" w:cs="Times"/>
                <w:b w:val="0"/>
                <w:bCs w:val="0"/>
                <w:color w:val="0D0D0D" w:themeColor="text1" w:themeTint="F2"/>
                <w:sz w:val="24"/>
                <w:szCs w:val="24"/>
              </w:rPr>
              <w:t>Ouirdi</w:t>
            </w:r>
            <w:proofErr w:type="spellEnd"/>
            <w:r w:rsidRPr="0D798C58">
              <w:rPr>
                <w:rFonts w:ascii="Times" w:eastAsia="Times" w:hAnsi="Times" w:cs="Times"/>
                <w:b w:val="0"/>
                <w:bCs w:val="0"/>
                <w:color w:val="0D0D0D" w:themeColor="text1" w:themeTint="F2"/>
                <w:sz w:val="24"/>
                <w:szCs w:val="24"/>
              </w:rPr>
              <w:t xml:space="preserve">, A., </w:t>
            </w:r>
            <w:proofErr w:type="spellStart"/>
            <w:r w:rsidRPr="0D798C58">
              <w:rPr>
                <w:rFonts w:ascii="Times" w:eastAsia="Times" w:hAnsi="Times" w:cs="Times"/>
                <w:b w:val="0"/>
                <w:bCs w:val="0"/>
                <w:color w:val="0D0D0D" w:themeColor="text1" w:themeTint="F2"/>
                <w:sz w:val="24"/>
                <w:szCs w:val="24"/>
              </w:rPr>
              <w:t>Segers</w:t>
            </w:r>
            <w:proofErr w:type="spellEnd"/>
            <w:r w:rsidRPr="0D798C58">
              <w:rPr>
                <w:rFonts w:ascii="Times" w:eastAsia="Times" w:hAnsi="Times" w:cs="Times"/>
                <w:b w:val="0"/>
                <w:bCs w:val="0"/>
                <w:color w:val="0D0D0D" w:themeColor="text1" w:themeTint="F2"/>
                <w:sz w:val="24"/>
                <w:szCs w:val="24"/>
              </w:rPr>
              <w:t xml:space="preserve">, J., </w:t>
            </w:r>
            <w:proofErr w:type="spellStart"/>
            <w:r w:rsidRPr="0D798C58">
              <w:rPr>
                <w:rFonts w:ascii="Times" w:eastAsia="Times" w:hAnsi="Times" w:cs="Times"/>
                <w:b w:val="0"/>
                <w:bCs w:val="0"/>
                <w:color w:val="0D0D0D" w:themeColor="text1" w:themeTint="F2"/>
                <w:sz w:val="24"/>
                <w:szCs w:val="24"/>
              </w:rPr>
              <w:t>Pais</w:t>
            </w:r>
            <w:proofErr w:type="spellEnd"/>
            <w:r w:rsidRPr="0D798C58">
              <w:rPr>
                <w:rFonts w:ascii="Times" w:eastAsia="Times" w:hAnsi="Times" w:cs="Times"/>
                <w:b w:val="0"/>
                <w:bCs w:val="0"/>
                <w:color w:val="0D0D0D" w:themeColor="text1" w:themeTint="F2"/>
                <w:sz w:val="24"/>
                <w:szCs w:val="24"/>
              </w:rPr>
              <w:t xml:space="preserve">, I. * </w:t>
            </w:r>
            <w:proofErr w:type="spellStart"/>
            <w:r w:rsidRPr="0D798C58">
              <w:rPr>
                <w:rFonts w:ascii="Times" w:eastAsia="Times" w:hAnsi="Times" w:cs="Times"/>
                <w:b w:val="0"/>
                <w:bCs w:val="0"/>
                <w:color w:val="0D0D0D" w:themeColor="text1" w:themeTint="F2"/>
                <w:sz w:val="24"/>
                <w:szCs w:val="24"/>
              </w:rPr>
              <w:t>Barykin</w:t>
            </w:r>
            <w:proofErr w:type="spellEnd"/>
            <w:r w:rsidRPr="0D798C58">
              <w:rPr>
                <w:rFonts w:ascii="Times" w:eastAsia="Times" w:hAnsi="Times" w:cs="Times"/>
                <w:b w:val="0"/>
                <w:bCs w:val="0"/>
                <w:color w:val="0D0D0D" w:themeColor="text1" w:themeTint="F2"/>
                <w:sz w:val="24"/>
                <w:szCs w:val="24"/>
              </w:rPr>
              <w:t xml:space="preserve">, S., Kalinina, O., </w:t>
            </w:r>
            <w:proofErr w:type="spellStart"/>
            <w:r w:rsidRPr="0D798C58">
              <w:rPr>
                <w:rFonts w:ascii="Times" w:eastAsia="Times" w:hAnsi="Times" w:cs="Times"/>
                <w:b w:val="0"/>
                <w:bCs w:val="0"/>
                <w:color w:val="0D0D0D" w:themeColor="text1" w:themeTint="F2"/>
                <w:sz w:val="24"/>
                <w:szCs w:val="24"/>
              </w:rPr>
              <w:t>Aleksandrov</w:t>
            </w:r>
            <w:proofErr w:type="spellEnd"/>
            <w:r w:rsidRPr="0D798C58">
              <w:rPr>
                <w:rFonts w:ascii="Times" w:eastAsia="Times" w:hAnsi="Times" w:cs="Times"/>
                <w:b w:val="0"/>
                <w:bCs w:val="0"/>
                <w:color w:val="0D0D0D" w:themeColor="text1" w:themeTint="F2"/>
                <w:sz w:val="24"/>
                <w:szCs w:val="24"/>
              </w:rPr>
              <w:t xml:space="preserve">, I., (...), </w:t>
            </w:r>
            <w:proofErr w:type="spellStart"/>
            <w:r w:rsidRPr="0D798C58">
              <w:rPr>
                <w:rFonts w:ascii="Times" w:eastAsia="Times" w:hAnsi="Times" w:cs="Times"/>
                <w:b w:val="0"/>
                <w:bCs w:val="0"/>
                <w:color w:val="0D0D0D" w:themeColor="text1" w:themeTint="F2"/>
                <w:sz w:val="24"/>
                <w:szCs w:val="24"/>
              </w:rPr>
              <w:t>Yadikin</w:t>
            </w:r>
            <w:proofErr w:type="spellEnd"/>
            <w:r w:rsidRPr="0D798C58">
              <w:rPr>
                <w:rFonts w:ascii="Times" w:eastAsia="Times" w:hAnsi="Times" w:cs="Times"/>
                <w:b w:val="0"/>
                <w:bCs w:val="0"/>
                <w:color w:val="0D0D0D" w:themeColor="text1" w:themeTint="F2"/>
                <w:sz w:val="24"/>
                <w:szCs w:val="24"/>
              </w:rPr>
              <w:t xml:space="preserve">, V., </w:t>
            </w:r>
            <w:proofErr w:type="spellStart"/>
            <w:r w:rsidRPr="0D798C58">
              <w:rPr>
                <w:rFonts w:ascii="Times" w:eastAsia="Times" w:hAnsi="Times" w:cs="Times"/>
                <w:b w:val="0"/>
                <w:bCs w:val="0"/>
                <w:color w:val="0D0D0D" w:themeColor="text1" w:themeTint="F2"/>
                <w:sz w:val="24"/>
                <w:szCs w:val="24"/>
              </w:rPr>
              <w:t>Draganov</w:t>
            </w:r>
            <w:proofErr w:type="spellEnd"/>
            <w:r w:rsidRPr="0D798C58">
              <w:rPr>
                <w:rFonts w:ascii="Times" w:eastAsia="Times" w:hAnsi="Times" w:cs="Times"/>
                <w:b w:val="0"/>
                <w:bCs w:val="0"/>
                <w:color w:val="0D0D0D" w:themeColor="text1" w:themeTint="F2"/>
                <w:sz w:val="24"/>
                <w:szCs w:val="24"/>
              </w:rPr>
              <w:t xml:space="preserve">, M. * </w:t>
            </w:r>
            <w:proofErr w:type="spellStart"/>
            <w:r w:rsidRPr="0D798C58">
              <w:rPr>
                <w:rFonts w:ascii="Times" w:eastAsia="Times" w:hAnsi="Times" w:cs="Times"/>
                <w:b w:val="0"/>
                <w:bCs w:val="0"/>
                <w:color w:val="0D0D0D" w:themeColor="text1" w:themeTint="F2"/>
                <w:sz w:val="24"/>
                <w:szCs w:val="24"/>
              </w:rPr>
              <w:t>Bartakova</w:t>
            </w:r>
            <w:proofErr w:type="spellEnd"/>
            <w:r w:rsidRPr="0D798C58">
              <w:rPr>
                <w:rFonts w:ascii="Times" w:eastAsia="Times" w:hAnsi="Times" w:cs="Times"/>
                <w:b w:val="0"/>
                <w:bCs w:val="0"/>
                <w:color w:val="0D0D0D" w:themeColor="text1" w:themeTint="F2"/>
                <w:sz w:val="24"/>
                <w:szCs w:val="24"/>
              </w:rPr>
              <w:t xml:space="preserve">, G.P., </w:t>
            </w:r>
            <w:proofErr w:type="spellStart"/>
            <w:r w:rsidRPr="0D798C58">
              <w:rPr>
                <w:rFonts w:ascii="Times" w:eastAsia="Times" w:hAnsi="Times" w:cs="Times"/>
                <w:b w:val="0"/>
                <w:bCs w:val="0"/>
                <w:color w:val="0D0D0D" w:themeColor="text1" w:themeTint="F2"/>
                <w:sz w:val="24"/>
                <w:szCs w:val="24"/>
              </w:rPr>
              <w:t>Brtkova</w:t>
            </w:r>
            <w:proofErr w:type="spellEnd"/>
            <w:r w:rsidRPr="0D798C58">
              <w:rPr>
                <w:rFonts w:ascii="Times" w:eastAsia="Times" w:hAnsi="Times" w:cs="Times"/>
                <w:b w:val="0"/>
                <w:bCs w:val="0"/>
                <w:color w:val="0D0D0D" w:themeColor="text1" w:themeTint="F2"/>
                <w:sz w:val="24"/>
                <w:szCs w:val="24"/>
              </w:rPr>
              <w:t xml:space="preserve">, J., </w:t>
            </w:r>
            <w:proofErr w:type="spellStart"/>
            <w:r w:rsidRPr="0D798C58">
              <w:rPr>
                <w:rFonts w:ascii="Times" w:eastAsia="Times" w:hAnsi="Times" w:cs="Times"/>
                <w:b w:val="0"/>
                <w:bCs w:val="0"/>
                <w:color w:val="0D0D0D" w:themeColor="text1" w:themeTint="F2"/>
                <w:sz w:val="24"/>
                <w:szCs w:val="24"/>
              </w:rPr>
              <w:t>Gubiniova</w:t>
            </w:r>
            <w:proofErr w:type="spellEnd"/>
            <w:r w:rsidRPr="0D798C58">
              <w:rPr>
                <w:rFonts w:ascii="Times" w:eastAsia="Times" w:hAnsi="Times" w:cs="Times"/>
                <w:b w:val="0"/>
                <w:bCs w:val="0"/>
                <w:color w:val="0D0D0D" w:themeColor="text1" w:themeTint="F2"/>
                <w:sz w:val="24"/>
                <w:szCs w:val="24"/>
              </w:rPr>
              <w:t xml:space="preserve">, K., </w:t>
            </w:r>
            <w:proofErr w:type="spellStart"/>
            <w:r w:rsidRPr="0D798C58">
              <w:rPr>
                <w:rFonts w:ascii="Times" w:eastAsia="Times" w:hAnsi="Times" w:cs="Times"/>
                <w:b w:val="0"/>
                <w:bCs w:val="0"/>
                <w:color w:val="0D0D0D" w:themeColor="text1" w:themeTint="F2"/>
                <w:sz w:val="24"/>
                <w:szCs w:val="24"/>
              </w:rPr>
              <w:t>Hitka</w:t>
            </w:r>
            <w:proofErr w:type="spellEnd"/>
            <w:r w:rsidRPr="0D798C58">
              <w:rPr>
                <w:rFonts w:ascii="Times" w:eastAsia="Times" w:hAnsi="Times" w:cs="Times"/>
                <w:b w:val="0"/>
                <w:bCs w:val="0"/>
                <w:color w:val="0D0D0D" w:themeColor="text1" w:themeTint="F2"/>
                <w:sz w:val="24"/>
                <w:szCs w:val="24"/>
              </w:rPr>
              <w:t>, M. * Woods, S.A., Ahmed, S., Nikolaou, I., Costa, A.C., Anderson, N.R.</w:t>
            </w:r>
          </w:p>
        </w:tc>
        <w:tc>
          <w:tcPr>
            <w:tcW w:w="4531" w:type="dxa"/>
            <w:gridSpan w:val="2"/>
            <w:vAlign w:val="center"/>
          </w:tcPr>
          <w:p w14:paraId="4E98933F" w14:textId="2165268D" w:rsidR="0D798C58" w:rsidRPr="00DA4864" w:rsidRDefault="0D798C58" w:rsidP="0D798C58">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CO"/>
              </w:rPr>
            </w:pPr>
            <w:r w:rsidRPr="00DA4864">
              <w:rPr>
                <w:rFonts w:ascii="Times New Roman" w:eastAsia="Times New Roman" w:hAnsi="Times New Roman" w:cs="Times New Roman"/>
                <w:sz w:val="24"/>
                <w:szCs w:val="24"/>
                <w:lang w:val="es-CO"/>
              </w:rPr>
              <w:t>Redes sociales</w:t>
            </w:r>
          </w:p>
        </w:tc>
      </w:tr>
      <w:tr w:rsidR="0D798C58" w14:paraId="1B5B4176" w14:textId="77777777" w:rsidTr="00911394">
        <w:trPr>
          <w:cnfStyle w:val="000000100000" w:firstRow="0" w:lastRow="0" w:firstColumn="0" w:lastColumn="0" w:oddVBand="0" w:evenVBand="0" w:oddHBand="1" w:evenHBand="0" w:firstRowFirstColumn="0" w:firstRowLastColumn="0" w:lastRowFirstColumn="0" w:lastRowLastColumn="0"/>
          <w:trHeight w:val="675"/>
        </w:trPr>
        <w:tc>
          <w:tcPr>
            <w:cnfStyle w:val="001000000000" w:firstRow="0" w:lastRow="0" w:firstColumn="1" w:lastColumn="0" w:oddVBand="0" w:evenVBand="0" w:oddHBand="0" w:evenHBand="0" w:firstRowFirstColumn="0" w:firstRowLastColumn="0" w:lastRowFirstColumn="0" w:lastRowLastColumn="0"/>
            <w:tcW w:w="4499" w:type="dxa"/>
          </w:tcPr>
          <w:p w14:paraId="2F9DC637" w14:textId="7B851E2D" w:rsidR="0D798C58" w:rsidRDefault="0D798C58" w:rsidP="0D798C58">
            <w:pPr>
              <w:jc w:val="center"/>
              <w:rPr>
                <w:rFonts w:ascii="Times" w:eastAsia="Times" w:hAnsi="Times" w:cs="Times"/>
                <w:color w:val="0D0D0D" w:themeColor="text1" w:themeTint="F2"/>
                <w:sz w:val="24"/>
                <w:szCs w:val="24"/>
              </w:rPr>
            </w:pPr>
            <w:r w:rsidRPr="0D798C58">
              <w:rPr>
                <w:rFonts w:ascii="Times" w:eastAsia="Times" w:hAnsi="Times" w:cs="Times"/>
                <w:b w:val="0"/>
                <w:bCs w:val="0"/>
                <w:color w:val="0D0D0D" w:themeColor="text1" w:themeTint="F2"/>
                <w:sz w:val="24"/>
                <w:szCs w:val="24"/>
              </w:rPr>
              <w:t xml:space="preserve">Guo, SQ; </w:t>
            </w:r>
            <w:proofErr w:type="spellStart"/>
            <w:r w:rsidRPr="0D798C58">
              <w:rPr>
                <w:rFonts w:ascii="Times" w:eastAsia="Times" w:hAnsi="Times" w:cs="Times"/>
                <w:b w:val="0"/>
                <w:bCs w:val="0"/>
                <w:color w:val="0D0D0D" w:themeColor="text1" w:themeTint="F2"/>
                <w:sz w:val="24"/>
                <w:szCs w:val="24"/>
              </w:rPr>
              <w:t>Alamudun</w:t>
            </w:r>
            <w:proofErr w:type="spellEnd"/>
            <w:r w:rsidRPr="0D798C58">
              <w:rPr>
                <w:rFonts w:ascii="Times" w:eastAsia="Times" w:hAnsi="Times" w:cs="Times"/>
                <w:b w:val="0"/>
                <w:bCs w:val="0"/>
                <w:color w:val="0D0D0D" w:themeColor="text1" w:themeTint="F2"/>
                <w:sz w:val="24"/>
                <w:szCs w:val="24"/>
              </w:rPr>
              <w:t xml:space="preserve">, F and Hammond, T * </w:t>
            </w:r>
            <w:proofErr w:type="spellStart"/>
            <w:r w:rsidRPr="0D798C58">
              <w:rPr>
                <w:rFonts w:ascii="Times" w:eastAsia="Times" w:hAnsi="Times" w:cs="Times"/>
                <w:b w:val="0"/>
                <w:bCs w:val="0"/>
                <w:color w:val="0D0D0D" w:themeColor="text1" w:themeTint="F2"/>
                <w:sz w:val="24"/>
                <w:szCs w:val="24"/>
              </w:rPr>
              <w:t>Necula</w:t>
            </w:r>
            <w:proofErr w:type="spellEnd"/>
            <w:r w:rsidRPr="0D798C58">
              <w:rPr>
                <w:rFonts w:ascii="Times" w:eastAsia="Times" w:hAnsi="Times" w:cs="Times"/>
                <w:b w:val="0"/>
                <w:bCs w:val="0"/>
                <w:color w:val="0D0D0D" w:themeColor="text1" w:themeTint="F2"/>
                <w:sz w:val="24"/>
                <w:szCs w:val="24"/>
              </w:rPr>
              <w:t xml:space="preserve">, SC and </w:t>
            </w:r>
            <w:proofErr w:type="spellStart"/>
            <w:r w:rsidRPr="0D798C58">
              <w:rPr>
                <w:rFonts w:ascii="Times" w:eastAsia="Times" w:hAnsi="Times" w:cs="Times"/>
                <w:b w:val="0"/>
                <w:bCs w:val="0"/>
                <w:color w:val="0D0D0D" w:themeColor="text1" w:themeTint="F2"/>
                <w:sz w:val="24"/>
                <w:szCs w:val="24"/>
              </w:rPr>
              <w:t>Strimbei</w:t>
            </w:r>
            <w:proofErr w:type="spellEnd"/>
            <w:r w:rsidRPr="0D798C58">
              <w:rPr>
                <w:rFonts w:ascii="Times" w:eastAsia="Times" w:hAnsi="Times" w:cs="Times"/>
                <w:b w:val="0"/>
                <w:bCs w:val="0"/>
                <w:color w:val="0D0D0D" w:themeColor="text1" w:themeTint="F2"/>
                <w:sz w:val="24"/>
                <w:szCs w:val="24"/>
              </w:rPr>
              <w:t>, C * Zhang, CZ</w:t>
            </w:r>
          </w:p>
        </w:tc>
        <w:tc>
          <w:tcPr>
            <w:tcW w:w="4531" w:type="dxa"/>
            <w:gridSpan w:val="2"/>
            <w:vAlign w:val="center"/>
          </w:tcPr>
          <w:p w14:paraId="233A2566" w14:textId="6E4AF7D8" w:rsidR="0D798C58" w:rsidRPr="00DA4864" w:rsidRDefault="00DA4864" w:rsidP="0D798C58">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CO"/>
              </w:rPr>
            </w:pPr>
            <w:r w:rsidRPr="00DA4864">
              <w:rPr>
                <w:rFonts w:ascii="Times New Roman" w:eastAsia="Times New Roman" w:hAnsi="Times New Roman" w:cs="Times New Roman"/>
                <w:sz w:val="24"/>
                <w:szCs w:val="24"/>
                <w:lang w:val="es-CO"/>
              </w:rPr>
              <w:t>Minería</w:t>
            </w:r>
            <w:r w:rsidR="0D798C58" w:rsidRPr="00DA4864">
              <w:rPr>
                <w:rFonts w:ascii="Times New Roman" w:eastAsia="Times New Roman" w:hAnsi="Times New Roman" w:cs="Times New Roman"/>
                <w:sz w:val="24"/>
                <w:szCs w:val="24"/>
                <w:lang w:val="es-CO"/>
              </w:rPr>
              <w:t xml:space="preserve"> de datos </w:t>
            </w:r>
          </w:p>
        </w:tc>
      </w:tr>
      <w:tr w:rsidR="00AB610F" w14:paraId="621E0181" w14:textId="77777777" w:rsidTr="00911394">
        <w:trPr>
          <w:trHeight w:val="675"/>
        </w:trPr>
        <w:tc>
          <w:tcPr>
            <w:cnfStyle w:val="001000000000" w:firstRow="0" w:lastRow="0" w:firstColumn="1" w:lastColumn="0" w:oddVBand="0" w:evenVBand="0" w:oddHBand="0" w:evenHBand="0" w:firstRowFirstColumn="0" w:firstRowLastColumn="0" w:lastRowFirstColumn="0" w:lastRowLastColumn="0"/>
            <w:tcW w:w="4499" w:type="dxa"/>
          </w:tcPr>
          <w:p w14:paraId="65150608" w14:textId="49B3D2B1" w:rsidR="00AB610F" w:rsidRPr="0D798C58" w:rsidRDefault="00AB610F" w:rsidP="00AB610F">
            <w:pPr>
              <w:jc w:val="center"/>
              <w:rPr>
                <w:rFonts w:ascii="Times" w:eastAsia="Times" w:hAnsi="Times" w:cs="Times"/>
                <w:color w:val="0D0D0D" w:themeColor="text1" w:themeTint="F2"/>
                <w:szCs w:val="24"/>
              </w:rPr>
            </w:pPr>
            <w:proofErr w:type="spellStart"/>
            <w:r w:rsidRPr="0D798C58">
              <w:rPr>
                <w:rFonts w:ascii="Times" w:eastAsia="Times" w:hAnsi="Times" w:cs="Times"/>
                <w:b w:val="0"/>
                <w:bCs w:val="0"/>
                <w:color w:val="0D0D0D" w:themeColor="text1" w:themeTint="F2"/>
                <w:sz w:val="24"/>
                <w:szCs w:val="24"/>
              </w:rPr>
              <w:t>Nabeeh</w:t>
            </w:r>
            <w:proofErr w:type="spellEnd"/>
            <w:r w:rsidRPr="0D798C58">
              <w:rPr>
                <w:rFonts w:ascii="Times" w:eastAsia="Times" w:hAnsi="Times" w:cs="Times"/>
                <w:b w:val="0"/>
                <w:bCs w:val="0"/>
                <w:color w:val="0D0D0D" w:themeColor="text1" w:themeTint="F2"/>
                <w:sz w:val="24"/>
                <w:szCs w:val="24"/>
              </w:rPr>
              <w:t xml:space="preserve">, NA; </w:t>
            </w:r>
            <w:proofErr w:type="spellStart"/>
            <w:r w:rsidRPr="0D798C58">
              <w:rPr>
                <w:rFonts w:ascii="Times" w:eastAsia="Times" w:hAnsi="Times" w:cs="Times"/>
                <w:b w:val="0"/>
                <w:bCs w:val="0"/>
                <w:color w:val="0D0D0D" w:themeColor="text1" w:themeTint="F2"/>
                <w:sz w:val="24"/>
                <w:szCs w:val="24"/>
              </w:rPr>
              <w:t>Smarandache</w:t>
            </w:r>
            <w:proofErr w:type="spellEnd"/>
            <w:r w:rsidRPr="0D798C58">
              <w:rPr>
                <w:rFonts w:ascii="Times" w:eastAsia="Times" w:hAnsi="Times" w:cs="Times"/>
                <w:b w:val="0"/>
                <w:bCs w:val="0"/>
                <w:color w:val="0D0D0D" w:themeColor="text1" w:themeTint="F2"/>
                <w:sz w:val="24"/>
                <w:szCs w:val="24"/>
              </w:rPr>
              <w:t xml:space="preserve">, F; (...); </w:t>
            </w:r>
            <w:proofErr w:type="spellStart"/>
            <w:r w:rsidRPr="0D798C58">
              <w:rPr>
                <w:rFonts w:ascii="Times" w:eastAsia="Times" w:hAnsi="Times" w:cs="Times"/>
                <w:b w:val="0"/>
                <w:bCs w:val="0"/>
                <w:color w:val="0D0D0D" w:themeColor="text1" w:themeTint="F2"/>
                <w:sz w:val="24"/>
                <w:szCs w:val="24"/>
              </w:rPr>
              <w:t>Aboelfetouh</w:t>
            </w:r>
            <w:proofErr w:type="spellEnd"/>
            <w:r w:rsidRPr="0D798C58">
              <w:rPr>
                <w:rFonts w:ascii="Times" w:eastAsia="Times" w:hAnsi="Times" w:cs="Times"/>
                <w:b w:val="0"/>
                <w:bCs w:val="0"/>
                <w:color w:val="0D0D0D" w:themeColor="text1" w:themeTint="F2"/>
                <w:sz w:val="24"/>
                <w:szCs w:val="24"/>
              </w:rPr>
              <w:t>, A * Cabrera-Diego, LA; El-</w:t>
            </w:r>
            <w:proofErr w:type="spellStart"/>
            <w:r w:rsidRPr="0D798C58">
              <w:rPr>
                <w:rFonts w:ascii="Times" w:eastAsia="Times" w:hAnsi="Times" w:cs="Times"/>
                <w:b w:val="0"/>
                <w:bCs w:val="0"/>
                <w:color w:val="0D0D0D" w:themeColor="text1" w:themeTint="F2"/>
                <w:sz w:val="24"/>
                <w:szCs w:val="24"/>
              </w:rPr>
              <w:t>Beze</w:t>
            </w:r>
            <w:proofErr w:type="spellEnd"/>
            <w:r w:rsidRPr="0D798C58">
              <w:rPr>
                <w:rFonts w:ascii="Times" w:eastAsia="Times" w:hAnsi="Times" w:cs="Times"/>
                <w:b w:val="0"/>
                <w:bCs w:val="0"/>
                <w:color w:val="0D0D0D" w:themeColor="text1" w:themeTint="F2"/>
                <w:sz w:val="24"/>
                <w:szCs w:val="24"/>
              </w:rPr>
              <w:t xml:space="preserve">, M; (...); </w:t>
            </w:r>
            <w:proofErr w:type="spellStart"/>
            <w:r w:rsidRPr="0D798C58">
              <w:rPr>
                <w:rFonts w:ascii="Times" w:eastAsia="Times" w:hAnsi="Times" w:cs="Times"/>
                <w:b w:val="0"/>
                <w:bCs w:val="0"/>
                <w:color w:val="0D0D0D" w:themeColor="text1" w:themeTint="F2"/>
                <w:sz w:val="24"/>
                <w:szCs w:val="24"/>
              </w:rPr>
              <w:t>Durette</w:t>
            </w:r>
            <w:proofErr w:type="spellEnd"/>
            <w:r w:rsidRPr="0D798C58">
              <w:rPr>
                <w:rFonts w:ascii="Times" w:eastAsia="Times" w:hAnsi="Times" w:cs="Times"/>
                <w:b w:val="0"/>
                <w:bCs w:val="0"/>
                <w:color w:val="0D0D0D" w:themeColor="text1" w:themeTint="F2"/>
                <w:sz w:val="24"/>
                <w:szCs w:val="24"/>
              </w:rPr>
              <w:t xml:space="preserve">, B * Maree, M; </w:t>
            </w:r>
            <w:proofErr w:type="spellStart"/>
            <w:r w:rsidRPr="0D798C58">
              <w:rPr>
                <w:rFonts w:ascii="Times" w:eastAsia="Times" w:hAnsi="Times" w:cs="Times"/>
                <w:b w:val="0"/>
                <w:bCs w:val="0"/>
                <w:color w:val="0D0D0D" w:themeColor="text1" w:themeTint="F2"/>
                <w:sz w:val="24"/>
                <w:szCs w:val="24"/>
              </w:rPr>
              <w:t>Kmail</w:t>
            </w:r>
            <w:proofErr w:type="spellEnd"/>
            <w:r w:rsidRPr="0D798C58">
              <w:rPr>
                <w:rFonts w:ascii="Times" w:eastAsia="Times" w:hAnsi="Times" w:cs="Times"/>
                <w:b w:val="0"/>
                <w:bCs w:val="0"/>
                <w:color w:val="0D0D0D" w:themeColor="text1" w:themeTint="F2"/>
                <w:sz w:val="24"/>
                <w:szCs w:val="24"/>
              </w:rPr>
              <w:t xml:space="preserve">, AB and </w:t>
            </w:r>
            <w:proofErr w:type="spellStart"/>
            <w:r w:rsidRPr="0D798C58">
              <w:rPr>
                <w:rFonts w:ascii="Times" w:eastAsia="Times" w:hAnsi="Times" w:cs="Times"/>
                <w:b w:val="0"/>
                <w:bCs w:val="0"/>
                <w:color w:val="0D0D0D" w:themeColor="text1" w:themeTint="F2"/>
                <w:sz w:val="24"/>
                <w:szCs w:val="24"/>
              </w:rPr>
              <w:t>Belkhatir</w:t>
            </w:r>
            <w:proofErr w:type="spellEnd"/>
            <w:r w:rsidRPr="0D798C58">
              <w:rPr>
                <w:rFonts w:ascii="Times" w:eastAsia="Times" w:hAnsi="Times" w:cs="Times"/>
                <w:b w:val="0"/>
                <w:bCs w:val="0"/>
                <w:color w:val="0D0D0D" w:themeColor="text1" w:themeTint="F2"/>
                <w:sz w:val="24"/>
                <w:szCs w:val="24"/>
              </w:rPr>
              <w:t xml:space="preserve">, M * Chuang, YC; Hu, SK; (...); Tzeng, </w:t>
            </w:r>
            <w:proofErr w:type="spellStart"/>
            <w:r w:rsidRPr="0D798C58">
              <w:rPr>
                <w:rFonts w:ascii="Times" w:eastAsia="Times" w:hAnsi="Times" w:cs="Times"/>
                <w:b w:val="0"/>
                <w:bCs w:val="0"/>
                <w:color w:val="0D0D0D" w:themeColor="text1" w:themeTint="F2"/>
                <w:sz w:val="24"/>
                <w:szCs w:val="24"/>
              </w:rPr>
              <w:t>WS</w:t>
            </w:r>
            <w:proofErr w:type="spellEnd"/>
            <w:r w:rsidRPr="0D798C58">
              <w:rPr>
                <w:rFonts w:ascii="Times" w:eastAsia="Times" w:hAnsi="Times" w:cs="Times"/>
                <w:b w:val="0"/>
                <w:bCs w:val="0"/>
                <w:color w:val="0D0D0D" w:themeColor="text1" w:themeTint="F2"/>
                <w:sz w:val="24"/>
                <w:szCs w:val="24"/>
              </w:rPr>
              <w:t xml:space="preserve"> * Chen, CT and Hung, WZ * Wu, </w:t>
            </w:r>
            <w:proofErr w:type="spellStart"/>
            <w:r w:rsidRPr="0D798C58">
              <w:rPr>
                <w:rFonts w:ascii="Times" w:eastAsia="Times" w:hAnsi="Times" w:cs="Times"/>
                <w:b w:val="0"/>
                <w:bCs w:val="0"/>
                <w:color w:val="0D0D0D" w:themeColor="text1" w:themeTint="F2"/>
                <w:sz w:val="24"/>
                <w:szCs w:val="24"/>
              </w:rPr>
              <w:t>XH</w:t>
            </w:r>
            <w:proofErr w:type="spellEnd"/>
            <w:r w:rsidRPr="0D798C58">
              <w:rPr>
                <w:rFonts w:ascii="Times" w:eastAsia="Times" w:hAnsi="Times" w:cs="Times"/>
                <w:b w:val="0"/>
                <w:bCs w:val="0"/>
                <w:color w:val="0D0D0D" w:themeColor="text1" w:themeTint="F2"/>
                <w:sz w:val="24"/>
                <w:szCs w:val="24"/>
              </w:rPr>
              <w:t xml:space="preserve">; Yang, L and Qian, J * Martinez-Gil, J., </w:t>
            </w:r>
            <w:proofErr w:type="spellStart"/>
            <w:r w:rsidRPr="0D798C58">
              <w:rPr>
                <w:rFonts w:ascii="Times" w:eastAsia="Times" w:hAnsi="Times" w:cs="Times"/>
                <w:b w:val="0"/>
                <w:bCs w:val="0"/>
                <w:color w:val="0D0D0D" w:themeColor="text1" w:themeTint="F2"/>
                <w:sz w:val="24"/>
                <w:szCs w:val="24"/>
              </w:rPr>
              <w:t>Paoletti</w:t>
            </w:r>
            <w:proofErr w:type="spellEnd"/>
            <w:r w:rsidRPr="0D798C58">
              <w:rPr>
                <w:rFonts w:ascii="Times" w:eastAsia="Times" w:hAnsi="Times" w:cs="Times"/>
                <w:b w:val="0"/>
                <w:bCs w:val="0"/>
                <w:color w:val="0D0D0D" w:themeColor="text1" w:themeTint="F2"/>
                <w:sz w:val="24"/>
                <w:szCs w:val="24"/>
              </w:rPr>
              <w:t xml:space="preserve">, A.L., Pichler, M. * Feng, Q; </w:t>
            </w:r>
            <w:proofErr w:type="spellStart"/>
            <w:r w:rsidRPr="0D798C58">
              <w:rPr>
                <w:rFonts w:ascii="Times" w:eastAsia="Times" w:hAnsi="Times" w:cs="Times"/>
                <w:b w:val="0"/>
                <w:bCs w:val="0"/>
                <w:color w:val="0D0D0D" w:themeColor="text1" w:themeTint="F2"/>
                <w:sz w:val="24"/>
                <w:szCs w:val="24"/>
              </w:rPr>
              <w:t>Su</w:t>
            </w:r>
            <w:proofErr w:type="spellEnd"/>
            <w:r w:rsidRPr="0D798C58">
              <w:rPr>
                <w:rFonts w:ascii="Times" w:eastAsia="Times" w:hAnsi="Times" w:cs="Times"/>
                <w:b w:val="0"/>
                <w:bCs w:val="0"/>
                <w:color w:val="0D0D0D" w:themeColor="text1" w:themeTint="F2"/>
                <w:sz w:val="24"/>
                <w:szCs w:val="24"/>
              </w:rPr>
              <w:t>, XR and Li, Q</w:t>
            </w:r>
          </w:p>
        </w:tc>
        <w:tc>
          <w:tcPr>
            <w:tcW w:w="4531" w:type="dxa"/>
            <w:gridSpan w:val="2"/>
            <w:vAlign w:val="center"/>
          </w:tcPr>
          <w:p w14:paraId="72953BA4" w14:textId="5B5EFFA0" w:rsidR="00AB610F" w:rsidRPr="003A18A2" w:rsidRDefault="00AB610F" w:rsidP="00AB610F">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sidRPr="003A18A2">
              <w:rPr>
                <w:rFonts w:ascii="Times New Roman" w:eastAsia="Times New Roman" w:hAnsi="Times New Roman" w:cs="Times New Roman"/>
                <w:szCs w:val="24"/>
                <w:lang w:val="es-CO"/>
              </w:rPr>
              <w:t>Algoritmos</w:t>
            </w:r>
          </w:p>
        </w:tc>
      </w:tr>
    </w:tbl>
    <w:p w14:paraId="50CB19DA" w14:textId="77777777" w:rsidR="00911394" w:rsidRPr="00AB610F" w:rsidRDefault="00911394" w:rsidP="0064429C">
      <w:pPr>
        <w:widowControl w:val="0"/>
        <w:autoSpaceDE w:val="0"/>
        <w:autoSpaceDN w:val="0"/>
        <w:spacing w:before="1" w:after="0" w:line="240" w:lineRule="auto"/>
        <w:ind w:right="119"/>
        <w:jc w:val="both"/>
        <w:rPr>
          <w:rFonts w:ascii="Times New Roman" w:eastAsia="Times New Roman" w:hAnsi="Times New Roman" w:cs="Times New Roman"/>
          <w:b/>
        </w:rPr>
      </w:pPr>
    </w:p>
    <w:p w14:paraId="36EFD228" w14:textId="77777777" w:rsidR="00A06323" w:rsidRPr="00AB610F" w:rsidRDefault="00A06323" w:rsidP="0064429C">
      <w:pPr>
        <w:widowControl w:val="0"/>
        <w:autoSpaceDE w:val="0"/>
        <w:autoSpaceDN w:val="0"/>
        <w:spacing w:before="1" w:after="0" w:line="240" w:lineRule="auto"/>
        <w:ind w:right="119"/>
        <w:jc w:val="both"/>
        <w:rPr>
          <w:rFonts w:ascii="Times New Roman" w:eastAsia="Times New Roman" w:hAnsi="Times New Roman" w:cs="Times New Roman"/>
          <w:b/>
        </w:rPr>
      </w:pPr>
    </w:p>
    <w:p w14:paraId="4FB963B9" w14:textId="32AA8CB8" w:rsidR="00AB610F" w:rsidRPr="00AB610F" w:rsidRDefault="00AB610F" w:rsidP="0064429C">
      <w:pPr>
        <w:widowControl w:val="0"/>
        <w:autoSpaceDE w:val="0"/>
        <w:autoSpaceDN w:val="0"/>
        <w:spacing w:before="1" w:after="0" w:line="240" w:lineRule="auto"/>
        <w:ind w:right="119"/>
        <w:jc w:val="both"/>
        <w:rPr>
          <w:rFonts w:ascii="Times New Roman" w:eastAsia="Times New Roman" w:hAnsi="Times New Roman" w:cs="Times New Roman"/>
          <w:b/>
          <w:bCs/>
        </w:rPr>
      </w:pPr>
    </w:p>
    <w:p w14:paraId="37526896" w14:textId="53E53B45" w:rsidR="00587FD6" w:rsidRDefault="00EC390F" w:rsidP="0064429C">
      <w:pPr>
        <w:widowControl w:val="0"/>
        <w:autoSpaceDE w:val="0"/>
        <w:autoSpaceDN w:val="0"/>
        <w:spacing w:before="1" w:after="0" w:line="240" w:lineRule="auto"/>
        <w:ind w:right="119"/>
        <w:jc w:val="both"/>
        <w:rPr>
          <w:rFonts w:ascii="Times New Roman" w:eastAsia="Times New Roman" w:hAnsi="Times New Roman" w:cs="Times New Roman"/>
          <w:b/>
          <w:bCs/>
          <w:lang w:val="es-CO"/>
        </w:rPr>
      </w:pPr>
      <w:r w:rsidRPr="00587FD6">
        <w:rPr>
          <w:rFonts w:ascii="Times New Roman" w:eastAsia="Times New Roman" w:hAnsi="Times New Roman" w:cs="Times New Roman"/>
          <w:b/>
          <w:bCs/>
          <w:lang w:val="es-CO"/>
        </w:rPr>
        <w:lastRenderedPageBreak/>
        <w:t xml:space="preserve">Continuación </w:t>
      </w:r>
      <w:r w:rsidR="00587FD6">
        <w:rPr>
          <w:rFonts w:ascii="Times New Roman" w:eastAsia="Times New Roman" w:hAnsi="Times New Roman" w:cs="Times New Roman"/>
          <w:b/>
          <w:bCs/>
          <w:lang w:val="es-CO"/>
        </w:rPr>
        <w:t>T</w:t>
      </w:r>
      <w:r w:rsidRPr="00587FD6">
        <w:rPr>
          <w:rFonts w:ascii="Times New Roman" w:eastAsia="Times New Roman" w:hAnsi="Times New Roman" w:cs="Times New Roman"/>
          <w:b/>
          <w:bCs/>
          <w:lang w:val="es-CO"/>
        </w:rPr>
        <w:t>abla 9</w:t>
      </w:r>
    </w:p>
    <w:p w14:paraId="1C1FAA66" w14:textId="77777777" w:rsidR="00AB610F" w:rsidRDefault="00AB610F" w:rsidP="00AB610F">
      <w:pPr>
        <w:widowControl w:val="0"/>
        <w:autoSpaceDE w:val="0"/>
        <w:autoSpaceDN w:val="0"/>
        <w:spacing w:before="1" w:after="0" w:line="240" w:lineRule="auto"/>
        <w:ind w:right="119"/>
        <w:jc w:val="both"/>
        <w:rPr>
          <w:rFonts w:ascii="Times New Roman" w:eastAsia="Times New Roman" w:hAnsi="Times New Roman" w:cs="Times New Roman"/>
          <w:b/>
          <w:bCs/>
          <w:lang w:val="es-CO"/>
        </w:rPr>
      </w:pPr>
    </w:p>
    <w:p w14:paraId="6F831669" w14:textId="77777777" w:rsidR="00587FD6" w:rsidRPr="00EC390F" w:rsidRDefault="00587FD6" w:rsidP="0064429C">
      <w:pPr>
        <w:widowControl w:val="0"/>
        <w:autoSpaceDE w:val="0"/>
        <w:autoSpaceDN w:val="0"/>
        <w:spacing w:before="1" w:after="0" w:line="240" w:lineRule="auto"/>
        <w:ind w:right="119"/>
        <w:jc w:val="both"/>
        <w:rPr>
          <w:rFonts w:ascii="Times New Roman" w:eastAsia="Times New Roman" w:hAnsi="Times New Roman" w:cs="Times New Roman"/>
          <w:b/>
          <w:bCs/>
          <w:lang w:val="es-CO"/>
        </w:rPr>
      </w:pPr>
      <w:r w:rsidRPr="00DA42EA">
        <w:rPr>
          <w:rFonts w:ascii="Times New Roman" w:eastAsia="Times New Roman" w:hAnsi="Times New Roman" w:cs="Times New Roman"/>
          <w:i/>
          <w:iCs/>
          <w:szCs w:val="24"/>
          <w:lang w:val="es-CO"/>
        </w:rPr>
        <w:t>Tecnologías mencionadas por autor</w:t>
      </w:r>
    </w:p>
    <w:p w14:paraId="2D06F4E6" w14:textId="77777777" w:rsidR="00EC390F" w:rsidRDefault="00EC390F" w:rsidP="0064429C">
      <w:pPr>
        <w:widowControl w:val="0"/>
        <w:autoSpaceDE w:val="0"/>
        <w:autoSpaceDN w:val="0"/>
        <w:spacing w:before="1" w:after="0" w:line="240" w:lineRule="auto"/>
        <w:ind w:right="119"/>
        <w:jc w:val="both"/>
        <w:rPr>
          <w:rFonts w:ascii="Times New Roman" w:eastAsia="Times New Roman" w:hAnsi="Times New Roman" w:cs="Times New Roman"/>
          <w:lang w:val="es-CO"/>
        </w:rPr>
      </w:pPr>
    </w:p>
    <w:tbl>
      <w:tblPr>
        <w:tblStyle w:val="Tablanormal21"/>
        <w:tblW w:w="0" w:type="auto"/>
        <w:tblLook w:val="04A0" w:firstRow="1" w:lastRow="0" w:firstColumn="1" w:lastColumn="0" w:noHBand="0" w:noVBand="1"/>
      </w:tblPr>
      <w:tblGrid>
        <w:gridCol w:w="4499"/>
        <w:gridCol w:w="4531"/>
      </w:tblGrid>
      <w:tr w:rsidR="00EC390F" w14:paraId="604C2A9F" w14:textId="77777777" w:rsidTr="0091139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99" w:type="dxa"/>
            <w:shd w:val="clear" w:color="auto" w:fill="E7E6E6" w:themeFill="background2"/>
          </w:tcPr>
          <w:p w14:paraId="0CA2653E" w14:textId="77777777" w:rsidR="00EC390F" w:rsidRDefault="00EC390F" w:rsidP="00E363B9">
            <w:pPr>
              <w:widowControl w:val="0"/>
              <w:autoSpaceDE w:val="0"/>
              <w:autoSpaceDN w:val="0"/>
              <w:spacing w:before="1"/>
              <w:ind w:right="119"/>
              <w:jc w:val="center"/>
              <w:rPr>
                <w:rFonts w:ascii="Times New Roman" w:eastAsia="Times New Roman" w:hAnsi="Times New Roman" w:cs="Times New Roman"/>
                <w:szCs w:val="24"/>
                <w:lang w:val="es-CO"/>
              </w:rPr>
            </w:pPr>
            <w:r>
              <w:rPr>
                <w:rFonts w:ascii="Times New Roman" w:eastAsia="Times New Roman" w:hAnsi="Times New Roman" w:cs="Times New Roman"/>
                <w:szCs w:val="24"/>
                <w:lang w:val="es-CO"/>
              </w:rPr>
              <w:t>Autor</w:t>
            </w:r>
          </w:p>
        </w:tc>
        <w:tc>
          <w:tcPr>
            <w:tcW w:w="4531" w:type="dxa"/>
            <w:shd w:val="clear" w:color="auto" w:fill="E7E6E6" w:themeFill="background2"/>
          </w:tcPr>
          <w:p w14:paraId="4D12AB8D" w14:textId="77777777" w:rsidR="00EC390F" w:rsidRDefault="00EC390F" w:rsidP="00E363B9">
            <w:pPr>
              <w:widowControl w:val="0"/>
              <w:autoSpaceDE w:val="0"/>
              <w:autoSpaceDN w:val="0"/>
              <w:spacing w:before="1"/>
              <w:ind w:right="119"/>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Cs w:val="24"/>
                <w:lang w:val="es-CO"/>
              </w:rPr>
            </w:pPr>
            <w:r>
              <w:rPr>
                <w:rFonts w:ascii="Times New Roman" w:eastAsia="Times New Roman" w:hAnsi="Times New Roman" w:cs="Times New Roman"/>
                <w:szCs w:val="24"/>
                <w:lang w:val="es-CO"/>
              </w:rPr>
              <w:t>Tecnología mencionada</w:t>
            </w:r>
          </w:p>
        </w:tc>
      </w:tr>
      <w:tr w:rsidR="00EC390F" w14:paraId="35D911AF" w14:textId="77777777" w:rsidTr="0091139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499" w:type="dxa"/>
          </w:tcPr>
          <w:p w14:paraId="7E14E814" w14:textId="77777777" w:rsidR="00EC390F" w:rsidRDefault="00EC390F" w:rsidP="00E363B9">
            <w:pPr>
              <w:jc w:val="center"/>
              <w:rPr>
                <w:rFonts w:ascii="Times" w:eastAsia="Times" w:hAnsi="Times" w:cs="Times"/>
                <w:sz w:val="24"/>
                <w:szCs w:val="24"/>
              </w:rPr>
            </w:pPr>
            <w:r w:rsidRPr="0D798C58">
              <w:rPr>
                <w:rFonts w:ascii="Times" w:eastAsia="Times" w:hAnsi="Times" w:cs="Times"/>
                <w:b w:val="0"/>
                <w:bCs w:val="0"/>
                <w:color w:val="0D0D0D" w:themeColor="text1" w:themeTint="F2"/>
                <w:sz w:val="24"/>
                <w:szCs w:val="24"/>
              </w:rPr>
              <w:t xml:space="preserve">Norskov, S; </w:t>
            </w:r>
            <w:proofErr w:type="spellStart"/>
            <w:r w:rsidRPr="0D798C58">
              <w:rPr>
                <w:rFonts w:ascii="Times" w:eastAsia="Times" w:hAnsi="Times" w:cs="Times"/>
                <w:b w:val="0"/>
                <w:bCs w:val="0"/>
                <w:color w:val="0D0D0D" w:themeColor="text1" w:themeTint="F2"/>
                <w:sz w:val="24"/>
                <w:szCs w:val="24"/>
              </w:rPr>
              <w:t>Damholdt</w:t>
            </w:r>
            <w:proofErr w:type="spellEnd"/>
            <w:r w:rsidRPr="0D798C58">
              <w:rPr>
                <w:rFonts w:ascii="Times" w:eastAsia="Times" w:hAnsi="Times" w:cs="Times"/>
                <w:b w:val="0"/>
                <w:bCs w:val="0"/>
                <w:color w:val="0D0D0D" w:themeColor="text1" w:themeTint="F2"/>
                <w:sz w:val="24"/>
                <w:szCs w:val="24"/>
              </w:rPr>
              <w:t xml:space="preserve">, MF; (...); </w:t>
            </w:r>
            <w:proofErr w:type="spellStart"/>
            <w:r w:rsidRPr="0D798C58">
              <w:rPr>
                <w:rFonts w:ascii="Times" w:eastAsia="Times" w:hAnsi="Times" w:cs="Times"/>
                <w:b w:val="0"/>
                <w:bCs w:val="0"/>
                <w:color w:val="0D0D0D" w:themeColor="text1" w:themeTint="F2"/>
                <w:sz w:val="24"/>
                <w:szCs w:val="24"/>
              </w:rPr>
              <w:t>Seibt</w:t>
            </w:r>
            <w:proofErr w:type="spellEnd"/>
            <w:r w:rsidRPr="0D798C58">
              <w:rPr>
                <w:rFonts w:ascii="Times" w:eastAsia="Times" w:hAnsi="Times" w:cs="Times"/>
                <w:b w:val="0"/>
                <w:bCs w:val="0"/>
                <w:color w:val="0D0D0D" w:themeColor="text1" w:themeTint="F2"/>
                <w:sz w:val="24"/>
                <w:szCs w:val="24"/>
              </w:rPr>
              <w:t>, J * Nawaz, N.</w:t>
            </w:r>
            <w:r w:rsidRPr="7E732FFC">
              <w:rPr>
                <w:rFonts w:ascii="Times" w:eastAsia="Times" w:hAnsi="Times" w:cs="Times"/>
                <w:b w:val="0"/>
                <w:bCs w:val="0"/>
                <w:color w:val="0D0D0D" w:themeColor="text1" w:themeTint="F2"/>
                <w:sz w:val="24"/>
                <w:szCs w:val="24"/>
              </w:rPr>
              <w:t xml:space="preserve"> * </w:t>
            </w:r>
            <w:proofErr w:type="spellStart"/>
            <w:r w:rsidRPr="7E732FFC">
              <w:rPr>
                <w:rFonts w:ascii="Times" w:eastAsia="Times" w:hAnsi="Times" w:cs="Times"/>
                <w:b w:val="0"/>
                <w:bCs w:val="0"/>
                <w:color w:val="0D0D0D" w:themeColor="text1" w:themeTint="F2"/>
                <w:sz w:val="24"/>
                <w:szCs w:val="24"/>
              </w:rPr>
              <w:t>Naim</w:t>
            </w:r>
            <w:proofErr w:type="spellEnd"/>
            <w:r w:rsidRPr="7E732FFC">
              <w:rPr>
                <w:rFonts w:ascii="Times" w:eastAsia="Times" w:hAnsi="Times" w:cs="Times"/>
                <w:b w:val="0"/>
                <w:bCs w:val="0"/>
                <w:color w:val="0D0D0D" w:themeColor="text1" w:themeTint="F2"/>
                <w:sz w:val="24"/>
                <w:szCs w:val="24"/>
              </w:rPr>
              <w:t>, I., Tanveer, M.I., Gildea, D., Hoque, M.E.</w:t>
            </w:r>
          </w:p>
        </w:tc>
        <w:tc>
          <w:tcPr>
            <w:tcW w:w="4531" w:type="dxa"/>
            <w:vAlign w:val="center"/>
          </w:tcPr>
          <w:p w14:paraId="031844ED" w14:textId="31EF8FED" w:rsidR="00EC390F" w:rsidRPr="00DA4864" w:rsidRDefault="00DA4864" w:rsidP="00E363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s-CO"/>
              </w:rPr>
            </w:pPr>
            <w:r w:rsidRPr="00DA4864">
              <w:rPr>
                <w:rFonts w:ascii="Times New Roman" w:eastAsia="Times New Roman" w:hAnsi="Times New Roman" w:cs="Times New Roman"/>
                <w:sz w:val="24"/>
                <w:szCs w:val="24"/>
                <w:lang w:val="es-CO"/>
              </w:rPr>
              <w:t>Robótica</w:t>
            </w:r>
            <w:r w:rsidR="00EC390F" w:rsidRPr="00DA4864">
              <w:rPr>
                <w:rFonts w:ascii="Times New Roman" w:eastAsia="Times New Roman" w:hAnsi="Times New Roman" w:cs="Times New Roman"/>
                <w:sz w:val="24"/>
                <w:szCs w:val="24"/>
                <w:lang w:val="es-CO"/>
              </w:rPr>
              <w:t xml:space="preserve"> </w:t>
            </w:r>
          </w:p>
          <w:p w14:paraId="5518DCBD" w14:textId="77777777" w:rsidR="00EC390F" w:rsidRDefault="00EC390F" w:rsidP="00E363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p>
        </w:tc>
      </w:tr>
      <w:tr w:rsidR="00EC390F" w14:paraId="425F3015" w14:textId="77777777" w:rsidTr="00911394">
        <w:trPr>
          <w:trHeight w:val="600"/>
        </w:trPr>
        <w:tc>
          <w:tcPr>
            <w:cnfStyle w:val="001000000000" w:firstRow="0" w:lastRow="0" w:firstColumn="1" w:lastColumn="0" w:oddVBand="0" w:evenVBand="0" w:oddHBand="0" w:evenHBand="0" w:firstRowFirstColumn="0" w:firstRowLastColumn="0" w:lastRowFirstColumn="0" w:lastRowLastColumn="0"/>
            <w:tcW w:w="4499" w:type="dxa"/>
          </w:tcPr>
          <w:p w14:paraId="63883AF1" w14:textId="77777777" w:rsidR="00EC390F" w:rsidRDefault="00EC390F" w:rsidP="00E363B9">
            <w:pPr>
              <w:jc w:val="center"/>
              <w:rPr>
                <w:rFonts w:ascii="Times" w:eastAsia="Times" w:hAnsi="Times" w:cs="Times"/>
                <w:color w:val="0D0D0D" w:themeColor="text1" w:themeTint="F2"/>
                <w:sz w:val="24"/>
                <w:szCs w:val="24"/>
              </w:rPr>
            </w:pPr>
            <w:r w:rsidRPr="0D798C58">
              <w:rPr>
                <w:rFonts w:ascii="Times" w:eastAsia="Times" w:hAnsi="Times" w:cs="Times"/>
                <w:b w:val="0"/>
                <w:bCs w:val="0"/>
                <w:color w:val="0D0D0D" w:themeColor="text1" w:themeTint="F2"/>
                <w:sz w:val="24"/>
                <w:szCs w:val="24"/>
              </w:rPr>
              <w:t xml:space="preserve">Suen, HY; Hung, </w:t>
            </w:r>
            <w:proofErr w:type="spellStart"/>
            <w:r w:rsidRPr="0D798C58">
              <w:rPr>
                <w:rFonts w:ascii="Times" w:eastAsia="Times" w:hAnsi="Times" w:cs="Times"/>
                <w:b w:val="0"/>
                <w:bCs w:val="0"/>
                <w:color w:val="0D0D0D" w:themeColor="text1" w:themeTint="F2"/>
                <w:sz w:val="24"/>
                <w:szCs w:val="24"/>
              </w:rPr>
              <w:t>KE</w:t>
            </w:r>
            <w:proofErr w:type="spellEnd"/>
            <w:r w:rsidRPr="0D798C58">
              <w:rPr>
                <w:rFonts w:ascii="Times" w:eastAsia="Times" w:hAnsi="Times" w:cs="Times"/>
                <w:b w:val="0"/>
                <w:bCs w:val="0"/>
                <w:color w:val="0D0D0D" w:themeColor="text1" w:themeTint="F2"/>
                <w:sz w:val="24"/>
                <w:szCs w:val="24"/>
              </w:rPr>
              <w:t xml:space="preserve"> and Lin, CL * Griswold, KR; Phillips, JM; (...); Gully, SM * Brenner, </w:t>
            </w:r>
            <w:proofErr w:type="spellStart"/>
            <w:r w:rsidRPr="0D798C58">
              <w:rPr>
                <w:rFonts w:ascii="Times" w:eastAsia="Times" w:hAnsi="Times" w:cs="Times"/>
                <w:b w:val="0"/>
                <w:bCs w:val="0"/>
                <w:color w:val="0D0D0D" w:themeColor="text1" w:themeTint="F2"/>
                <w:sz w:val="24"/>
                <w:szCs w:val="24"/>
              </w:rPr>
              <w:t>F.S</w:t>
            </w:r>
            <w:proofErr w:type="spellEnd"/>
            <w:r w:rsidRPr="0D798C58">
              <w:rPr>
                <w:rFonts w:ascii="Times" w:eastAsia="Times" w:hAnsi="Times" w:cs="Times"/>
                <w:b w:val="0"/>
                <w:bCs w:val="0"/>
                <w:color w:val="0D0D0D" w:themeColor="text1" w:themeTint="F2"/>
                <w:sz w:val="24"/>
                <w:szCs w:val="24"/>
              </w:rPr>
              <w:t>., Ortner, T.M., Fay, D. * Woods, S.A., Ahmed, S., Nikolaou, I., Costa, A.C., Anderson, N.R.</w:t>
            </w:r>
          </w:p>
        </w:tc>
        <w:tc>
          <w:tcPr>
            <w:tcW w:w="4531" w:type="dxa"/>
            <w:vAlign w:val="center"/>
          </w:tcPr>
          <w:p w14:paraId="7C4A1D9E" w14:textId="77777777" w:rsidR="00EC390F" w:rsidRDefault="00EC390F" w:rsidP="00E363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rPr>
            </w:pPr>
            <w:r w:rsidRPr="00DA4864">
              <w:rPr>
                <w:rFonts w:ascii="Times New Roman" w:eastAsia="Times New Roman" w:hAnsi="Times New Roman" w:cs="Times New Roman"/>
                <w:sz w:val="24"/>
                <w:szCs w:val="24"/>
                <w:lang w:val="es-CO"/>
              </w:rPr>
              <w:t>Recursos</w:t>
            </w:r>
            <w:r w:rsidRPr="0D798C58">
              <w:rPr>
                <w:rFonts w:ascii="Times New Roman" w:eastAsia="Times New Roman" w:hAnsi="Times New Roman" w:cs="Times New Roman"/>
                <w:sz w:val="24"/>
                <w:szCs w:val="24"/>
              </w:rPr>
              <w:t xml:space="preserve"> de video</w:t>
            </w:r>
          </w:p>
        </w:tc>
      </w:tr>
      <w:tr w:rsidR="00EC390F" w14:paraId="1EB05AF8" w14:textId="77777777" w:rsidTr="00911394">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4499" w:type="dxa"/>
          </w:tcPr>
          <w:p w14:paraId="58C46EDE" w14:textId="77777777" w:rsidR="00EC390F" w:rsidRDefault="00EC390F" w:rsidP="00E363B9">
            <w:pPr>
              <w:jc w:val="center"/>
              <w:rPr>
                <w:rFonts w:ascii="Times" w:eastAsia="Times" w:hAnsi="Times" w:cs="Times"/>
                <w:color w:val="0D0D0D" w:themeColor="text1" w:themeTint="F2"/>
                <w:sz w:val="24"/>
                <w:szCs w:val="24"/>
              </w:rPr>
            </w:pPr>
            <w:proofErr w:type="spellStart"/>
            <w:r w:rsidRPr="0D798C58">
              <w:rPr>
                <w:rFonts w:ascii="Times" w:eastAsia="Times" w:hAnsi="Times" w:cs="Times"/>
                <w:b w:val="0"/>
                <w:bCs w:val="0"/>
                <w:color w:val="0D0D0D" w:themeColor="text1" w:themeTint="F2"/>
                <w:sz w:val="24"/>
                <w:szCs w:val="24"/>
              </w:rPr>
              <w:t>Kshetri</w:t>
            </w:r>
            <w:proofErr w:type="spellEnd"/>
            <w:r w:rsidRPr="0D798C58">
              <w:rPr>
                <w:rFonts w:ascii="Times" w:eastAsia="Times" w:hAnsi="Times" w:cs="Times"/>
                <w:b w:val="0"/>
                <w:bCs w:val="0"/>
                <w:color w:val="0D0D0D" w:themeColor="text1" w:themeTint="F2"/>
                <w:sz w:val="24"/>
                <w:szCs w:val="24"/>
              </w:rPr>
              <w:t xml:space="preserve">, N. * </w:t>
            </w:r>
            <w:proofErr w:type="spellStart"/>
            <w:r w:rsidRPr="0D798C58">
              <w:rPr>
                <w:rFonts w:ascii="Times" w:eastAsia="Times" w:hAnsi="Times" w:cs="Times"/>
                <w:b w:val="0"/>
                <w:bCs w:val="0"/>
                <w:color w:val="0D0D0D" w:themeColor="text1" w:themeTint="F2"/>
                <w:sz w:val="24"/>
                <w:szCs w:val="24"/>
              </w:rPr>
              <w:t>Naim</w:t>
            </w:r>
            <w:proofErr w:type="spellEnd"/>
            <w:r w:rsidRPr="0D798C58">
              <w:rPr>
                <w:rFonts w:ascii="Times" w:eastAsia="Times" w:hAnsi="Times" w:cs="Times"/>
                <w:b w:val="0"/>
                <w:bCs w:val="0"/>
                <w:color w:val="0D0D0D" w:themeColor="text1" w:themeTint="F2"/>
                <w:sz w:val="24"/>
                <w:szCs w:val="24"/>
              </w:rPr>
              <w:t xml:space="preserve">, I., Tanveer, M.I., Gildea, D., Hoque, M.E. * </w:t>
            </w:r>
            <w:proofErr w:type="spellStart"/>
            <w:r w:rsidRPr="0D798C58">
              <w:rPr>
                <w:rFonts w:ascii="Times" w:eastAsia="Times" w:hAnsi="Times" w:cs="Times"/>
                <w:b w:val="0"/>
                <w:bCs w:val="0"/>
                <w:color w:val="0D0D0D" w:themeColor="text1" w:themeTint="F2"/>
                <w:sz w:val="24"/>
                <w:szCs w:val="24"/>
              </w:rPr>
              <w:t>Rab</w:t>
            </w:r>
            <w:proofErr w:type="spellEnd"/>
            <w:r w:rsidRPr="0D798C58">
              <w:rPr>
                <w:rFonts w:ascii="Times" w:eastAsia="Times" w:hAnsi="Times" w:cs="Times"/>
                <w:b w:val="0"/>
                <w:bCs w:val="0"/>
                <w:color w:val="0D0D0D" w:themeColor="text1" w:themeTint="F2"/>
                <w:sz w:val="24"/>
                <w:szCs w:val="24"/>
              </w:rPr>
              <w:t xml:space="preserve">-Kettler, K., Lehnervp, B. * Maree, M., </w:t>
            </w:r>
            <w:proofErr w:type="spellStart"/>
            <w:r w:rsidRPr="0D798C58">
              <w:rPr>
                <w:rFonts w:ascii="Times" w:eastAsia="Times" w:hAnsi="Times" w:cs="Times"/>
                <w:b w:val="0"/>
                <w:bCs w:val="0"/>
                <w:color w:val="0D0D0D" w:themeColor="text1" w:themeTint="F2"/>
                <w:sz w:val="24"/>
                <w:szCs w:val="24"/>
              </w:rPr>
              <w:t>Kmail</w:t>
            </w:r>
            <w:proofErr w:type="spellEnd"/>
            <w:r w:rsidRPr="0D798C58">
              <w:rPr>
                <w:rFonts w:ascii="Times" w:eastAsia="Times" w:hAnsi="Times" w:cs="Times"/>
                <w:b w:val="0"/>
                <w:bCs w:val="0"/>
                <w:color w:val="0D0D0D" w:themeColor="text1" w:themeTint="F2"/>
                <w:sz w:val="24"/>
                <w:szCs w:val="24"/>
              </w:rPr>
              <w:t xml:space="preserve">, A.B., </w:t>
            </w:r>
            <w:proofErr w:type="spellStart"/>
            <w:r w:rsidRPr="0D798C58">
              <w:rPr>
                <w:rFonts w:ascii="Times" w:eastAsia="Times" w:hAnsi="Times" w:cs="Times"/>
                <w:b w:val="0"/>
                <w:bCs w:val="0"/>
                <w:color w:val="0D0D0D" w:themeColor="text1" w:themeTint="F2"/>
                <w:sz w:val="24"/>
                <w:szCs w:val="24"/>
              </w:rPr>
              <w:t>Belkhatir</w:t>
            </w:r>
            <w:proofErr w:type="spellEnd"/>
            <w:r w:rsidRPr="0D798C58">
              <w:rPr>
                <w:rFonts w:ascii="Times" w:eastAsia="Times" w:hAnsi="Times" w:cs="Times"/>
                <w:b w:val="0"/>
                <w:bCs w:val="0"/>
                <w:color w:val="0D0D0D" w:themeColor="text1" w:themeTint="F2"/>
                <w:sz w:val="24"/>
                <w:szCs w:val="24"/>
              </w:rPr>
              <w:t>, M.</w:t>
            </w:r>
          </w:p>
        </w:tc>
        <w:tc>
          <w:tcPr>
            <w:tcW w:w="4531" w:type="dxa"/>
            <w:vAlign w:val="center"/>
          </w:tcPr>
          <w:p w14:paraId="02DE214E" w14:textId="77777777" w:rsidR="00EC390F" w:rsidRDefault="00EC390F" w:rsidP="00E363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rPr>
            </w:pPr>
            <w:r w:rsidRPr="00DA4864">
              <w:rPr>
                <w:rFonts w:ascii="Times New Roman" w:eastAsia="Times New Roman" w:hAnsi="Times New Roman" w:cs="Times New Roman"/>
                <w:sz w:val="24"/>
                <w:szCs w:val="24"/>
                <w:lang w:val="es-CO"/>
              </w:rPr>
              <w:t>Inteligencia</w:t>
            </w:r>
            <w:r w:rsidRPr="0D798C58">
              <w:rPr>
                <w:rFonts w:ascii="Times New Roman" w:eastAsia="Times New Roman" w:hAnsi="Times New Roman" w:cs="Times New Roman"/>
                <w:sz w:val="24"/>
                <w:szCs w:val="24"/>
              </w:rPr>
              <w:t xml:space="preserve"> artificial</w:t>
            </w:r>
          </w:p>
        </w:tc>
      </w:tr>
      <w:tr w:rsidR="00EC390F" w14:paraId="48E3A84B" w14:textId="77777777" w:rsidTr="00911394">
        <w:trPr>
          <w:trHeight w:val="420"/>
        </w:trPr>
        <w:tc>
          <w:tcPr>
            <w:cnfStyle w:val="001000000000" w:firstRow="0" w:lastRow="0" w:firstColumn="1" w:lastColumn="0" w:oddVBand="0" w:evenVBand="0" w:oddHBand="0" w:evenHBand="0" w:firstRowFirstColumn="0" w:firstRowLastColumn="0" w:lastRowFirstColumn="0" w:lastRowLastColumn="0"/>
            <w:tcW w:w="4499" w:type="dxa"/>
          </w:tcPr>
          <w:p w14:paraId="6E9EA752" w14:textId="77777777" w:rsidR="00EC390F" w:rsidRDefault="00EC390F" w:rsidP="00E363B9">
            <w:pPr>
              <w:spacing w:line="259" w:lineRule="auto"/>
              <w:jc w:val="center"/>
              <w:rPr>
                <w:rFonts w:ascii="Times" w:eastAsia="Times" w:hAnsi="Times" w:cs="Times"/>
                <w:sz w:val="24"/>
                <w:szCs w:val="24"/>
              </w:rPr>
            </w:pPr>
            <w:proofErr w:type="spellStart"/>
            <w:r w:rsidRPr="0D798C58">
              <w:rPr>
                <w:rFonts w:ascii="Times" w:eastAsia="Times" w:hAnsi="Times" w:cs="Times"/>
                <w:b w:val="0"/>
                <w:bCs w:val="0"/>
                <w:color w:val="0D0D0D" w:themeColor="text1" w:themeTint="F2"/>
                <w:sz w:val="24"/>
                <w:szCs w:val="24"/>
              </w:rPr>
              <w:t>Rab</w:t>
            </w:r>
            <w:proofErr w:type="spellEnd"/>
            <w:r w:rsidRPr="0D798C58">
              <w:rPr>
                <w:rFonts w:ascii="Times" w:eastAsia="Times" w:hAnsi="Times" w:cs="Times"/>
                <w:b w:val="0"/>
                <w:bCs w:val="0"/>
                <w:color w:val="0D0D0D" w:themeColor="text1" w:themeTint="F2"/>
                <w:sz w:val="24"/>
                <w:szCs w:val="24"/>
              </w:rPr>
              <w:t>-Kettler, K., Lehnervp, B</w:t>
            </w:r>
            <w:r w:rsidRPr="7E732FFC">
              <w:rPr>
                <w:rFonts w:ascii="Times" w:eastAsia="Times" w:hAnsi="Times" w:cs="Times"/>
                <w:b w:val="0"/>
                <w:bCs w:val="0"/>
                <w:color w:val="0D0D0D" w:themeColor="text1" w:themeTint="F2"/>
                <w:sz w:val="24"/>
                <w:szCs w:val="24"/>
              </w:rPr>
              <w:t xml:space="preserve">.* Whysall, Z., </w:t>
            </w:r>
            <w:proofErr w:type="spellStart"/>
            <w:r w:rsidRPr="7E732FFC">
              <w:rPr>
                <w:rFonts w:ascii="Times" w:eastAsia="Times" w:hAnsi="Times" w:cs="Times"/>
                <w:b w:val="0"/>
                <w:bCs w:val="0"/>
                <w:color w:val="0D0D0D" w:themeColor="text1" w:themeTint="F2"/>
                <w:sz w:val="24"/>
                <w:szCs w:val="24"/>
              </w:rPr>
              <w:t>Owtram</w:t>
            </w:r>
            <w:proofErr w:type="spellEnd"/>
            <w:r w:rsidRPr="7E732FFC">
              <w:rPr>
                <w:rFonts w:ascii="Times" w:eastAsia="Times" w:hAnsi="Times" w:cs="Times"/>
                <w:b w:val="0"/>
                <w:bCs w:val="0"/>
                <w:color w:val="0D0D0D" w:themeColor="text1" w:themeTint="F2"/>
                <w:sz w:val="24"/>
                <w:szCs w:val="24"/>
              </w:rPr>
              <w:t xml:space="preserve">, M., </w:t>
            </w:r>
            <w:proofErr w:type="spellStart"/>
            <w:r w:rsidRPr="7E732FFC">
              <w:rPr>
                <w:rFonts w:ascii="Times" w:eastAsia="Times" w:hAnsi="Times" w:cs="Times"/>
                <w:b w:val="0"/>
                <w:bCs w:val="0"/>
                <w:color w:val="0D0D0D" w:themeColor="text1" w:themeTint="F2"/>
                <w:sz w:val="24"/>
                <w:szCs w:val="24"/>
              </w:rPr>
              <w:t>Brittain</w:t>
            </w:r>
            <w:proofErr w:type="spellEnd"/>
            <w:r w:rsidRPr="7E732FFC">
              <w:rPr>
                <w:rFonts w:ascii="Times" w:eastAsia="Times" w:hAnsi="Times" w:cs="Times"/>
                <w:b w:val="0"/>
                <w:bCs w:val="0"/>
                <w:color w:val="0D0D0D" w:themeColor="text1" w:themeTint="F2"/>
                <w:sz w:val="24"/>
                <w:szCs w:val="24"/>
              </w:rPr>
              <w:t>, S.</w:t>
            </w:r>
          </w:p>
        </w:tc>
        <w:tc>
          <w:tcPr>
            <w:tcW w:w="4531" w:type="dxa"/>
            <w:vAlign w:val="center"/>
          </w:tcPr>
          <w:p w14:paraId="5785F3B7" w14:textId="77777777" w:rsidR="00EC390F" w:rsidRPr="00DA4864" w:rsidRDefault="00EC390F" w:rsidP="00E363B9">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s-CO"/>
              </w:rPr>
            </w:pPr>
            <w:r w:rsidRPr="00DA4864">
              <w:rPr>
                <w:rFonts w:ascii="Times New Roman" w:eastAsia="Times New Roman" w:hAnsi="Times New Roman" w:cs="Times New Roman"/>
                <w:sz w:val="24"/>
                <w:szCs w:val="24"/>
                <w:lang w:val="es-CO"/>
              </w:rPr>
              <w:t xml:space="preserve">Aprendizaje automático </w:t>
            </w:r>
          </w:p>
        </w:tc>
      </w:tr>
    </w:tbl>
    <w:p w14:paraId="0B6DC16F" w14:textId="77777777" w:rsidR="00EC390F" w:rsidRPr="00AF7678" w:rsidRDefault="00EC390F" w:rsidP="0064429C">
      <w:pPr>
        <w:widowControl w:val="0"/>
        <w:autoSpaceDE w:val="0"/>
        <w:autoSpaceDN w:val="0"/>
        <w:spacing w:before="1" w:after="0" w:line="240" w:lineRule="auto"/>
        <w:ind w:right="119"/>
        <w:jc w:val="both"/>
        <w:rPr>
          <w:rFonts w:ascii="Times New Roman" w:eastAsia="Times New Roman" w:hAnsi="Times New Roman" w:cs="Times New Roman"/>
          <w:lang w:val="es-CO"/>
        </w:rPr>
      </w:pPr>
    </w:p>
    <w:p w14:paraId="3CD39F25" w14:textId="6DB8D809" w:rsidR="00AB610F" w:rsidRDefault="00A851B9"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 xml:space="preserve">Teniendo en cuenta lo anterior, se procedió a hacer otra clasificación de las tecnologías encontradas en: Básicas, Emergentes y Disruptivas, esto con el fin de identificar cuáles eran las más antiguas, las que ya se están empezando a usar y las que son más novedosas para las empresas. </w:t>
      </w:r>
    </w:p>
    <w:p w14:paraId="3E2598BC" w14:textId="77777777" w:rsidR="0064429C" w:rsidRPr="00AF7678"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3D2827A0" w14:textId="67C89FEF" w:rsidR="0064429C" w:rsidRPr="003069FE"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r w:rsidRPr="003069FE">
        <w:rPr>
          <w:rFonts w:ascii="Times New Roman" w:eastAsia="Times New Roman" w:hAnsi="Times New Roman" w:cs="Times New Roman"/>
          <w:b/>
          <w:bCs/>
          <w:szCs w:val="24"/>
          <w:lang w:val="es-CO"/>
        </w:rPr>
        <w:t xml:space="preserve">Figura </w:t>
      </w:r>
      <w:r w:rsidR="00FD1B87" w:rsidRPr="003069FE">
        <w:rPr>
          <w:rFonts w:ascii="Times New Roman" w:eastAsia="Times New Roman" w:hAnsi="Times New Roman" w:cs="Times New Roman"/>
          <w:b/>
          <w:bCs/>
          <w:szCs w:val="24"/>
          <w:lang w:val="es-CO"/>
        </w:rPr>
        <w:t>4</w:t>
      </w:r>
    </w:p>
    <w:p w14:paraId="4884F620" w14:textId="4F1A235C" w:rsidR="0064429C"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sidRPr="003069FE">
        <w:rPr>
          <w:rFonts w:ascii="Times New Roman" w:eastAsia="Times New Roman" w:hAnsi="Times New Roman" w:cs="Times New Roman"/>
          <w:i/>
          <w:iCs/>
          <w:szCs w:val="24"/>
          <w:lang w:val="es-CO"/>
        </w:rPr>
        <w:t xml:space="preserve">Agrupación de las </w:t>
      </w:r>
      <w:r w:rsidR="003069FE" w:rsidRPr="003069FE">
        <w:rPr>
          <w:rFonts w:ascii="Times New Roman" w:eastAsia="Times New Roman" w:hAnsi="Times New Roman" w:cs="Times New Roman"/>
          <w:i/>
          <w:iCs/>
          <w:szCs w:val="24"/>
          <w:lang w:val="es-CO"/>
        </w:rPr>
        <w:t>tecnologías según su clasificación.</w:t>
      </w:r>
    </w:p>
    <w:p w14:paraId="090BAE34" w14:textId="79853B95" w:rsidR="003069FE" w:rsidRDefault="00A851B9" w:rsidP="0064429C">
      <w:pPr>
        <w:widowControl w:val="0"/>
        <w:autoSpaceDE w:val="0"/>
        <w:autoSpaceDN w:val="0"/>
        <w:spacing w:before="1" w:after="0" w:line="240" w:lineRule="auto"/>
        <w:ind w:right="119"/>
        <w:jc w:val="both"/>
        <w:rPr>
          <w:rFonts w:ascii="Times New Roman" w:eastAsia="Times New Roman" w:hAnsi="Times New Roman" w:cs="Times New Roman"/>
          <w:i/>
          <w:iCs/>
          <w:szCs w:val="24"/>
          <w:lang w:val="es-CO"/>
        </w:rPr>
      </w:pPr>
      <w:r>
        <w:rPr>
          <w:noProof/>
          <w:lang w:val="es-CO" w:eastAsia="es-CO"/>
        </w:rPr>
        <w:drawing>
          <wp:anchor distT="0" distB="0" distL="114300" distR="114300" simplePos="0" relativeHeight="251658240" behindDoc="1" locked="0" layoutInCell="1" allowOverlap="1" wp14:anchorId="547289DB" wp14:editId="6256DCDD">
            <wp:simplePos x="0" y="0"/>
            <wp:positionH relativeFrom="margin">
              <wp:posOffset>955007</wp:posOffset>
            </wp:positionH>
            <wp:positionV relativeFrom="paragraph">
              <wp:posOffset>140803</wp:posOffset>
            </wp:positionV>
            <wp:extent cx="3691123" cy="4110825"/>
            <wp:effectExtent l="0" t="0" r="5080" b="4445"/>
            <wp:wrapNone/>
            <wp:docPr id="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iagrama&#10;&#10;Descripción generada automáticament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91123" cy="41108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DD97C6C" w14:textId="61AD62F9" w:rsidR="003069FE" w:rsidRPr="00C120DE" w:rsidRDefault="003069FE" w:rsidP="00C120DE">
      <w:pPr>
        <w:widowControl w:val="0"/>
        <w:autoSpaceDE w:val="0"/>
        <w:autoSpaceDN w:val="0"/>
        <w:spacing w:before="1" w:after="0" w:line="240" w:lineRule="auto"/>
        <w:ind w:right="119"/>
        <w:jc w:val="center"/>
        <w:rPr>
          <w:rFonts w:ascii="Times New Roman" w:eastAsia="Times New Roman" w:hAnsi="Times New Roman" w:cs="Times New Roman"/>
          <w:i/>
          <w:iCs/>
          <w:szCs w:val="24"/>
          <w:lang w:val="es-CO"/>
        </w:rPr>
      </w:pPr>
    </w:p>
    <w:p w14:paraId="1A6DF290" w14:textId="50CC159E" w:rsidR="003069FE" w:rsidRPr="00AF7678" w:rsidRDefault="003069FE"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2FE301AB" w14:textId="079E72E7" w:rsidR="0064429C" w:rsidRPr="00AF7678" w:rsidRDefault="0064429C" w:rsidP="0064429C">
      <w:pPr>
        <w:widowControl w:val="0"/>
        <w:autoSpaceDE w:val="0"/>
        <w:autoSpaceDN w:val="0"/>
        <w:spacing w:before="1" w:after="0" w:line="240" w:lineRule="auto"/>
        <w:ind w:right="119"/>
        <w:jc w:val="both"/>
        <w:rPr>
          <w:rFonts w:ascii="Times" w:eastAsia="Times" w:hAnsi="Times" w:cs="Times"/>
          <w:szCs w:val="24"/>
          <w:lang w:val="es-CO"/>
        </w:rPr>
      </w:pPr>
      <w:r w:rsidRPr="2EAAEB91">
        <w:rPr>
          <w:rFonts w:ascii="Times" w:eastAsia="Times" w:hAnsi="Times" w:cs="Times"/>
          <w:szCs w:val="24"/>
          <w:lang w:val="es-CO"/>
        </w:rPr>
        <w:t xml:space="preserve"> </w:t>
      </w:r>
    </w:p>
    <w:p w14:paraId="407B37B6"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0F983097"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22D59A34"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71603885"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2F43AE95"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12F3AD48"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4A55B5E0"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10580DC8"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59D56F83"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3728A750"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0B1BB007"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75A6658D"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19633F93"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53C37351"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0496E794"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01C385F7"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5319D567"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6565E482"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35447CE6" w14:textId="77777777" w:rsidR="00A851B9" w:rsidRDefault="00A851B9" w:rsidP="0064429C">
      <w:pPr>
        <w:widowControl w:val="0"/>
        <w:autoSpaceDE w:val="0"/>
        <w:autoSpaceDN w:val="0"/>
        <w:spacing w:before="1" w:after="0" w:line="240" w:lineRule="auto"/>
        <w:ind w:right="119"/>
        <w:jc w:val="both"/>
        <w:rPr>
          <w:rFonts w:ascii="Times" w:eastAsia="Times" w:hAnsi="Times" w:cs="Times"/>
          <w:b/>
          <w:szCs w:val="24"/>
          <w:lang w:val="es-CO"/>
        </w:rPr>
      </w:pPr>
    </w:p>
    <w:p w14:paraId="425AD2FF" w14:textId="10FC2C84" w:rsidR="0064429C" w:rsidRDefault="0064429C" w:rsidP="0064429C">
      <w:pPr>
        <w:widowControl w:val="0"/>
        <w:autoSpaceDE w:val="0"/>
        <w:autoSpaceDN w:val="0"/>
        <w:spacing w:before="1" w:after="0" w:line="240" w:lineRule="auto"/>
        <w:ind w:right="119"/>
        <w:jc w:val="both"/>
        <w:rPr>
          <w:rFonts w:ascii="Times" w:eastAsia="Times" w:hAnsi="Times" w:cs="Times"/>
          <w:b/>
          <w:szCs w:val="24"/>
          <w:lang w:val="es-CO"/>
        </w:rPr>
      </w:pPr>
      <w:r w:rsidRPr="2EAAEB91">
        <w:rPr>
          <w:rFonts w:ascii="Times" w:eastAsia="Times" w:hAnsi="Times" w:cs="Times"/>
          <w:b/>
          <w:szCs w:val="24"/>
          <w:lang w:val="es-CO"/>
        </w:rPr>
        <w:lastRenderedPageBreak/>
        <w:t>3.2.1</w:t>
      </w:r>
      <w:r w:rsidR="00A76989" w:rsidRPr="2EAAEB91">
        <w:rPr>
          <w:rFonts w:ascii="Times" w:eastAsia="Times" w:hAnsi="Times" w:cs="Times"/>
          <w:b/>
          <w:szCs w:val="24"/>
          <w:lang w:val="es-CO"/>
        </w:rPr>
        <w:t xml:space="preserve"> </w:t>
      </w:r>
      <w:r w:rsidR="00A76989" w:rsidRPr="007B119B">
        <w:rPr>
          <w:rFonts w:ascii="Times" w:eastAsia="Times" w:hAnsi="Times" w:cs="Times"/>
          <w:b/>
          <w:szCs w:val="24"/>
          <w:lang w:val="es-CO"/>
        </w:rPr>
        <w:t>Tecnologías disruptivas</w:t>
      </w:r>
    </w:p>
    <w:p w14:paraId="6934C672" w14:textId="029FD8E1" w:rsidR="004143D1" w:rsidRPr="007B119B" w:rsidRDefault="004143D1" w:rsidP="0064429C">
      <w:pPr>
        <w:widowControl w:val="0"/>
        <w:autoSpaceDE w:val="0"/>
        <w:autoSpaceDN w:val="0"/>
        <w:spacing w:before="1" w:after="0" w:line="240" w:lineRule="auto"/>
        <w:ind w:right="119"/>
        <w:jc w:val="both"/>
        <w:rPr>
          <w:rFonts w:ascii="Times" w:eastAsia="Times" w:hAnsi="Times" w:cs="Times"/>
          <w:szCs w:val="24"/>
          <w:lang w:val="es-CO"/>
        </w:rPr>
      </w:pPr>
    </w:p>
    <w:p w14:paraId="0E75575A" w14:textId="77777777" w:rsidR="00EC08E1" w:rsidRDefault="2EAAEB91" w:rsidP="00847E43">
      <w:pPr>
        <w:pStyle w:val="Prrafodelista"/>
        <w:numPr>
          <w:ilvl w:val="0"/>
          <w:numId w:val="19"/>
        </w:numPr>
        <w:spacing w:before="1"/>
        <w:ind w:right="119"/>
        <w:rPr>
          <w:rFonts w:eastAsia="Times"/>
          <w:sz w:val="24"/>
          <w:szCs w:val="24"/>
          <w:lang w:val="es-CO"/>
        </w:rPr>
      </w:pPr>
      <w:r w:rsidRPr="007B119B">
        <w:rPr>
          <w:rFonts w:ascii="Times" w:eastAsia="Times" w:hAnsi="Times" w:cs="Times"/>
          <w:b/>
          <w:bCs/>
          <w:sz w:val="24"/>
          <w:szCs w:val="24"/>
          <w:lang w:val="es-CO"/>
        </w:rPr>
        <w:t>Inteligencia Artificial:</w:t>
      </w:r>
      <w:r w:rsidR="00E363B9">
        <w:rPr>
          <w:rFonts w:ascii="Times" w:eastAsia="Times" w:hAnsi="Times" w:cs="Times"/>
          <w:sz w:val="24"/>
          <w:szCs w:val="24"/>
          <w:lang w:val="es-CO"/>
        </w:rPr>
        <w:t xml:space="preserve"> L</w:t>
      </w:r>
      <w:r w:rsidRPr="007B119B">
        <w:rPr>
          <w:rFonts w:ascii="Times" w:eastAsia="Times" w:hAnsi="Times" w:cs="Times"/>
          <w:sz w:val="24"/>
          <w:szCs w:val="24"/>
          <w:lang w:val="es-CO"/>
        </w:rPr>
        <w:t xml:space="preserve">a inteligencia artificial viene siendo un conjunto de algoritmos propuestos para un determinado fin tecnológico, </w:t>
      </w:r>
      <w:r w:rsidR="007C0BA4" w:rsidRPr="007B119B">
        <w:rPr>
          <w:rFonts w:ascii="Times" w:eastAsia="Times" w:hAnsi="Times" w:cs="Times"/>
          <w:sz w:val="24"/>
          <w:szCs w:val="24"/>
          <w:lang w:val="es-CO"/>
        </w:rPr>
        <w:fldChar w:fldCharType="begin" w:fldLock="1"/>
      </w:r>
      <w:r w:rsidR="002A3543" w:rsidRPr="007B119B">
        <w:rPr>
          <w:rFonts w:ascii="Times" w:eastAsia="Times" w:hAnsi="Times" w:cs="Times"/>
          <w:sz w:val="24"/>
          <w:szCs w:val="24"/>
          <w:lang w:val="es-CO"/>
        </w:rPr>
        <w:instrText>ADDIN CSL_CITATION {"citationItems":[{"id":"ITEM-1","itemData":{"DOI":"10.1007/s00500-022-06800-x","ISSN":"1432-7643","abstract":"The management and development of human resources (HR) have become one\nof the core contents of enterprise management. Enterprises pay more\nattention to the importance of information technology which results in\nthe development of many labor dispatch enterprises. The rapid\ndevelopment and limited market share of labor dispatch enterprises lead\nto more fierce competition among the enterprises. With the rapid\ndevelopment of machine learning techniques, more enterprises begin to\npay attention to managing the completion of various decision-making\nactivities in operation with the help of computer information systems to\nsave human costs. The labor dispatch model is a valuable addition to\nChina's core contractual employment paradigms. Based on the improved\ngenetic algorithm, this paper studies the human resource labor dispatch\nmodel which is used to optimize the number of people required by the\ndispatch project and optimize its labor cost. The HR recruitment model\nis used to calculate the number of people to be recruited for the\ndispatch project to meet the needs of the project and optimize its\nproject dispatch scheme. The experimental results show that the benefit\nof dispatching through the artificial selection method (1127) is less\nthan the result calculated by the HR dispatching plan model (1162),\nwhich proves the effectiveness of this model. The experimental results\nof the study depict the usefulness of the research.","author":[{"dropping-particle":"","family":"Feng","given":"Qi","non-dropping-particle":"","parse-names":false,"suffix":""},{"dropping-particle":"","family":"Su","given":"Xingren","non-dropping-particle":"","parse-names":false,"suffix":""},{"dropping-particle":"","family":"Li","given":"Qiang","non-dropping-particle":"","parse-names":false,"suffix":""}],"container-title":"SOFT COMPUTING","id":"ITEM-1","issue":"20, SI","issued":{"date-parts":[["2022","10"]]},"page":"10665-10676","publisher":"SPRINGER","publisher-place":"ONE NEW YORK PLAZA, SUITE 4600, NEW YORK, NY, UNITED STATES","title":"Human resource labor dispatch model using an improved genetic algorithm","type":"article-journal","volume":"26"},"uris":["http://www.mendeley.com/documents/?uuid=bf73b68d-2953-4af8-a49d-dcd4423b8e07"]}],"mendeley":{"formattedCitation":"(Feng et al., 2022)","plainTextFormattedCitation":"(Feng et al., 2022)","previouslyFormattedCitation":"(Feng et al., 2022)"},"properties":{"noteIndex":0},"schema":"https://github.com/citation-style-language/schema/raw/master/csl-citation.json"}</w:instrText>
      </w:r>
      <w:r w:rsidR="007C0BA4" w:rsidRPr="007B119B">
        <w:rPr>
          <w:rFonts w:ascii="Times" w:eastAsia="Times" w:hAnsi="Times" w:cs="Times"/>
          <w:sz w:val="24"/>
          <w:szCs w:val="24"/>
          <w:lang w:val="es-CO"/>
        </w:rPr>
        <w:fldChar w:fldCharType="separate"/>
      </w:r>
      <w:r w:rsidR="007C0BA4" w:rsidRPr="007B119B">
        <w:rPr>
          <w:rFonts w:ascii="Times" w:eastAsia="Times" w:hAnsi="Times" w:cs="Times"/>
          <w:noProof/>
          <w:sz w:val="24"/>
          <w:szCs w:val="24"/>
          <w:lang w:val="es-CO"/>
        </w:rPr>
        <w:t>(Feng et al., 2022)</w:t>
      </w:r>
      <w:r w:rsidR="007C0BA4" w:rsidRPr="007B119B">
        <w:rPr>
          <w:rFonts w:ascii="Times" w:eastAsia="Times" w:hAnsi="Times" w:cs="Times"/>
          <w:sz w:val="24"/>
          <w:szCs w:val="24"/>
          <w:lang w:val="es-CO"/>
        </w:rPr>
        <w:fldChar w:fldCharType="end"/>
      </w:r>
      <w:r w:rsidR="007C0BA4" w:rsidRPr="007B119B">
        <w:rPr>
          <w:rFonts w:ascii="Times" w:eastAsia="Times" w:hAnsi="Times" w:cs="Times"/>
          <w:sz w:val="24"/>
          <w:szCs w:val="24"/>
          <w:lang w:val="es-CO"/>
        </w:rPr>
        <w:t xml:space="preserve">, </w:t>
      </w:r>
      <w:r w:rsidRPr="007B119B">
        <w:rPr>
          <w:rFonts w:ascii="Times" w:eastAsia="Times" w:hAnsi="Times" w:cs="Times"/>
          <w:sz w:val="24"/>
          <w:szCs w:val="24"/>
          <w:lang w:val="es-CO"/>
        </w:rPr>
        <w:t>del mismo modo que la IA puede ser vista como un mecanismo de</w:t>
      </w:r>
      <w:r w:rsidRPr="007B119B">
        <w:rPr>
          <w:rFonts w:ascii="Times" w:eastAsia="Times" w:hAnsi="Times" w:cs="Times"/>
          <w:i/>
          <w:iCs/>
          <w:sz w:val="24"/>
          <w:szCs w:val="24"/>
          <w:lang w:val="es-CO"/>
        </w:rPr>
        <w:t xml:space="preserve"> “imitación del pensamiento y acciones humanas”</w:t>
      </w:r>
      <w:r w:rsidRPr="007B119B">
        <w:rPr>
          <w:rFonts w:ascii="Times" w:eastAsia="Times" w:hAnsi="Times" w:cs="Times"/>
          <w:sz w:val="24"/>
          <w:szCs w:val="24"/>
          <w:lang w:val="es-CO"/>
        </w:rPr>
        <w:t xml:space="preserve"> </w:t>
      </w:r>
      <w:r w:rsidRPr="2EAAEB91">
        <w:rPr>
          <w:rFonts w:ascii="Times" w:eastAsia="Times" w:hAnsi="Times" w:cs="Times"/>
          <w:sz w:val="24"/>
          <w:szCs w:val="24"/>
          <w:lang w:val="es-CO"/>
        </w:rPr>
        <w:t xml:space="preserve">enfocado en la simplificación y reducción de tiempo a la hora de la realización de tareas en la gestión de recursos humanos </w:t>
      </w:r>
      <w:r w:rsidR="005A6A6C">
        <w:rPr>
          <w:rFonts w:ascii="Times" w:eastAsia="Times" w:hAnsi="Times" w:cs="Times"/>
          <w:sz w:val="24"/>
          <w:szCs w:val="24"/>
          <w:lang w:val="es-CO"/>
        </w:rPr>
        <w:fldChar w:fldCharType="begin" w:fldLock="1"/>
      </w:r>
      <w:r w:rsidR="00387188">
        <w:rPr>
          <w:rFonts w:ascii="Times" w:eastAsia="Times" w:hAnsi="Times" w:cs="Times"/>
          <w:sz w:val="24"/>
          <w:szCs w:val="24"/>
          <w:lang w:val="es-CO"/>
        </w:rPr>
        <w:instrText>ADDIN CSL_CITATION {"citationItems":[{"id":"ITEM-1","itemData":{"author":[{"dropping-particle":"","family":"Schastok","given":"Isabell","non-dropping-particle":"","parse-names":false,"suffix":""}],"container-title":"Capgemini","id":"ITEM-1","issued":{"date-parts":[["2020"]]},"title":"RECRUITING AND HR TECH","type":"webpage"},"uris":["http://www.mendeley.com/documents/?uuid=5deea18a-d04b-4a60-a6fe-9ad896440daf"]}],"mendeley":{"formattedCitation":"(Schastok, 2020)","plainTextFormattedCitation":"(Schastok, 2020)","previouslyFormattedCitation":"(Schastok, 2020)"},"properties":{"noteIndex":0},"schema":"https://github.com/citation-style-language/schema/raw/master/csl-citation.json"}</w:instrText>
      </w:r>
      <w:r w:rsidR="005A6A6C">
        <w:rPr>
          <w:rFonts w:ascii="Times" w:eastAsia="Times" w:hAnsi="Times" w:cs="Times"/>
          <w:sz w:val="24"/>
          <w:szCs w:val="24"/>
          <w:lang w:val="es-CO"/>
        </w:rPr>
        <w:fldChar w:fldCharType="separate"/>
      </w:r>
      <w:r w:rsidR="005A6A6C" w:rsidRPr="005A6A6C">
        <w:rPr>
          <w:rFonts w:ascii="Times" w:eastAsia="Times" w:hAnsi="Times" w:cs="Times"/>
          <w:noProof/>
          <w:sz w:val="24"/>
          <w:szCs w:val="24"/>
          <w:lang w:val="es-CO"/>
        </w:rPr>
        <w:t>(Schastok, 2020)</w:t>
      </w:r>
      <w:r w:rsidR="005A6A6C">
        <w:rPr>
          <w:rFonts w:ascii="Times" w:eastAsia="Times" w:hAnsi="Times" w:cs="Times"/>
          <w:sz w:val="24"/>
          <w:szCs w:val="24"/>
          <w:lang w:val="es-CO"/>
        </w:rPr>
        <w:fldChar w:fldCharType="end"/>
      </w:r>
      <w:r w:rsidR="00BF6A83">
        <w:rPr>
          <w:rFonts w:ascii="Times" w:eastAsia="Times" w:hAnsi="Times" w:cs="Times"/>
          <w:sz w:val="24"/>
          <w:szCs w:val="24"/>
          <w:lang w:val="es-CO"/>
        </w:rPr>
        <w:t xml:space="preserve"> </w:t>
      </w:r>
      <w:r w:rsidRPr="2EAAEB91">
        <w:rPr>
          <w:rFonts w:ascii="Times" w:eastAsia="Times" w:hAnsi="Times" w:cs="Times"/>
          <w:sz w:val="24"/>
          <w:szCs w:val="24"/>
          <w:lang w:val="es-CO"/>
        </w:rPr>
        <w:t>mientras que</w:t>
      </w:r>
      <w:r w:rsidRPr="2EAAEB91">
        <w:rPr>
          <w:rFonts w:ascii="Times" w:eastAsia="Times" w:hAnsi="Times" w:cs="Times"/>
          <w:b/>
          <w:bCs/>
          <w:sz w:val="24"/>
          <w:szCs w:val="24"/>
          <w:lang w:val="es-CO"/>
        </w:rPr>
        <w:t xml:space="preserve"> </w:t>
      </w:r>
      <w:r w:rsidRPr="2EAAEB91">
        <w:rPr>
          <w:rFonts w:ascii="Times" w:eastAsia="Times" w:hAnsi="Times" w:cs="Times"/>
          <w:sz w:val="24"/>
          <w:szCs w:val="24"/>
          <w:lang w:val="es-CO"/>
        </w:rPr>
        <w:t>ayuda a los reclutadores en la mitigación y eliminación de los sesgos ante los posibles candidatos, y promueve contrataciones estratégicas, eficientes y automatizadas.</w:t>
      </w:r>
      <w:r w:rsidR="00681186">
        <w:rPr>
          <w:rFonts w:ascii="Times" w:eastAsia="Times" w:hAnsi="Times" w:cs="Times"/>
          <w:sz w:val="24"/>
          <w:szCs w:val="24"/>
          <w:lang w:val="es-CO"/>
        </w:rPr>
        <w:t xml:space="preserve"> </w:t>
      </w:r>
      <w:r w:rsidR="00681186">
        <w:rPr>
          <w:rFonts w:ascii="Times" w:eastAsia="Times" w:hAnsi="Times" w:cs="Times"/>
          <w:sz w:val="24"/>
          <w:szCs w:val="24"/>
          <w:lang w:val="es-CO"/>
        </w:rPr>
        <w:fldChar w:fldCharType="begin" w:fldLock="1"/>
      </w:r>
      <w:r w:rsidR="00387188">
        <w:rPr>
          <w:rFonts w:ascii="Times" w:eastAsia="Times" w:hAnsi="Times" w:cs="Times"/>
          <w:sz w:val="24"/>
          <w:szCs w:val="24"/>
          <w:lang w:val="es-CO"/>
        </w:rPr>
        <w:instrText>ADDIN CSL_CITATION {"citationItems":[{"id":"ITEM-1","itemData":{"abstract":"AI for recruiting is an emerging category of HR technology designed to reduce — or even remove — time-consuming activities like manually screening resumes. Screening resumes efficiently and time-effectively still remains the biggest challenge in talent acquisition: 52% of talent acquisition leaders say the hardest part of recruitment is identifying the right candidates from a large applicant pool. According to a survey of talent acquisition leaders, 56% say their hiring volume will increase this year, but 66% of recruiting teams will either stay the same size or contract.","author":[{"dropping-particle":"","family":"Ideal","given":"","non-dropping-particle":"","parse-names":false,"suffix":""}],"container-title":"Ideal.com","id":"ITEM-1","issued":{"date-parts":[["2021"]]},"title":"AI For Recruiting: A Definitive Guide For HR Professionals | Ideal","type":"webpage"},"uris":["http://www.mendeley.com/documents/?uuid=ef75d1e0-e3b3-416f-a41b-1890a925f97a","http://www.mendeley.com/documents/?uuid=96c35098-4f3b-43e5-88b8-50224766f83a"]}],"mendeley":{"formattedCitation":"(Ideal, 2021)","plainTextFormattedCitation":"(Ideal, 2021)","previouslyFormattedCitation":"(Ideal, 2021)"},"properties":{"noteIndex":0},"schema":"https://github.com/citation-style-language/schema/raw/master/csl-citation.json"}</w:instrText>
      </w:r>
      <w:r w:rsidR="00681186">
        <w:rPr>
          <w:rFonts w:ascii="Times" w:eastAsia="Times" w:hAnsi="Times" w:cs="Times"/>
          <w:sz w:val="24"/>
          <w:szCs w:val="24"/>
          <w:lang w:val="es-CO"/>
        </w:rPr>
        <w:fldChar w:fldCharType="separate"/>
      </w:r>
      <w:r w:rsidR="00681186" w:rsidRPr="00681186">
        <w:rPr>
          <w:rFonts w:ascii="Times" w:eastAsia="Times" w:hAnsi="Times" w:cs="Times"/>
          <w:noProof/>
          <w:sz w:val="24"/>
          <w:szCs w:val="24"/>
          <w:lang w:val="es-CO"/>
        </w:rPr>
        <w:t>(Ideal, 2021)</w:t>
      </w:r>
      <w:r w:rsidR="00681186">
        <w:rPr>
          <w:rFonts w:ascii="Times" w:eastAsia="Times" w:hAnsi="Times" w:cs="Times"/>
          <w:sz w:val="24"/>
          <w:szCs w:val="24"/>
          <w:lang w:val="es-CO"/>
        </w:rPr>
        <w:fldChar w:fldCharType="end"/>
      </w:r>
      <w:r w:rsidR="00847E43" w:rsidRPr="00847E43">
        <w:rPr>
          <w:rFonts w:eastAsia="Times"/>
          <w:sz w:val="24"/>
          <w:szCs w:val="24"/>
          <w:lang w:val="es-CO"/>
        </w:rPr>
        <w:t xml:space="preserve">. </w:t>
      </w:r>
    </w:p>
    <w:p w14:paraId="09D0A2B1" w14:textId="77777777" w:rsidR="001A107F" w:rsidRDefault="001A107F" w:rsidP="001A107F">
      <w:pPr>
        <w:pStyle w:val="Prrafodelista"/>
        <w:spacing w:before="1"/>
        <w:ind w:left="360" w:right="119"/>
        <w:rPr>
          <w:rFonts w:eastAsia="Times"/>
          <w:sz w:val="24"/>
          <w:szCs w:val="24"/>
          <w:lang w:val="es-CO"/>
        </w:rPr>
      </w:pPr>
    </w:p>
    <w:p w14:paraId="1187B70A" w14:textId="56B54ADF" w:rsidR="00EC08E1" w:rsidRDefault="00847E43" w:rsidP="00EC08E1">
      <w:pPr>
        <w:pStyle w:val="Prrafodelista"/>
        <w:spacing w:before="1"/>
        <w:ind w:left="360" w:right="119"/>
        <w:rPr>
          <w:rFonts w:eastAsia="Times"/>
          <w:sz w:val="24"/>
          <w:szCs w:val="24"/>
          <w:lang w:val="es-CO"/>
        </w:rPr>
      </w:pPr>
      <w:r w:rsidRPr="00847E43">
        <w:rPr>
          <w:rFonts w:eastAsia="Times"/>
          <w:sz w:val="24"/>
          <w:szCs w:val="24"/>
          <w:lang w:val="es-CO"/>
        </w:rPr>
        <w:t>Además</w:t>
      </w:r>
      <w:r>
        <w:rPr>
          <w:rFonts w:eastAsia="Times"/>
          <w:sz w:val="24"/>
          <w:szCs w:val="24"/>
          <w:lang w:val="es-CO"/>
        </w:rPr>
        <w:t>,</w:t>
      </w:r>
      <w:r w:rsidRPr="00847E43">
        <w:rPr>
          <w:rFonts w:eastAsia="Times"/>
          <w:sz w:val="24"/>
          <w:szCs w:val="24"/>
          <w:lang w:val="es-CO"/>
        </w:rPr>
        <w:t xml:space="preserve"> también se puede aplicar el procesamiento de lenguaje natur</w:t>
      </w:r>
      <w:r>
        <w:rPr>
          <w:rFonts w:eastAsia="Times"/>
          <w:sz w:val="24"/>
          <w:szCs w:val="24"/>
          <w:lang w:val="es-CO"/>
        </w:rPr>
        <w:t>al o NLP por sus siglas en ingles que de acuerdo con</w:t>
      </w:r>
      <w:r w:rsidR="00BA153A">
        <w:rPr>
          <w:rFonts w:eastAsia="Times"/>
          <w:sz w:val="24"/>
          <w:szCs w:val="24"/>
          <w:lang w:val="es-CO"/>
        </w:rPr>
        <w:t xml:space="preserve"> </w:t>
      </w:r>
      <w:r w:rsidR="00282ACC">
        <w:rPr>
          <w:rFonts w:eastAsia="Times"/>
          <w:sz w:val="24"/>
          <w:szCs w:val="24"/>
          <w:lang w:val="es-CO"/>
        </w:rPr>
        <w:fldChar w:fldCharType="begin" w:fldLock="1"/>
      </w:r>
      <w:r w:rsidR="00BF0AF5">
        <w:rPr>
          <w:rFonts w:eastAsia="Times"/>
          <w:sz w:val="24"/>
          <w:szCs w:val="24"/>
          <w:lang w:val="es-CO"/>
        </w:rPr>
        <w:instrText>ADDIN CSL_CITATION {"citationItems":[{"id":"ITEM-1","itemData":{"author":[{"dropping-particle":"","family":"Zapata","given":"Jhonny","non-dropping-particle":"","parse-names":false,"suffix":""},{"dropping-particle":"","family":"Recalde","given":"Pablo","non-dropping-particle":"","parse-names":false,"suffix":""}],"id":"ITEM-1","issued":{"date-parts":[["2021"]]},"page":"1239-1248","title":"Automation of pre-selection in the area of human talent , using NLP and RPA technologies","type":"article-journal","volume":"7"},"uris":["http://www.mendeley.com/documents/?uuid=5e2fa786-182c-4c58-8d08-99d74eef1928"]}],"mendeley":{"formattedCitation":"(Zapata &amp; Recalde, 2021)","plainTextFormattedCitation":"(Zapata &amp; Recalde, 2021)","previouslyFormattedCitation":"(Zapata &amp; Recalde, 2021)"},"properties":{"noteIndex":0},"schema":"https://github.com/citation-style-language/schema/raw/master/csl-citation.json"}</w:instrText>
      </w:r>
      <w:r w:rsidR="00282ACC">
        <w:rPr>
          <w:rFonts w:eastAsia="Times"/>
          <w:sz w:val="24"/>
          <w:szCs w:val="24"/>
          <w:lang w:val="es-CO"/>
        </w:rPr>
        <w:fldChar w:fldCharType="separate"/>
      </w:r>
      <w:r w:rsidR="00282ACC" w:rsidRPr="00282ACC">
        <w:rPr>
          <w:rFonts w:eastAsia="Times"/>
          <w:noProof/>
          <w:sz w:val="24"/>
          <w:szCs w:val="24"/>
          <w:lang w:val="es-CO"/>
        </w:rPr>
        <w:t>(Zapata &amp; Recalde, 2021)</w:t>
      </w:r>
      <w:r w:rsidR="00282ACC">
        <w:rPr>
          <w:rFonts w:eastAsia="Times"/>
          <w:sz w:val="24"/>
          <w:szCs w:val="24"/>
          <w:lang w:val="es-CO"/>
        </w:rPr>
        <w:fldChar w:fldCharType="end"/>
      </w:r>
      <w:r w:rsidRPr="00847E43">
        <w:rPr>
          <w:rFonts w:eastAsia="Times"/>
          <w:sz w:val="24"/>
          <w:szCs w:val="24"/>
          <w:lang w:val="es-CO"/>
        </w:rPr>
        <w:t xml:space="preserve">, busca completar la información de los perfiles postulantes con ayuda de la extracción de la información (palabras clave, historial laboral o personal, experiencia) y la automatización robótica de procesos, haciendo alusión a bots de procesamiento natural de lenguaje, bot de consultas a las secretarías de educación, bot de personas políticamente expuestas y bot de nepotismo y antecedentes, logrando así, acelerar los procesos de preselección y selección de currículums, e incrementar la capacidad de recepción de los mismos.  </w:t>
      </w:r>
    </w:p>
    <w:p w14:paraId="4FAEF94A" w14:textId="77777777" w:rsidR="001A107F" w:rsidRDefault="001A107F" w:rsidP="00EC08E1">
      <w:pPr>
        <w:pStyle w:val="Prrafodelista"/>
        <w:spacing w:before="1"/>
        <w:ind w:left="360" w:right="119"/>
        <w:rPr>
          <w:rFonts w:eastAsia="Times"/>
          <w:sz w:val="24"/>
          <w:szCs w:val="24"/>
          <w:lang w:val="es-CO"/>
        </w:rPr>
      </w:pPr>
    </w:p>
    <w:p w14:paraId="315D486B" w14:textId="4AADEC3B" w:rsidR="0064429C" w:rsidRPr="00EC08E1" w:rsidRDefault="00EC08E1" w:rsidP="00EC08E1">
      <w:pPr>
        <w:pStyle w:val="Prrafodelista"/>
        <w:spacing w:before="1"/>
        <w:ind w:left="360" w:right="119"/>
        <w:rPr>
          <w:rFonts w:eastAsia="Times"/>
          <w:sz w:val="24"/>
          <w:szCs w:val="24"/>
          <w:lang w:val="es-CO"/>
        </w:rPr>
      </w:pPr>
      <w:r w:rsidRPr="00EC08E1">
        <w:rPr>
          <w:rFonts w:eastAsia="Times"/>
          <w:sz w:val="24"/>
          <w:szCs w:val="24"/>
          <w:lang w:val="es-CO"/>
        </w:rPr>
        <w:t xml:space="preserve">También </w:t>
      </w:r>
      <w:r>
        <w:rPr>
          <w:rFonts w:eastAsia="Times"/>
          <w:sz w:val="24"/>
          <w:szCs w:val="24"/>
          <w:lang w:val="es-CO"/>
        </w:rPr>
        <w:t xml:space="preserve">se debe tener en cuenta que la </w:t>
      </w:r>
      <w:r w:rsidRPr="00EC08E1">
        <w:rPr>
          <w:rFonts w:eastAsia="Times"/>
          <w:sz w:val="24"/>
          <w:szCs w:val="24"/>
          <w:lang w:val="es-CO"/>
        </w:rPr>
        <w:t xml:space="preserve">inteligencia artificial es una herramienta de mucho cuidado, que si bien, son tan útiles como los datos que procesan es igualmente importante asegurarse de que las entradas (currículums anteriores, palabras clave, etc.) no estén contaminadas con sesgos y si se presenta alguno se sesgarán todos los resultados de la aplicación de forma predeterminada, ya que, no se puedes hacer suposiciones al creer que por el hecho de que la tecnología pueda mejorar un proceso no significa que proporcionará la precisión necesaria. Es peligroso actuar a ciegas basándose en el análisis del sistema. </w:t>
      </w:r>
      <w:r w:rsidRPr="00EC08E1">
        <w:rPr>
          <w:rFonts w:eastAsia="Times"/>
          <w:i/>
          <w:sz w:val="24"/>
          <w:szCs w:val="24"/>
          <w:lang w:val="es-CO"/>
        </w:rPr>
        <w:t>“La IA responsable puede ayudar a promover la diversidad y la inclusión, pero aún puede ser propensa a sesgos no intencionales.”</w:t>
      </w:r>
      <w:r w:rsidRPr="00EC08E1">
        <w:rPr>
          <w:rFonts w:eastAsia="Times"/>
          <w:sz w:val="24"/>
          <w:szCs w:val="24"/>
          <w:lang w:val="es-CO"/>
        </w:rPr>
        <w:t xml:space="preserve"> (Dixit, n.d.)</w:t>
      </w:r>
    </w:p>
    <w:p w14:paraId="4434773C" w14:textId="77777777" w:rsidR="00847E43" w:rsidRPr="00847E43" w:rsidRDefault="00847E43" w:rsidP="00847E43">
      <w:pPr>
        <w:pStyle w:val="Prrafodelista"/>
        <w:spacing w:before="1"/>
        <w:ind w:left="360" w:right="119"/>
        <w:rPr>
          <w:rFonts w:eastAsia="Times"/>
          <w:sz w:val="24"/>
          <w:szCs w:val="24"/>
          <w:lang w:val="es-CO"/>
        </w:rPr>
      </w:pPr>
    </w:p>
    <w:p w14:paraId="3E3577F1" w14:textId="77777777" w:rsidR="00EC08E1" w:rsidRDefault="2EAAEB91" w:rsidP="00847E43">
      <w:pPr>
        <w:pStyle w:val="Prrafodelista"/>
        <w:numPr>
          <w:ilvl w:val="0"/>
          <w:numId w:val="19"/>
        </w:numPr>
        <w:spacing w:before="1"/>
        <w:ind w:right="119"/>
        <w:rPr>
          <w:rFonts w:ascii="Times" w:eastAsia="Times" w:hAnsi="Times" w:cs="Times"/>
          <w:color w:val="000000" w:themeColor="text1"/>
          <w:sz w:val="24"/>
          <w:szCs w:val="24"/>
          <w:lang w:val="es-CO"/>
        </w:rPr>
      </w:pPr>
      <w:r w:rsidRPr="007B119B">
        <w:rPr>
          <w:rFonts w:ascii="Times" w:eastAsia="Times" w:hAnsi="Times" w:cs="Times"/>
          <w:b/>
          <w:bCs/>
          <w:sz w:val="24"/>
          <w:szCs w:val="24"/>
          <w:lang w:val="es-CO"/>
        </w:rPr>
        <w:t>Robótica:</w:t>
      </w:r>
      <w:r w:rsidRPr="2EAAEB91">
        <w:rPr>
          <w:rFonts w:ascii="Times" w:eastAsia="Times" w:hAnsi="Times" w:cs="Times"/>
          <w:sz w:val="24"/>
          <w:szCs w:val="24"/>
          <w:lang w:val="es-CO"/>
        </w:rPr>
        <w:t xml:space="preserve"> La robótica es una tecnología empleada al interior de la ejecución de las tareas administrativas pertinentes a la selección y reclutamiento de personal, por cuanto utilizan robots para reducir el trabajo manual </w:t>
      </w:r>
      <w:r w:rsidR="006B0854">
        <w:rPr>
          <w:rFonts w:ascii="Times" w:eastAsia="Times" w:hAnsi="Times" w:cs="Times"/>
          <w:sz w:val="24"/>
          <w:szCs w:val="24"/>
          <w:lang w:val="es-CO"/>
        </w:rPr>
        <w:fldChar w:fldCharType="begin" w:fldLock="1"/>
      </w:r>
      <w:r w:rsidR="006B750D">
        <w:rPr>
          <w:rFonts w:ascii="Times" w:eastAsia="Times" w:hAnsi="Times" w:cs="Times"/>
          <w:sz w:val="24"/>
          <w:szCs w:val="24"/>
          <w:lang w:val="es-CO"/>
        </w:rPr>
        <w:instrText>ADDIN CSL_CITATION {"citationItems":[{"id":"ITEM-1","itemData":{"DOI":"10.3389/frobt.2020.586263","ISSN":"2296-9144","abstract":"It is well-established in the literature that biases (e. g., related to\nbody size, ethnicity, race etc.) can occur during the employment\ninterview and that applicants' fairness perceptions related to selection\nprocedures can influence attitudes, intentions, and behaviors toward the\nrecruiting organization. This study explores how social robotics may\naffect this situation. Using an online, video vignette-based\nexperimental survey (n = 235), the study examines applicant fairness\nperceptions of two types of job interviews: a face-to-face and a\nrobot-mediated interview. To reduce the risk of socially desirable\nresponses, desensitize the topic, and detect any inconsistencies in the\nrespondents' reactions to vignette scenarios, the study employs a\nfirst-person and a third-person perspective. In the robot-mediated\ninterview, two teleoperated robots are used as fair proxies for the\napplicant and the interviewer, thus providing symmetrical visual\nanonymity unlike prior research that relied on asymmetrical anonymity,\nin which only one party was anonymized. This design is intended to\neliminate visual cues that typically cause implicit biases and\ndiscrimination of applicants, but also to prevent biasing the\ninterviewer's assessment through impression management tactics typically\nused by applicants. We hypothesize that fairness perception (i.e.,\nprocedural fairness and interactional fairness) and behavioral\nintentions (i.e., intentions of job acceptance, reapplication\nintentions, and recommendation intentions) will be higher in a\nrobot-mediated job interview than in a face-to-face job interview, and\nthat this effect will be stronger for introvert applicants. The study\nshows, contrary to our expectations, that the face-to-face interview is\nperceived as fairer, and that the applicant's personality (introvert vs.\nextravert) does not affect this perception. We discuss this finding and\nits implications, and address avenues for future research.","author":[{"dropping-particle":"","family":"Norskov","given":"Sladjana","non-dropping-particle":"","parse-names":false,"suffix":""},{"dropping-particle":"","family":"Damholdt","given":"Malene F","non-dropping-particle":"","parse-names":false,"suffix":""},{"dropping-particle":"","family":"Ulhoi","given":"John P","non-dropping-particle":"","parse-names":false,"suffix":""},{"dropping-particle":"","family":"Jensen","given":"Morten B","non-dropping-particle":"","parse-names":false,"suffix":""},{"dropping-particle":"","family":"Ess","given":"Charles","non-dropping-particle":"","parse-names":false,"suffix":""},{"dropping-particle":"","family":"Seibt","given":"Johanna","non-dropping-particle":"","parse-names":false,"suffix":""}],"container-title":"FRONTIERS IN ROBOTICS AND AI","id":"ITEM-1","issued":{"date-parts":[["2020","11"]]},"publisher":"FRONTIERS MEDIA SA","publisher-place":"AVENUE DU TRIBUNAL FEDERAL 34, LAUSANNE, CH-1015, SWITZERLAND","title":"Applicant Fairness Perceptions of a Robot-Mediated Job Interview: A Video Vignette-Based Experimental Survey","type":"article-journal","volume":"7"},"uris":["http://www.mendeley.com/documents/?uuid=8f99d25c-b26e-4ee2-917c-960addfe5544"]}],"mendeley":{"formattedCitation":"(Norskov et al., 2020)","plainTextFormattedCitation":"(Norskov et al., 2020)","previouslyFormattedCitation":"(Norskov et al., 2020)"},"properties":{"noteIndex":0},"schema":"https://github.com/citation-style-language/schema/raw/master/csl-citation.json"}</w:instrText>
      </w:r>
      <w:r w:rsidR="006B0854">
        <w:rPr>
          <w:rFonts w:ascii="Times" w:eastAsia="Times" w:hAnsi="Times" w:cs="Times"/>
          <w:sz w:val="24"/>
          <w:szCs w:val="24"/>
          <w:lang w:val="es-CO"/>
        </w:rPr>
        <w:fldChar w:fldCharType="separate"/>
      </w:r>
      <w:r w:rsidR="006B0854" w:rsidRPr="006B0854">
        <w:rPr>
          <w:rFonts w:ascii="Times" w:eastAsia="Times" w:hAnsi="Times" w:cs="Times"/>
          <w:noProof/>
          <w:sz w:val="24"/>
          <w:szCs w:val="24"/>
          <w:lang w:val="es-CO"/>
        </w:rPr>
        <w:t>(Norskov et al., 2020)</w:t>
      </w:r>
      <w:r w:rsidR="006B0854">
        <w:rPr>
          <w:rFonts w:ascii="Times" w:eastAsia="Times" w:hAnsi="Times" w:cs="Times"/>
          <w:sz w:val="24"/>
          <w:szCs w:val="24"/>
          <w:lang w:val="es-CO"/>
        </w:rPr>
        <w:fldChar w:fldCharType="end"/>
      </w:r>
      <w:r w:rsidR="006B0854">
        <w:rPr>
          <w:rFonts w:ascii="Times" w:eastAsia="Times" w:hAnsi="Times" w:cs="Times"/>
          <w:sz w:val="24"/>
          <w:szCs w:val="24"/>
          <w:lang w:val="es-CO"/>
        </w:rPr>
        <w:t xml:space="preserve">. </w:t>
      </w:r>
      <w:r w:rsidRPr="2EAAEB91">
        <w:rPr>
          <w:rFonts w:ascii="Times" w:eastAsia="Times" w:hAnsi="Times" w:cs="Times"/>
          <w:color w:val="000000" w:themeColor="text1"/>
          <w:sz w:val="24"/>
          <w:szCs w:val="24"/>
          <w:lang w:val="es-CO"/>
        </w:rPr>
        <w:t xml:space="preserve">De igual manera, la presente herramienta facilitará las comunicaciones automatizadas y en tiempo real con los candidatos para la toma de decisiones correspondientes según los datos otorgados.  </w:t>
      </w:r>
      <w:r w:rsidR="006B750D">
        <w:rPr>
          <w:rFonts w:ascii="Times" w:eastAsia="Times" w:hAnsi="Times" w:cs="Times"/>
          <w:color w:val="000000" w:themeColor="text1"/>
          <w:sz w:val="24"/>
          <w:szCs w:val="24"/>
          <w:lang w:val="es-CO"/>
        </w:rPr>
        <w:fldChar w:fldCharType="begin" w:fldLock="1"/>
      </w:r>
      <w:r w:rsidR="00971420">
        <w:rPr>
          <w:rFonts w:ascii="Times" w:eastAsia="Times" w:hAnsi="Times" w:cs="Times"/>
          <w:color w:val="000000" w:themeColor="text1"/>
          <w:sz w:val="24"/>
          <w:szCs w:val="24"/>
          <w:lang w:val="es-CO"/>
        </w:rPr>
        <w:instrText>ADDIN CSL_CITATION {"citationItems":[{"id":"ITEM-1","itemData":{"DOI":"10.34218/IJARET.10.2.2019.057","abstract":"Purpose – The aim of the paper to review the Robotic process automation in the recruitment process and its practical implications. This paper discussed possible applications for the recruitment industry caused due to the adoption of Robotic process automation in the recruitment process. Design/methodology/approach - This paper is structured by the independent academician, who have reviewed of the latest articles, research papers, reports and other relevant literature and synthesized their views in the process of presenting the paper. Findings – This paper offers technology development in the field of hiring industry. The RPA for managing the hiring process and also discussed possible applications and usage of RPA in the recruitment industry. Originality/value – The paper explains the role of technology and impact of RPA on the recruitment industry as well as clients in the Industry and the highlighted Inputs for successful integration and possible applications for recruitment industry.","author":[{"dropping-particle":"","family":"Nawaz","given":"N.","non-dropping-particle":"","parse-names":false,"suffix":""}],"container-title":"International Journal of Advanced Research in Engineering and Technology","id":"ITEM-1","issue":"2","issued":{"date-parts":[["2019"]]},"page":"608-611","title":"Robotic process automation for recruitment process","type":"article-journal","volume":"10"},"uris":["http://www.mendeley.com/documents/?uuid=e54b6444-e974-3fef-b139-04cb94d911cb"]}],"mendeley":{"formattedCitation":"(Nawaz, 2019)","plainTextFormattedCitation":"(Nawaz, 2019)","previouslyFormattedCitation":"(Nawaz, 2019)"},"properties":{"noteIndex":0},"schema":"https://github.com/citation-style-language/schema/raw/master/csl-citation.json"}</w:instrText>
      </w:r>
      <w:r w:rsidR="006B750D">
        <w:rPr>
          <w:rFonts w:ascii="Times" w:eastAsia="Times" w:hAnsi="Times" w:cs="Times"/>
          <w:color w:val="000000" w:themeColor="text1"/>
          <w:sz w:val="24"/>
          <w:szCs w:val="24"/>
          <w:lang w:val="es-CO"/>
        </w:rPr>
        <w:fldChar w:fldCharType="separate"/>
      </w:r>
      <w:r w:rsidR="006B750D" w:rsidRPr="006B750D">
        <w:rPr>
          <w:rFonts w:ascii="Times" w:eastAsia="Times" w:hAnsi="Times" w:cs="Times"/>
          <w:noProof/>
          <w:color w:val="000000" w:themeColor="text1"/>
          <w:sz w:val="24"/>
          <w:szCs w:val="24"/>
          <w:lang w:val="es-CO"/>
        </w:rPr>
        <w:t>(Nawaz, 2019)</w:t>
      </w:r>
      <w:r w:rsidR="006B750D">
        <w:rPr>
          <w:rFonts w:ascii="Times" w:eastAsia="Times" w:hAnsi="Times" w:cs="Times"/>
          <w:color w:val="000000" w:themeColor="text1"/>
          <w:sz w:val="24"/>
          <w:szCs w:val="24"/>
          <w:lang w:val="es-CO"/>
        </w:rPr>
        <w:fldChar w:fldCharType="end"/>
      </w:r>
      <w:r w:rsidR="00847E43">
        <w:rPr>
          <w:rFonts w:ascii="Times" w:eastAsia="Times" w:hAnsi="Times" w:cs="Times"/>
          <w:color w:val="000000" w:themeColor="text1"/>
          <w:sz w:val="24"/>
          <w:szCs w:val="24"/>
          <w:lang w:val="es-CO"/>
        </w:rPr>
        <w:t xml:space="preserve">. </w:t>
      </w:r>
      <w:r w:rsidR="00847E43" w:rsidRPr="00847E43">
        <w:rPr>
          <w:rFonts w:ascii="Times" w:eastAsia="Times" w:hAnsi="Times" w:cs="Times"/>
          <w:color w:val="000000" w:themeColor="text1"/>
          <w:sz w:val="24"/>
          <w:szCs w:val="24"/>
          <w:lang w:val="es-CO"/>
        </w:rPr>
        <w:t>En continuidad a lo expuesto con anterioridad,</w:t>
      </w:r>
      <w:r w:rsidR="00EC08E1">
        <w:rPr>
          <w:rFonts w:ascii="Times" w:eastAsia="Times" w:hAnsi="Times" w:cs="Times"/>
          <w:color w:val="000000" w:themeColor="text1"/>
          <w:sz w:val="24"/>
          <w:szCs w:val="24"/>
          <w:lang w:val="es-CO"/>
        </w:rPr>
        <w:t xml:space="preserve"> aparte de ayudar con esos procesos, en </w:t>
      </w:r>
      <w:r w:rsidR="00EC08E1">
        <w:rPr>
          <w:rFonts w:ascii="Times" w:eastAsia="Times" w:hAnsi="Times" w:cs="Times"/>
          <w:sz w:val="24"/>
          <w:szCs w:val="24"/>
          <w:lang w:val="es-CO"/>
        </w:rPr>
        <w:fldChar w:fldCharType="begin" w:fldLock="1"/>
      </w:r>
      <w:r w:rsidR="00EC08E1">
        <w:rPr>
          <w:rFonts w:ascii="Times" w:eastAsia="Times" w:hAnsi="Times" w:cs="Times"/>
          <w:sz w:val="24"/>
          <w:szCs w:val="24"/>
          <w:lang w:val="es-CO"/>
        </w:rPr>
        <w:instrText>ADDIN CSL_CITATION {"citationItems":[{"id":"ITEM-1","itemData":{"DOI":"10.3389/frobt.2020.586263","ISSN":"2296-9144","abstract":"It is well-established in the literature that biases (e. g., related to\nbody size, ethnicity, race etc.) can occur during the employment\ninterview and that applicants' fairness perceptions related to selection\nprocedures can influence attitudes, intentions, and behaviors toward the\nrecruiting organization. This study explores how social robotics may\naffect this situation. Using an online, video vignette-based\nexperimental survey (n = 235), the study examines applicant fairness\nperceptions of two types of job interviews: a face-to-face and a\nrobot-mediated interview. To reduce the risk of socially desirable\nresponses, desensitize the topic, and detect any inconsistencies in the\nrespondents' reactions to vignette scenarios, the study employs a\nfirst-person and a third-person perspective. In the robot-mediated\ninterview, two teleoperated robots are used as fair proxies for the\napplicant and the interviewer, thus providing symmetrical visual\nanonymity unlike prior research that relied on asymmetrical anonymity,\nin which only one party was anonymized. This design is intended to\neliminate visual cues that typically cause implicit biases and\ndiscrimination of applicants, but also to prevent biasing the\ninterviewer's assessment through impression management tactics typically\nused by applicants. We hypothesize that fairness perception (i.e.,\nprocedural fairness and interactional fairness) and behavioral\nintentions (i.e., intentions of job acceptance, reapplication\nintentions, and recommendation intentions) will be higher in a\nrobot-mediated job interview than in a face-to-face job interview, and\nthat this effect will be stronger for introvert applicants. The study\nshows, contrary to our expectations, that the face-to-face interview is\nperceived as fairer, and that the applicant's personality (introvert vs.\nextravert) does not affect this perception. We discuss this finding and\nits implications, and address avenues for future research.","author":[{"dropping-particle":"","family":"Norskov","given":"Sladjana","non-dropping-particle":"","parse-names":false,"suffix":""},{"dropping-particle":"","family":"Damholdt","given":"Malene F","non-dropping-particle":"","parse-names":false,"suffix":""},{"dropping-particle":"","family":"Ulhoi","given":"John P","non-dropping-particle":"","parse-names":false,"suffix":""},{"dropping-particle":"","family":"Jensen","given":"Morten B","non-dropping-particle":"","parse-names":false,"suffix":""},{"dropping-particle":"","family":"Ess","given":"Charles","non-dropping-particle":"","parse-names":false,"suffix":""},{"dropping-particle":"","family":"Seibt","given":"Johanna","non-dropping-particle":"","parse-names":false,"suffix":""}],"container-title":"FRONTIERS IN ROBOTICS AND AI","id":"ITEM-1","issued":{"date-parts":[["2020","11"]]},"publisher":"FRONTIERS MEDIA SA","publisher-place":"AVENUE DU TRIBUNAL FEDERAL 34, LAUSANNE, CH-1015, SWITZERLAND","title":"Applicant Fairness Perceptions of a Robot-Mediated Job Interview: A Video Vignette-Based Experimental Survey","type":"article-journal","volume":"7"},"uris":["http://www.mendeley.com/documents/?uuid=8f99d25c-b26e-4ee2-917c-960addfe5544"]}],"mendeley":{"formattedCitation":"(Norskov et al., 2020)","plainTextFormattedCitation":"(Norskov et al., 2020)","previouslyFormattedCitation":"(Norskov et al., 2020)"},"properties":{"noteIndex":0},"schema":"https://github.com/citation-style-language/schema/raw/master/csl-citation.json"}</w:instrText>
      </w:r>
      <w:r w:rsidR="00EC08E1">
        <w:rPr>
          <w:rFonts w:ascii="Times" w:eastAsia="Times" w:hAnsi="Times" w:cs="Times"/>
          <w:sz w:val="24"/>
          <w:szCs w:val="24"/>
          <w:lang w:val="es-CO"/>
        </w:rPr>
        <w:fldChar w:fldCharType="separate"/>
      </w:r>
      <w:r w:rsidR="00EC08E1" w:rsidRPr="006B0854">
        <w:rPr>
          <w:rFonts w:ascii="Times" w:eastAsia="Times" w:hAnsi="Times" w:cs="Times"/>
          <w:noProof/>
          <w:sz w:val="24"/>
          <w:szCs w:val="24"/>
          <w:lang w:val="es-CO"/>
        </w:rPr>
        <w:t>(Norskov et al., 2020)</w:t>
      </w:r>
      <w:r w:rsidR="00EC08E1">
        <w:rPr>
          <w:rFonts w:ascii="Times" w:eastAsia="Times" w:hAnsi="Times" w:cs="Times"/>
          <w:sz w:val="24"/>
          <w:szCs w:val="24"/>
          <w:lang w:val="es-CO"/>
        </w:rPr>
        <w:fldChar w:fldCharType="end"/>
      </w:r>
      <w:r w:rsidR="00EC08E1">
        <w:rPr>
          <w:rFonts w:ascii="Times" w:eastAsia="Times" w:hAnsi="Times" w:cs="Times"/>
          <w:sz w:val="24"/>
          <w:szCs w:val="24"/>
          <w:lang w:val="es-CO"/>
        </w:rPr>
        <w:t xml:space="preserve"> se resalta la importancia que tiene esta tecnología en </w:t>
      </w:r>
      <w:r w:rsidR="00847E43" w:rsidRPr="00847E43">
        <w:rPr>
          <w:rFonts w:ascii="Times" w:eastAsia="Times" w:hAnsi="Times" w:cs="Times"/>
          <w:color w:val="000000" w:themeColor="text1"/>
          <w:sz w:val="24"/>
          <w:szCs w:val="24"/>
          <w:lang w:val="es-CO"/>
        </w:rPr>
        <w:t>la eliminación de influencia o intermediación de sesgos estigmatizadores frente a grupos determinados. Por lo cual, su desarrollo está encaminado a promover mayor accesibilidad sin ningún tipo de predominios por la apariencia o género de los aspirantes, por tanto, se eliminan las posibilidades de que se manifiesten los sesgos</w:t>
      </w:r>
      <w:r w:rsidR="00EC08E1">
        <w:rPr>
          <w:rFonts w:ascii="Times" w:eastAsia="Times" w:hAnsi="Times" w:cs="Times"/>
          <w:color w:val="000000" w:themeColor="text1"/>
          <w:sz w:val="24"/>
          <w:szCs w:val="24"/>
          <w:lang w:val="es-CO"/>
        </w:rPr>
        <w:t xml:space="preserve">. </w:t>
      </w:r>
    </w:p>
    <w:p w14:paraId="04D6C5B6" w14:textId="77777777" w:rsidR="001A107F" w:rsidRDefault="001A107F" w:rsidP="001A107F">
      <w:pPr>
        <w:pStyle w:val="Prrafodelista"/>
        <w:spacing w:before="1"/>
        <w:ind w:left="360" w:right="119"/>
        <w:rPr>
          <w:rFonts w:ascii="Times" w:eastAsia="Times" w:hAnsi="Times" w:cs="Times"/>
          <w:color w:val="000000" w:themeColor="text1"/>
          <w:sz w:val="24"/>
          <w:szCs w:val="24"/>
          <w:lang w:val="es-CO"/>
        </w:rPr>
      </w:pPr>
    </w:p>
    <w:p w14:paraId="08E62964" w14:textId="350C9178" w:rsidR="00655EC7" w:rsidRDefault="00EC08E1" w:rsidP="00EC08E1">
      <w:pPr>
        <w:pStyle w:val="Prrafodelista"/>
        <w:spacing w:before="1"/>
        <w:ind w:left="360" w:right="119"/>
        <w:rPr>
          <w:rFonts w:ascii="Times" w:eastAsia="Times" w:hAnsi="Times" w:cs="Times"/>
          <w:color w:val="000000" w:themeColor="text1"/>
          <w:sz w:val="24"/>
          <w:szCs w:val="24"/>
          <w:lang w:val="es-CO"/>
        </w:rPr>
      </w:pPr>
      <w:r>
        <w:rPr>
          <w:rFonts w:ascii="Times" w:eastAsia="Times" w:hAnsi="Times" w:cs="Times"/>
          <w:color w:val="000000" w:themeColor="text1"/>
          <w:sz w:val="24"/>
          <w:szCs w:val="24"/>
          <w:lang w:val="es-CO"/>
        </w:rPr>
        <w:t>U</w:t>
      </w:r>
      <w:r w:rsidR="00847E43" w:rsidRPr="00847E43">
        <w:rPr>
          <w:rFonts w:ascii="Times" w:eastAsia="Times" w:hAnsi="Times" w:cs="Times"/>
          <w:color w:val="000000" w:themeColor="text1"/>
          <w:sz w:val="24"/>
          <w:szCs w:val="24"/>
          <w:lang w:val="es-CO"/>
        </w:rPr>
        <w:t>na intervención de robots en la organización de reclutamiento, no obstante, se puede dar la existencia de disimilitudes o inconformidades frente a la no percepción de actitudes, intenciones o comportamientos por parte de los mismo, debido a que se considera que únicamente los sentimientos, emociones o acciones pueden ser objeto de análisis por parte de los seres humanos, ubicando al robot como una herramienta meramente imparcial al aplicar bases de datos e información otorgado en su ordenador, dando paso a la creación de situaciones más justas y equilibradas en el ejercicio de las entrevistas de trabajo. (Norskov et al., 2020)</w:t>
      </w:r>
    </w:p>
    <w:p w14:paraId="4296677D" w14:textId="77777777" w:rsidR="00847E43" w:rsidRDefault="00847E43" w:rsidP="00847E43">
      <w:pPr>
        <w:pStyle w:val="Prrafodelista"/>
        <w:spacing w:before="1"/>
        <w:ind w:left="360" w:right="119"/>
        <w:rPr>
          <w:rFonts w:ascii="Times" w:eastAsia="Times" w:hAnsi="Times" w:cs="Times"/>
          <w:color w:val="000000" w:themeColor="text1"/>
          <w:sz w:val="24"/>
          <w:szCs w:val="24"/>
          <w:lang w:val="es-CO"/>
        </w:rPr>
      </w:pPr>
    </w:p>
    <w:p w14:paraId="5D4A1CF7" w14:textId="77777777" w:rsidR="002C2E21" w:rsidRDefault="2EAAEB91" w:rsidP="00EC08E1">
      <w:pPr>
        <w:pStyle w:val="Prrafodelista"/>
        <w:numPr>
          <w:ilvl w:val="0"/>
          <w:numId w:val="19"/>
        </w:numPr>
        <w:spacing w:before="1"/>
        <w:ind w:right="119"/>
        <w:rPr>
          <w:rFonts w:ascii="Times" w:eastAsia="Times" w:hAnsi="Times" w:cs="Times"/>
          <w:color w:val="000000" w:themeColor="text1"/>
          <w:sz w:val="24"/>
          <w:szCs w:val="24"/>
          <w:lang w:val="es-CO"/>
        </w:rPr>
      </w:pPr>
      <w:r w:rsidRPr="007B119B">
        <w:rPr>
          <w:rFonts w:ascii="Times" w:eastAsia="Times" w:hAnsi="Times" w:cs="Times"/>
          <w:b/>
          <w:bCs/>
          <w:sz w:val="24"/>
          <w:szCs w:val="24"/>
          <w:lang w:val="es-CO"/>
        </w:rPr>
        <w:lastRenderedPageBreak/>
        <w:t>Blockchain:</w:t>
      </w:r>
      <w:r w:rsidRPr="2EAAEB91">
        <w:rPr>
          <w:rFonts w:ascii="Times" w:eastAsia="Times" w:hAnsi="Times" w:cs="Times"/>
          <w:sz w:val="24"/>
          <w:szCs w:val="24"/>
          <w:lang w:val="es-CO"/>
        </w:rPr>
        <w:t xml:space="preserve"> Es una </w:t>
      </w:r>
      <w:r w:rsidRPr="2EAAEB91">
        <w:rPr>
          <w:rFonts w:ascii="Times" w:eastAsia="Times" w:hAnsi="Times" w:cs="Times"/>
          <w:color w:val="000000" w:themeColor="text1"/>
          <w:sz w:val="24"/>
          <w:szCs w:val="24"/>
          <w:lang w:val="es-CO"/>
        </w:rPr>
        <w:t xml:space="preserve">forma descentralizada de mantenimiento de registros digitales verificables, mediante la cual se garantiza la seguridad y confidencialidad de los datos de recursos humanos recopilados y almacenados </w:t>
      </w:r>
      <w:r w:rsidR="00971420">
        <w:rPr>
          <w:rFonts w:ascii="Times" w:eastAsia="Times" w:hAnsi="Times" w:cs="Times"/>
          <w:color w:val="000000" w:themeColor="text1"/>
          <w:sz w:val="24"/>
          <w:szCs w:val="24"/>
          <w:lang w:val="es-CO"/>
        </w:rPr>
        <w:fldChar w:fldCharType="begin" w:fldLock="1"/>
      </w:r>
      <w:r w:rsidR="00820D28">
        <w:rPr>
          <w:rFonts w:ascii="Times" w:eastAsia="Times" w:hAnsi="Times" w:cs="Times"/>
          <w:color w:val="000000" w:themeColor="text1"/>
          <w:sz w:val="24"/>
          <w:szCs w:val="24"/>
          <w:lang w:val="es-CO"/>
        </w:rPr>
        <w:instrText>ADDIN CSL_CITATION {"citationItems":[{"id":"ITEM-1","itemData":{"author":[{"dropping-particle":"","family":"Tursunbayeva","given":"Aizhan","non-dropping-particle":"","parse-names":false,"suffix":""}],"container-title":"BMC Health Services Research","id":"ITEM-1","issued":{"date-parts":[["2019"]]},"title":"Human resource technology disruptions and their implications for human resources management in healthcare organizations","type":"article-journal"},"uris":["http://www.mendeley.com/documents/?uuid=5215658b-ecfe-41fc-a25b-c46e1978c548"]}],"mendeley":{"formattedCitation":"(Tursunbayeva, 2019)","plainTextFormattedCitation":"(Tursunbayeva, 2019)","previouslyFormattedCitation":"(Tursunbayeva, 2019)"},"properties":{"noteIndex":0},"schema":"https://github.com/citation-style-language/schema/raw/master/csl-citation.json"}</w:instrText>
      </w:r>
      <w:r w:rsidR="00971420">
        <w:rPr>
          <w:rFonts w:ascii="Times" w:eastAsia="Times" w:hAnsi="Times" w:cs="Times"/>
          <w:color w:val="000000" w:themeColor="text1"/>
          <w:sz w:val="24"/>
          <w:szCs w:val="24"/>
          <w:lang w:val="es-CO"/>
        </w:rPr>
        <w:fldChar w:fldCharType="separate"/>
      </w:r>
      <w:r w:rsidR="00971420" w:rsidRPr="00971420">
        <w:rPr>
          <w:rFonts w:ascii="Times" w:eastAsia="Times" w:hAnsi="Times" w:cs="Times"/>
          <w:noProof/>
          <w:color w:val="000000" w:themeColor="text1"/>
          <w:sz w:val="24"/>
          <w:szCs w:val="24"/>
          <w:lang w:val="es-CO"/>
        </w:rPr>
        <w:t>(Tursunbayeva, 2019)</w:t>
      </w:r>
      <w:r w:rsidR="00971420">
        <w:rPr>
          <w:rFonts w:ascii="Times" w:eastAsia="Times" w:hAnsi="Times" w:cs="Times"/>
          <w:color w:val="000000" w:themeColor="text1"/>
          <w:sz w:val="24"/>
          <w:szCs w:val="24"/>
          <w:lang w:val="es-CO"/>
        </w:rPr>
        <w:fldChar w:fldCharType="end"/>
      </w:r>
      <w:r w:rsidR="00971420">
        <w:rPr>
          <w:rFonts w:ascii="Times" w:eastAsia="Times" w:hAnsi="Times" w:cs="Times"/>
          <w:color w:val="000000" w:themeColor="text1"/>
          <w:sz w:val="24"/>
          <w:szCs w:val="24"/>
          <w:lang w:val="es-CO"/>
        </w:rPr>
        <w:t xml:space="preserve"> </w:t>
      </w:r>
      <w:r w:rsidRPr="2EAAEB91">
        <w:rPr>
          <w:rFonts w:ascii="Times" w:eastAsia="Times" w:hAnsi="Times" w:cs="Times"/>
          <w:color w:val="000000" w:themeColor="text1"/>
          <w:sz w:val="24"/>
          <w:szCs w:val="24"/>
          <w:lang w:val="es-CO"/>
        </w:rPr>
        <w:t>logrando así la distribución de los datos a través de la red del sistema de bloques para la debida protección de los datos de acceso con base en claves y permite la realización de contratos inteligentes por parte del departamento de recursos humanos</w:t>
      </w:r>
      <w:r w:rsidR="00820D28">
        <w:rPr>
          <w:rFonts w:ascii="Times" w:eastAsia="Times" w:hAnsi="Times" w:cs="Times"/>
          <w:color w:val="000000" w:themeColor="text1"/>
          <w:sz w:val="24"/>
          <w:szCs w:val="24"/>
          <w:lang w:val="es-CO"/>
        </w:rPr>
        <w:t xml:space="preserve"> </w:t>
      </w:r>
      <w:r w:rsidR="00820D28">
        <w:rPr>
          <w:rFonts w:ascii="Times" w:eastAsia="Times" w:hAnsi="Times" w:cs="Times"/>
          <w:color w:val="000000" w:themeColor="text1"/>
          <w:sz w:val="24"/>
          <w:szCs w:val="24"/>
          <w:lang w:val="es-CO"/>
        </w:rPr>
        <w:fldChar w:fldCharType="begin" w:fldLock="1"/>
      </w:r>
      <w:r w:rsidR="00820D28">
        <w:rPr>
          <w:rFonts w:ascii="Times" w:eastAsia="Times" w:hAnsi="Times" w:cs="Times"/>
          <w:color w:val="000000" w:themeColor="text1"/>
          <w:sz w:val="24"/>
          <w:szCs w:val="24"/>
          <w:lang w:val="es-CO"/>
        </w:rPr>
        <w:instrText>ADDIN CSL_CITATION {"citationItems":[{"id":"ITEM-1","itemData":{"URL":"https://www.selecthub.com/hris/hr-technology/","author":[{"dropping-particle":"","family":"Dixit","given":"Ritika","non-dropping-particle":"","parse-names":false,"suffix":""}],"container-title":"SelectHub","id":"ITEM-1","issued":{"date-parts":[["0"]]},"title":"HR Technology Trends Shaping the Landscape for 2023","type":"webpage"},"uris":["http://www.mendeley.com/documents/?uuid=09ec6b8f-ddad-4160-ae33-52cdbcff5007"]}],"mendeley":{"formattedCitation":"(Dixit, n.d.)","plainTextFormattedCitation":"(Dixit, n.d.)","previouslyFormattedCitation":"(Dixit, n.d.)"},"properties":{"noteIndex":0},"schema":"https://github.com/citation-style-language/schema/raw/master/csl-citation.json"}</w:instrText>
      </w:r>
      <w:r w:rsidR="00820D28">
        <w:rPr>
          <w:rFonts w:ascii="Times" w:eastAsia="Times" w:hAnsi="Times" w:cs="Times"/>
          <w:color w:val="000000" w:themeColor="text1"/>
          <w:sz w:val="24"/>
          <w:szCs w:val="24"/>
          <w:lang w:val="es-CO"/>
        </w:rPr>
        <w:fldChar w:fldCharType="separate"/>
      </w:r>
      <w:r w:rsidR="00820D28" w:rsidRPr="00820D28">
        <w:rPr>
          <w:rFonts w:ascii="Times" w:eastAsia="Times" w:hAnsi="Times" w:cs="Times"/>
          <w:noProof/>
          <w:color w:val="000000" w:themeColor="text1"/>
          <w:sz w:val="24"/>
          <w:szCs w:val="24"/>
          <w:lang w:val="es-CO"/>
        </w:rPr>
        <w:t>(Dixit, n.d.)</w:t>
      </w:r>
      <w:r w:rsidR="00820D28">
        <w:rPr>
          <w:rFonts w:ascii="Times" w:eastAsia="Times" w:hAnsi="Times" w:cs="Times"/>
          <w:color w:val="000000" w:themeColor="text1"/>
          <w:sz w:val="24"/>
          <w:szCs w:val="24"/>
          <w:lang w:val="es-CO"/>
        </w:rPr>
        <w:fldChar w:fldCharType="end"/>
      </w:r>
      <w:r w:rsidR="00820D28">
        <w:rPr>
          <w:rFonts w:ascii="Times" w:eastAsia="Times" w:hAnsi="Times" w:cs="Times"/>
          <w:b/>
          <w:bCs/>
          <w:color w:val="000000" w:themeColor="text1"/>
          <w:sz w:val="24"/>
          <w:szCs w:val="24"/>
          <w:lang w:val="es-CO"/>
        </w:rPr>
        <w:t>,</w:t>
      </w:r>
      <w:r w:rsidRPr="2EAAEB91">
        <w:rPr>
          <w:rFonts w:ascii="Times" w:eastAsia="Times" w:hAnsi="Times" w:cs="Times"/>
          <w:color w:val="000000" w:themeColor="text1"/>
          <w:sz w:val="24"/>
          <w:szCs w:val="24"/>
          <w:lang w:val="es-CO"/>
        </w:rPr>
        <w:t xml:space="preserve"> ya que evita actos de </w:t>
      </w:r>
      <w:r w:rsidRPr="00820D28">
        <w:rPr>
          <w:rFonts w:ascii="Times" w:eastAsia="Times" w:hAnsi="Times" w:cs="Times"/>
          <w:color w:val="000000" w:themeColor="text1"/>
          <w:sz w:val="24"/>
          <w:szCs w:val="24"/>
          <w:lang w:val="es-CO"/>
        </w:rPr>
        <w:t xml:space="preserve">engaño, fraude y falsificaciones en los curriculums o demás información suministrada por el personal. </w:t>
      </w:r>
      <w:r w:rsidR="00820D28" w:rsidRPr="00820D28">
        <w:rPr>
          <w:rFonts w:ascii="Times" w:eastAsia="Times" w:hAnsi="Times" w:cs="Times"/>
          <w:color w:val="000000" w:themeColor="text1"/>
          <w:sz w:val="24"/>
          <w:szCs w:val="24"/>
          <w:lang w:val="es-CO"/>
        </w:rPr>
        <w:fldChar w:fldCharType="begin" w:fldLock="1"/>
      </w:r>
      <w:r w:rsidR="00820D28">
        <w:rPr>
          <w:rFonts w:ascii="Times" w:eastAsia="Times" w:hAnsi="Times" w:cs="Times"/>
          <w:color w:val="000000" w:themeColor="text1"/>
          <w:sz w:val="24"/>
          <w:szCs w:val="24"/>
          <w:lang w:val="es-CO"/>
        </w:rPr>
        <w:instrText>ADDIN CSL_CITATION {"citationItems":[{"id":"ITEM-1","itemData":{"DOI":"10.14254/2071-789X.2021/14-1/14","abstract":"If human resource management (HRM) tools based on information technologies (ICT) are to support organizational effectiveness, it is imperative that these tools are accepted by employees. Knowledge concerning how ICT-based selection tools are perceived by potential employees is limited, which was the impulse for this research. A standard methodology for studies into fairness assessment of recruitment tools was followed here. Descriptions were prepared for five new ICT-based selection tools (long-distance synchronic interview; game results and analysis of candidates’ behaviour while playing a computer game; gathering information over the internet in the form of content-based analytics and structure-based analytics). Data from 833 Polish candidates collected using an e-questionnaire showed that fairness assessment for the five new selection tools is lower than for their traditional counterparts, i.e., interview, work samples, references and biodata questionnaire. It was also shown that the internet experience — measured by frequency of its use — and belonging to a younger generation do not significantly affect higher acceptance of ICT-based methods. The article indicates what kinds of activities may be undertaken to increase this acceptance.","author":[{"dropping-particle":"","family":"Balcerak","given":"A.","non-dropping-particle":"","parse-names":false,"suffix":""},{"dropping-particle":"","family":"Woźniak","given":"J.","non-dropping-particle":"","parse-names":false,"suffix":""}],"container-title":"Economics and Sociology","id":"ITEM-1","issue":"1","issued":{"date-parts":[["2021"]]},"page":"214-231","title":"Reactions to some ict-based personnel selection tools","type":"article-journal","volume":"14"},"uris":["http://www.mendeley.com/documents/?uuid=246023d9-fdf7-3113-be9f-596980a0ee52"]}],"mendeley":{"formattedCitation":"(Balcerak &amp; Woźniak, 2021)","plainTextFormattedCitation":"(Balcerak &amp; Woźniak, 2021)","previouslyFormattedCitation":"(Balcerak &amp; Woźniak, 2021)"},"properties":{"noteIndex":0},"schema":"https://github.com/citation-style-language/schema/raw/master/csl-citation.json"}</w:instrText>
      </w:r>
      <w:r w:rsidR="00820D28" w:rsidRPr="00820D28">
        <w:rPr>
          <w:rFonts w:ascii="Times" w:eastAsia="Times" w:hAnsi="Times" w:cs="Times"/>
          <w:color w:val="000000" w:themeColor="text1"/>
          <w:sz w:val="24"/>
          <w:szCs w:val="24"/>
          <w:lang w:val="es-CO"/>
        </w:rPr>
        <w:fldChar w:fldCharType="separate"/>
      </w:r>
      <w:r w:rsidR="00820D28" w:rsidRPr="00820D28">
        <w:rPr>
          <w:rFonts w:ascii="Times" w:eastAsia="Times" w:hAnsi="Times" w:cs="Times"/>
          <w:noProof/>
          <w:color w:val="000000" w:themeColor="text1"/>
          <w:sz w:val="24"/>
          <w:szCs w:val="24"/>
          <w:lang w:val="es-CO"/>
        </w:rPr>
        <w:t>(Balcerak &amp; Woźniak, 2021)</w:t>
      </w:r>
      <w:r w:rsidR="00820D28" w:rsidRPr="00820D28">
        <w:rPr>
          <w:rFonts w:ascii="Times" w:eastAsia="Times" w:hAnsi="Times" w:cs="Times"/>
          <w:color w:val="000000" w:themeColor="text1"/>
          <w:sz w:val="24"/>
          <w:szCs w:val="24"/>
          <w:lang w:val="es-CO"/>
        </w:rPr>
        <w:fldChar w:fldCharType="end"/>
      </w:r>
      <w:r w:rsidR="00EC08E1">
        <w:rPr>
          <w:rFonts w:ascii="Times" w:eastAsia="Times" w:hAnsi="Times" w:cs="Times"/>
          <w:color w:val="000000" w:themeColor="text1"/>
          <w:sz w:val="24"/>
          <w:szCs w:val="24"/>
          <w:lang w:val="es-CO"/>
        </w:rPr>
        <w:t xml:space="preserve">. </w:t>
      </w:r>
    </w:p>
    <w:p w14:paraId="3C519E91" w14:textId="77777777" w:rsidR="002C2E21" w:rsidRDefault="002C2E21" w:rsidP="002C2E21">
      <w:pPr>
        <w:pStyle w:val="Prrafodelista"/>
        <w:spacing w:before="1"/>
        <w:ind w:left="360" w:right="119"/>
        <w:rPr>
          <w:rFonts w:ascii="Times" w:eastAsia="Times" w:hAnsi="Times" w:cs="Times"/>
          <w:b/>
          <w:bCs/>
          <w:sz w:val="24"/>
          <w:szCs w:val="24"/>
          <w:lang w:val="es-CO"/>
        </w:rPr>
      </w:pPr>
    </w:p>
    <w:p w14:paraId="559D1A51" w14:textId="050427EE" w:rsidR="00EC08E1" w:rsidRPr="002C2E21" w:rsidRDefault="00EC08E1" w:rsidP="002C2E21">
      <w:pPr>
        <w:pStyle w:val="Prrafodelista"/>
        <w:spacing w:before="1"/>
        <w:ind w:left="360" w:right="119"/>
        <w:rPr>
          <w:rFonts w:ascii="Times" w:eastAsia="Times" w:hAnsi="Times" w:cs="Times"/>
          <w:color w:val="000000" w:themeColor="text1"/>
          <w:sz w:val="24"/>
          <w:szCs w:val="24"/>
          <w:lang w:val="es-CO"/>
        </w:rPr>
      </w:pPr>
      <w:r w:rsidRPr="00EC08E1">
        <w:rPr>
          <w:rFonts w:ascii="Times" w:eastAsia="Times" w:hAnsi="Times" w:cs="Times"/>
          <w:color w:val="000000" w:themeColor="text1"/>
          <w:sz w:val="24"/>
          <w:szCs w:val="24"/>
          <w:lang w:val="es-CO"/>
        </w:rPr>
        <w:t>En primer lugar, está encaminada a proteger los principios y datos del proceso de reclutamiento y selección, tales como, la verificación de la autenticidad, seguridad, transparencia, credibilidad y confidencialidad de la información personal de los empleados y solicitantes del puesto de trabajo, en virtud de que, en materia de recursos humanos, Blockchain junto a la cadena de alianzas brindan un servicio de almacenamiento y consulta de información de manera pública por medio de la creación de contraseñas</w:t>
      </w:r>
      <w:r>
        <w:rPr>
          <w:rFonts w:ascii="Times" w:eastAsia="Times" w:hAnsi="Times" w:cs="Times"/>
          <w:color w:val="000000" w:themeColor="text1"/>
          <w:sz w:val="24"/>
          <w:szCs w:val="24"/>
          <w:lang w:val="es-CO"/>
        </w:rPr>
        <w:t xml:space="preserve"> </w:t>
      </w:r>
      <w:r w:rsidRPr="00EC08E1">
        <w:rPr>
          <w:rFonts w:ascii="Times" w:eastAsia="Times" w:hAnsi="Times" w:cs="Times"/>
          <w:color w:val="000000" w:themeColor="text1"/>
          <w:sz w:val="24"/>
          <w:szCs w:val="24"/>
          <w:lang w:val="es-CO"/>
        </w:rPr>
        <w:t xml:space="preserve">(cabe resaltar que todo se encuentra bajo niveles de privacidad objeto de modificaciones por parte del propietario de los datos). </w:t>
      </w:r>
      <w:r w:rsidRPr="002C2E21">
        <w:rPr>
          <w:rFonts w:ascii="Times" w:eastAsia="Times" w:hAnsi="Times" w:cs="Times"/>
          <w:color w:val="000000" w:themeColor="text1"/>
          <w:sz w:val="24"/>
          <w:szCs w:val="24"/>
          <w:lang w:val="es-CO"/>
        </w:rPr>
        <w:t xml:space="preserve">Así mismo, su importancia recae en la optimización de tareas desde la contratación hasta el pago de nómina de los empleados, contratistas y proveedores, puesto que a partir de los controles digitales transparentes que son usados por la gestión de recursos humanos se logra una correcta autenticidad y flujo de los datos profesionales del talento. </w:t>
      </w:r>
      <w:r w:rsidRPr="002C2E21">
        <w:rPr>
          <w:rFonts w:ascii="Times" w:eastAsia="Times" w:hAnsi="Times" w:cs="Times"/>
          <w:color w:val="000000" w:themeColor="text1"/>
          <w:sz w:val="24"/>
          <w:szCs w:val="24"/>
          <w:lang w:val="es-CO"/>
        </w:rPr>
        <w:fldChar w:fldCharType="begin" w:fldLock="1"/>
      </w:r>
      <w:r w:rsidRPr="002C2E21">
        <w:rPr>
          <w:rFonts w:ascii="Times" w:eastAsia="Times" w:hAnsi="Times" w:cs="Times"/>
          <w:color w:val="000000" w:themeColor="text1"/>
          <w:sz w:val="24"/>
          <w:szCs w:val="24"/>
          <w:lang w:val="es-CO"/>
        </w:rPr>
        <w:instrText>ADDIN CSL_CITATION {"citationItems":[{"id":"ITEM-1","itemData":{"URL":"https://www.selecthub.com/hris/hr-technology/","author":[{"dropping-particle":"","family":"Dixit","given":"Ritika","non-dropping-particle":"","parse-names":false,"suffix":""}],"container-title":"SelectHub","id":"ITEM-1","issued":{"date-parts":[["0"]]},"title":"HR Technology Trends Shaping the Landscape for 2023","type":"webpage"},"uris":["http://www.mendeley.com/documents/?uuid=09ec6b8f-ddad-4160-ae33-52cdbcff5007"]}],"mendeley":{"formattedCitation":"(Dixit, n.d.)","plainTextFormattedCitation":"(Dixit, n.d.)","previouslyFormattedCitation":"(Dixit, n.d.)"},"properties":{"noteIndex":0},"schema":"https://github.com/citation-style-language/schema/raw/master/csl-citation.json"}</w:instrText>
      </w:r>
      <w:r w:rsidRPr="002C2E21">
        <w:rPr>
          <w:rFonts w:ascii="Times" w:eastAsia="Times" w:hAnsi="Times" w:cs="Times"/>
          <w:color w:val="000000" w:themeColor="text1"/>
          <w:sz w:val="24"/>
          <w:szCs w:val="24"/>
          <w:lang w:val="es-CO"/>
        </w:rPr>
        <w:fldChar w:fldCharType="separate"/>
      </w:r>
      <w:r w:rsidRPr="002C2E21">
        <w:rPr>
          <w:rFonts w:ascii="Times" w:eastAsia="Times" w:hAnsi="Times" w:cs="Times"/>
          <w:noProof/>
          <w:color w:val="000000" w:themeColor="text1"/>
          <w:sz w:val="24"/>
          <w:szCs w:val="24"/>
          <w:lang w:val="es-CO"/>
        </w:rPr>
        <w:t>(Dixit, n.d.)</w:t>
      </w:r>
      <w:r w:rsidRPr="002C2E21">
        <w:rPr>
          <w:rFonts w:ascii="Times" w:eastAsia="Times" w:hAnsi="Times" w:cs="Times"/>
          <w:color w:val="000000" w:themeColor="text1"/>
          <w:sz w:val="24"/>
          <w:szCs w:val="24"/>
          <w:lang w:val="es-CO"/>
        </w:rPr>
        <w:fldChar w:fldCharType="end"/>
      </w:r>
    </w:p>
    <w:p w14:paraId="183CAE3B" w14:textId="77777777" w:rsidR="00F1437C" w:rsidRPr="00EC08E1" w:rsidRDefault="00F1437C" w:rsidP="00F1437C">
      <w:pPr>
        <w:pStyle w:val="Prrafodelista"/>
        <w:spacing w:before="1"/>
        <w:ind w:left="360" w:right="119"/>
        <w:rPr>
          <w:rFonts w:ascii="Times" w:eastAsia="Times" w:hAnsi="Times" w:cs="Times"/>
          <w:color w:val="000000" w:themeColor="text1"/>
          <w:sz w:val="24"/>
          <w:szCs w:val="24"/>
          <w:lang w:val="es-CO"/>
        </w:rPr>
      </w:pPr>
    </w:p>
    <w:p w14:paraId="42EBF8E1" w14:textId="77777777" w:rsidR="002C2E21" w:rsidRDefault="2EAAEB91" w:rsidP="00F1437C">
      <w:pPr>
        <w:pStyle w:val="Prrafodelista"/>
        <w:numPr>
          <w:ilvl w:val="0"/>
          <w:numId w:val="19"/>
        </w:numPr>
        <w:spacing w:before="1"/>
        <w:ind w:right="119"/>
        <w:rPr>
          <w:rFonts w:ascii="Times" w:eastAsia="Times" w:hAnsi="Times" w:cs="Times"/>
          <w:sz w:val="24"/>
          <w:szCs w:val="24"/>
          <w:lang w:val="es-CO"/>
        </w:rPr>
      </w:pPr>
      <w:r w:rsidRPr="00EC08E1">
        <w:rPr>
          <w:rFonts w:ascii="Times" w:eastAsia="Times" w:hAnsi="Times" w:cs="Times"/>
          <w:b/>
          <w:bCs/>
          <w:sz w:val="24"/>
          <w:szCs w:val="24"/>
          <w:lang w:val="es-CO"/>
        </w:rPr>
        <w:t>Machine Learning:</w:t>
      </w:r>
      <w:r w:rsidRPr="00EC08E1">
        <w:rPr>
          <w:rFonts w:ascii="Times" w:eastAsia="Times" w:hAnsi="Times" w:cs="Times"/>
          <w:sz w:val="24"/>
          <w:szCs w:val="24"/>
          <w:lang w:val="es-CO"/>
        </w:rPr>
        <w:t xml:space="preserve"> Es el proceso de aprendizaje en el que la máquina puede aprender por sí misma sin estar programada para hacerlo de cierta manera </w:t>
      </w:r>
      <w:r w:rsidR="00820D28" w:rsidRPr="00EC08E1">
        <w:rPr>
          <w:rFonts w:ascii="Times" w:eastAsia="Times" w:hAnsi="Times" w:cs="Times"/>
          <w:sz w:val="24"/>
          <w:szCs w:val="24"/>
          <w:lang w:val="es-CO"/>
        </w:rPr>
        <w:fldChar w:fldCharType="begin" w:fldLock="1"/>
      </w:r>
      <w:r w:rsidR="00820D28" w:rsidRPr="00EC08E1">
        <w:rPr>
          <w:rFonts w:ascii="Times" w:eastAsia="Times" w:hAnsi="Times" w:cs="Times"/>
          <w:sz w:val="24"/>
          <w:szCs w:val="24"/>
          <w:lang w:val="es-CO"/>
        </w:rPr>
        <w:instrText>ADDIN CSL_CITATION {"citationItems":[{"id":"ITEM-1","itemData":{"DOI":"10.1515/mspe-2019-0018","abstract":"How do socio-economic change and technological revolution change the way we manage people. How does the development of AI (Artificial Intelligence) affect the process of talent acquisition? The author will present the concepts of technological unemployment, creative class, millennials (generation Y), humanistic management, sustainable development, CSR and new managerial models in light of current social changes. Humanistic management as a broader concept, and humanistic talent attraction as its direct implication, will be presented as an answer to the current technological development. The author presents a narrower topic of human resources management but sees potential in the topic to develop a discussion on future of work in a broader sense.","author":[{"dropping-particle":"","family":"Rab-Kettler","given":"K.","non-dropping-particle":"","parse-names":false,"suffix":""},{"dropping-particle":"","family":"Lehnervp","given":"B.","non-dropping-particle":"","parse-names":false,"suffix":""}],"container-title":"Management Systems in Production Engineering","id":"ITEM-1","issue":"2","issued":{"date-parts":[["2019"]]},"page":"105-109","title":"Recruitment in the Times of Machine Learning","type":"article-journal","volume":"27"},"uris":["http://www.mendeley.com/documents/?uuid=040adb3c-0483-362c-9483-4fcb7456be9d"]}],"mendeley":{"formattedCitation":"(Rab-Kettler &amp; Lehnervp, 2019)","plainTextFormattedCitation":"(Rab-Kettler &amp; Lehnervp, 2019)","previouslyFormattedCitation":"(Rab-Kettler &amp; Lehnervp, 2019)"},"properties":{"noteIndex":0},"schema":"https://github.com/citation-style-language/schema/raw/master/csl-citation.json"}</w:instrText>
      </w:r>
      <w:r w:rsidR="00820D28" w:rsidRPr="00EC08E1">
        <w:rPr>
          <w:rFonts w:ascii="Times" w:eastAsia="Times" w:hAnsi="Times" w:cs="Times"/>
          <w:sz w:val="24"/>
          <w:szCs w:val="24"/>
          <w:lang w:val="es-CO"/>
        </w:rPr>
        <w:fldChar w:fldCharType="separate"/>
      </w:r>
      <w:r w:rsidR="00820D28" w:rsidRPr="00EC08E1">
        <w:rPr>
          <w:rFonts w:ascii="Times" w:eastAsia="Times" w:hAnsi="Times" w:cs="Times"/>
          <w:noProof/>
          <w:sz w:val="24"/>
          <w:szCs w:val="24"/>
          <w:lang w:val="es-CO"/>
        </w:rPr>
        <w:t>(Rab-Kettler &amp; Lehnervp, 2019)</w:t>
      </w:r>
      <w:r w:rsidR="00820D28" w:rsidRPr="00EC08E1">
        <w:rPr>
          <w:rFonts w:ascii="Times" w:eastAsia="Times" w:hAnsi="Times" w:cs="Times"/>
          <w:sz w:val="24"/>
          <w:szCs w:val="24"/>
          <w:lang w:val="es-CO"/>
        </w:rPr>
        <w:fldChar w:fldCharType="end"/>
      </w:r>
      <w:r w:rsidR="00820D28" w:rsidRPr="00EC08E1">
        <w:rPr>
          <w:rFonts w:ascii="Times" w:eastAsia="Times" w:hAnsi="Times" w:cs="Times"/>
          <w:sz w:val="24"/>
          <w:szCs w:val="24"/>
          <w:lang w:val="es-CO"/>
        </w:rPr>
        <w:t xml:space="preserve">, </w:t>
      </w:r>
      <w:r w:rsidRPr="00EC08E1">
        <w:rPr>
          <w:rFonts w:ascii="Times" w:eastAsia="Times" w:hAnsi="Times" w:cs="Times"/>
          <w:sz w:val="24"/>
          <w:szCs w:val="24"/>
          <w:lang w:val="es-CO"/>
        </w:rPr>
        <w:t xml:space="preserve">con el objetivo de automatizar etapas a la hora de selección los talentos, puesto que pueden actualizar de manera autónoma e independiente el sistema de seguimiento de los candidatos, a través de la creación de registros de los empleados y su debida recopilación de la documentación necesaria para futuros procesos de selección, salvaguardando la integridad y seguridad del empleado. </w:t>
      </w:r>
      <w:r w:rsidR="00820D28" w:rsidRPr="00EC08E1">
        <w:rPr>
          <w:rFonts w:ascii="Times" w:eastAsia="Times" w:hAnsi="Times" w:cs="Times"/>
          <w:sz w:val="24"/>
          <w:szCs w:val="24"/>
          <w:lang w:val="es-CO"/>
        </w:rPr>
        <w:fldChar w:fldCharType="begin" w:fldLock="1"/>
      </w:r>
      <w:r w:rsidR="00010105" w:rsidRPr="00EC08E1">
        <w:rPr>
          <w:rFonts w:ascii="Times" w:eastAsia="Times" w:hAnsi="Times" w:cs="Times"/>
          <w:sz w:val="24"/>
          <w:szCs w:val="24"/>
          <w:lang w:val="es-CO"/>
        </w:rPr>
        <w:instrText>ADDIN CSL_CITATION {"citationItems":[{"id":"ITEM-1","itemData":{"URL":"https://insight.culture-shift.co.uk/en/privatesector/hr-technology-trends-to-anticipate","author":[{"dropping-particle":"","family":"Culture Shift","given":"","non-dropping-particle":"","parse-names":false,"suffix":""}],"container-title":"Culture Shift","id":"ITEM-1","issued":{"date-parts":[["2022"]]},"title":"6 HR technology trends to anticipate in 2021","type":"webpage"},"uris":["http://www.mendeley.com/documents/?uuid=f5a1aaa8-9ada-487e-9303-058876a14d33"]}],"mendeley":{"formattedCitation":"(Culture Shift, 2022)","plainTextFormattedCitation":"(Culture Shift, 2022)","previouslyFormattedCitation":"(Culture Shift, 2022)"},"properties":{"noteIndex":0},"schema":"https://github.com/citation-style-language/schema/raw/master/csl-citation.json"}</w:instrText>
      </w:r>
      <w:r w:rsidR="00820D28" w:rsidRPr="00EC08E1">
        <w:rPr>
          <w:rFonts w:ascii="Times" w:eastAsia="Times" w:hAnsi="Times" w:cs="Times"/>
          <w:sz w:val="24"/>
          <w:szCs w:val="24"/>
          <w:lang w:val="es-CO"/>
        </w:rPr>
        <w:fldChar w:fldCharType="separate"/>
      </w:r>
      <w:r w:rsidR="00820D28" w:rsidRPr="00EC08E1">
        <w:rPr>
          <w:rFonts w:ascii="Times" w:eastAsia="Times" w:hAnsi="Times" w:cs="Times"/>
          <w:noProof/>
          <w:sz w:val="24"/>
          <w:szCs w:val="24"/>
          <w:lang w:val="es-CO"/>
        </w:rPr>
        <w:t>(Culture Shift, 2022)</w:t>
      </w:r>
      <w:r w:rsidR="00820D28" w:rsidRPr="00EC08E1">
        <w:rPr>
          <w:rFonts w:ascii="Times" w:eastAsia="Times" w:hAnsi="Times" w:cs="Times"/>
          <w:sz w:val="24"/>
          <w:szCs w:val="24"/>
          <w:lang w:val="es-CO"/>
        </w:rPr>
        <w:fldChar w:fldCharType="end"/>
      </w:r>
      <w:r w:rsidRPr="00EC08E1">
        <w:rPr>
          <w:rFonts w:ascii="Times" w:eastAsia="Times" w:hAnsi="Times" w:cs="Times"/>
          <w:sz w:val="24"/>
          <w:szCs w:val="24"/>
          <w:lang w:val="es-CO"/>
        </w:rPr>
        <w:t xml:space="preserve">, es decir, el aprendizaje automático “permite a las empresas estandarizar las operaciones al eliminar los costos adicionales” </w:t>
      </w:r>
      <w:r w:rsidR="00010105" w:rsidRPr="00EC08E1">
        <w:rPr>
          <w:rFonts w:ascii="Times" w:eastAsia="Times" w:hAnsi="Times" w:cs="Times"/>
          <w:sz w:val="24"/>
          <w:szCs w:val="24"/>
          <w:lang w:val="es-CO"/>
        </w:rPr>
        <w:fldChar w:fldCharType="begin" w:fldLock="1"/>
      </w:r>
      <w:r w:rsidR="00387188" w:rsidRPr="00EC08E1">
        <w:rPr>
          <w:rFonts w:ascii="Times" w:eastAsia="Times" w:hAnsi="Times" w:cs="Times"/>
          <w:sz w:val="24"/>
          <w:szCs w:val="24"/>
          <w:lang w:val="es-CO"/>
        </w:rPr>
        <w:instrText>ADDIN CSL_CITATION {"citationItems":[{"id":"ITEM-1","itemData":{"author":[{"dropping-particle":"","family":"Fortune Business Insights","given":"","non-dropping-particle":"","parse-names":false,"suffix":""}],"id":"ITEM-1","issued":{"date-parts":[["0"]]},"title":"Tecnología de recursos humanos (HR) Tamaño del mercado, participación y análisis de impacto de COVID-19, por tipo (gestión de talentos, gestión de la fuerza laboral, contratación, gestión de nóminas, gestión del rendimiento y otros), por implementación (e","type":"webpage"},"uris":["http://www.mendeley.com/documents/?uuid=f7824b4d-7e3f-476d-af44-c70a6a1a38f8","http://www.mendeley.com/documents/?uuid=cd6e26ae-b73b-47be-abce-12f2427d7d34"]}],"mendeley":{"formattedCitation":"(Fortune Business Insights, n.d.)","plainTextFormattedCitation":"(Fortune Business Insights, n.d.)","previouslyFormattedCitation":"(Fortune Business Insights, n.d.)"},"properties":{"noteIndex":0},"schema":"https://github.com/citation-style-language/schema/raw/master/csl-citation.json"}</w:instrText>
      </w:r>
      <w:r w:rsidR="00010105" w:rsidRPr="00EC08E1">
        <w:rPr>
          <w:rFonts w:ascii="Times" w:eastAsia="Times" w:hAnsi="Times" w:cs="Times"/>
          <w:sz w:val="24"/>
          <w:szCs w:val="24"/>
          <w:lang w:val="es-CO"/>
        </w:rPr>
        <w:fldChar w:fldCharType="separate"/>
      </w:r>
      <w:r w:rsidR="00010105" w:rsidRPr="00EC08E1">
        <w:rPr>
          <w:rFonts w:ascii="Times" w:eastAsia="Times" w:hAnsi="Times" w:cs="Times"/>
          <w:noProof/>
          <w:sz w:val="24"/>
          <w:szCs w:val="24"/>
          <w:lang w:val="es-CO"/>
        </w:rPr>
        <w:t>(Fortune Business Insights, n.d.)</w:t>
      </w:r>
      <w:r w:rsidR="00010105" w:rsidRPr="00EC08E1">
        <w:rPr>
          <w:rFonts w:ascii="Times" w:eastAsia="Times" w:hAnsi="Times" w:cs="Times"/>
          <w:sz w:val="24"/>
          <w:szCs w:val="24"/>
          <w:lang w:val="es-CO"/>
        </w:rPr>
        <w:fldChar w:fldCharType="end"/>
      </w:r>
      <w:r w:rsidR="00F1437C">
        <w:rPr>
          <w:rFonts w:ascii="Times" w:eastAsia="Times" w:hAnsi="Times" w:cs="Times"/>
          <w:sz w:val="24"/>
          <w:szCs w:val="24"/>
          <w:lang w:val="es-CO"/>
        </w:rPr>
        <w:t>.</w:t>
      </w:r>
    </w:p>
    <w:p w14:paraId="2BEBFBB8" w14:textId="77777777" w:rsidR="002C2E21" w:rsidRDefault="002C2E21" w:rsidP="002C2E21">
      <w:pPr>
        <w:pStyle w:val="Prrafodelista"/>
        <w:spacing w:before="1"/>
        <w:ind w:left="360" w:right="119"/>
        <w:rPr>
          <w:rFonts w:ascii="Times" w:eastAsia="Times" w:hAnsi="Times" w:cs="Times"/>
          <w:b/>
          <w:bCs/>
          <w:sz w:val="24"/>
          <w:szCs w:val="24"/>
          <w:lang w:val="es-CO"/>
        </w:rPr>
      </w:pPr>
    </w:p>
    <w:p w14:paraId="738F4246" w14:textId="2A8D25E6" w:rsidR="0087368C" w:rsidRDefault="00F1437C" w:rsidP="0087368C">
      <w:pPr>
        <w:pStyle w:val="Prrafodelista"/>
        <w:spacing w:before="1"/>
        <w:ind w:left="360" w:right="119"/>
        <w:rPr>
          <w:rFonts w:ascii="Times" w:eastAsia="Times" w:hAnsi="Times" w:cs="Times"/>
          <w:sz w:val="24"/>
          <w:szCs w:val="24"/>
          <w:lang w:val="es-CO"/>
        </w:rPr>
      </w:pPr>
      <w:r>
        <w:rPr>
          <w:rFonts w:ascii="Times" w:eastAsia="Times" w:hAnsi="Times" w:cs="Times"/>
          <w:sz w:val="24"/>
          <w:szCs w:val="24"/>
          <w:lang w:val="es-CO"/>
        </w:rPr>
        <w:t xml:space="preserve">El Machine Learning tiene aplicación, por ejemplo, </w:t>
      </w:r>
      <w:r w:rsidRPr="00F1437C">
        <w:rPr>
          <w:rFonts w:ascii="Times" w:eastAsia="Times" w:hAnsi="Times" w:cs="Times"/>
          <w:sz w:val="24"/>
          <w:szCs w:val="24"/>
          <w:lang w:val="es-CO"/>
        </w:rPr>
        <w:t>frente a las descripciones de los cargos o puestos vacantes, debido a que esta actividad podrá ser realizada por medio de programas haciendo uso de lenguajes técnicos; así mismo, la selección de los CV tendrá como gestor a un Sistema de Seguimiento de Candidatos (ATS), con el fin de preseleccionar solicitudes a través de la extracción de palabras clave encaminadas a asociar a los candidatos en los vacantes idóneos, aptos y correctos; en la programación de entrevistas y ofertas de trabajo, se emplean herramientas tecnológicas para disminuir las cargas humanas, por lo cual, se da la implementación de programadores en línea automáticos para agendar las entrevistas y para publicar o desarrollar esas ofertas, mientras que las firman electrónicamente</w:t>
      </w:r>
      <w:r>
        <w:rPr>
          <w:rFonts w:ascii="Times" w:eastAsia="Times" w:hAnsi="Times" w:cs="Times"/>
          <w:sz w:val="24"/>
          <w:szCs w:val="24"/>
          <w:lang w:val="es-CO"/>
        </w:rPr>
        <w:t xml:space="preserve"> </w:t>
      </w:r>
      <w:r w:rsidRPr="00F1437C">
        <w:rPr>
          <w:rFonts w:ascii="Times" w:eastAsia="Times" w:hAnsi="Times" w:cs="Times"/>
          <w:sz w:val="24"/>
          <w:szCs w:val="24"/>
          <w:lang w:val="es-CO"/>
        </w:rPr>
        <w:t>(Rab-Kettler &amp; Lehnervp, 2019).</w:t>
      </w:r>
    </w:p>
    <w:p w14:paraId="353C9EFE" w14:textId="77777777" w:rsidR="0087368C" w:rsidRPr="0087368C" w:rsidRDefault="0087368C" w:rsidP="0087368C">
      <w:pPr>
        <w:pStyle w:val="Prrafodelista"/>
        <w:spacing w:before="1"/>
        <w:ind w:left="360" w:right="119"/>
        <w:rPr>
          <w:rFonts w:ascii="Times" w:eastAsia="Times" w:hAnsi="Times" w:cs="Times"/>
          <w:sz w:val="24"/>
          <w:szCs w:val="24"/>
          <w:lang w:val="es-CO"/>
        </w:rPr>
      </w:pPr>
    </w:p>
    <w:p w14:paraId="157C3A4F" w14:textId="5D686725" w:rsidR="00F1437C" w:rsidRPr="00D307B7" w:rsidRDefault="00F1437C" w:rsidP="00D307B7">
      <w:pPr>
        <w:pStyle w:val="Prrafodelista"/>
        <w:spacing w:before="1"/>
        <w:ind w:left="360" w:right="119"/>
        <w:rPr>
          <w:rFonts w:ascii="Times" w:eastAsia="Times" w:hAnsi="Times" w:cs="Times"/>
          <w:sz w:val="24"/>
          <w:szCs w:val="24"/>
          <w:lang w:val="es-CO"/>
        </w:rPr>
      </w:pPr>
      <w:r w:rsidRPr="00402D90">
        <w:rPr>
          <w:rFonts w:ascii="Times" w:eastAsia="Times" w:hAnsi="Times" w:cs="Times"/>
          <w:sz w:val="24"/>
          <w:szCs w:val="24"/>
          <w:lang w:val="es-CO"/>
        </w:rPr>
        <w:t xml:space="preserve">También en </w:t>
      </w:r>
      <w:r w:rsidR="00BF0AF5" w:rsidRPr="00402D90">
        <w:rPr>
          <w:rFonts w:ascii="Times" w:eastAsia="Times" w:hAnsi="Times" w:cs="Times"/>
          <w:sz w:val="24"/>
          <w:szCs w:val="24"/>
          <w:lang w:val="es-CO"/>
        </w:rPr>
        <w:t xml:space="preserve"> </w:t>
      </w:r>
      <w:r w:rsidR="00BF0AF5" w:rsidRPr="00402D90">
        <w:rPr>
          <w:rFonts w:ascii="Times" w:eastAsia="Times" w:hAnsi="Times" w:cs="Times"/>
          <w:sz w:val="24"/>
          <w:szCs w:val="24"/>
          <w:lang w:val="es-CO"/>
        </w:rPr>
        <w:fldChar w:fldCharType="begin" w:fldLock="1"/>
      </w:r>
      <w:r w:rsidR="000D19BF">
        <w:rPr>
          <w:rFonts w:ascii="Times" w:eastAsia="Times" w:hAnsi="Times" w:cs="Times"/>
          <w:sz w:val="24"/>
          <w:szCs w:val="24"/>
          <w:lang w:val="es-CO"/>
        </w:rPr>
        <w:instrText>ADDIN CSL_CITATION {"citationItems":[{"id":"ITEM-1","itemData":{"URL":"https://blog.sage.hr/5-emerging-technologies-that-are-impacting-hiring-and-recruiting/","author":[{"dropping-particle":"","family":"Sage HR Blog","given":"","non-dropping-particle":"","parse-names":false,"suffix":""}],"container-title":"Sage HR Blog","id":"ITEM-1","issued":{"date-parts":[["2019"]]},"title":"5 Emerging Technologies That Are Impacting Hiring and Recruiting","type":"webpage"},"uris":["http://www.mendeley.com/documents/?uuid=a2972f93-1b8a-4c39-8fab-90e1ee8d511b"]}],"mendeley":{"formattedCitation":"(Sage HR Blog, 2019)","plainTextFormattedCitation":"(Sage HR Blog, 2019)","previouslyFormattedCitation":"(Sage HR Blog, 2019)"},"properties":{"noteIndex":0},"schema":"https://github.com/citation-style-language/schema/raw/master/csl-citation.json"}</w:instrText>
      </w:r>
      <w:r w:rsidR="00BF0AF5" w:rsidRPr="00402D90">
        <w:rPr>
          <w:rFonts w:ascii="Times" w:eastAsia="Times" w:hAnsi="Times" w:cs="Times"/>
          <w:sz w:val="24"/>
          <w:szCs w:val="24"/>
          <w:lang w:val="es-CO"/>
        </w:rPr>
        <w:fldChar w:fldCharType="separate"/>
      </w:r>
      <w:r w:rsidR="00BF0AF5" w:rsidRPr="00402D90">
        <w:rPr>
          <w:rFonts w:ascii="Times" w:eastAsia="Times" w:hAnsi="Times" w:cs="Times"/>
          <w:noProof/>
          <w:sz w:val="24"/>
          <w:szCs w:val="24"/>
          <w:lang w:val="es-CO"/>
        </w:rPr>
        <w:t>(Sage HR Blog, 2019)</w:t>
      </w:r>
      <w:r w:rsidR="00BF0AF5" w:rsidRPr="00402D90">
        <w:rPr>
          <w:rFonts w:ascii="Times" w:eastAsia="Times" w:hAnsi="Times" w:cs="Times"/>
          <w:sz w:val="24"/>
          <w:szCs w:val="24"/>
          <w:lang w:val="es-CO"/>
        </w:rPr>
        <w:fldChar w:fldCharType="end"/>
      </w:r>
      <w:r w:rsidR="00BF0AF5" w:rsidRPr="00402D90">
        <w:rPr>
          <w:rFonts w:ascii="Times" w:eastAsia="Times" w:hAnsi="Times" w:cs="Times"/>
          <w:sz w:val="24"/>
          <w:szCs w:val="24"/>
          <w:lang w:val="es-CO"/>
        </w:rPr>
        <w:t xml:space="preserve"> </w:t>
      </w:r>
      <w:r w:rsidRPr="00402D90">
        <w:rPr>
          <w:rFonts w:ascii="Times" w:eastAsia="Times" w:hAnsi="Times" w:cs="Times"/>
          <w:sz w:val="24"/>
          <w:szCs w:val="24"/>
          <w:lang w:val="es-CO"/>
        </w:rPr>
        <w:t>se menciona</w:t>
      </w:r>
      <w:r w:rsidRPr="00F1437C">
        <w:rPr>
          <w:rFonts w:ascii="Times" w:eastAsia="Times" w:hAnsi="Times" w:cs="Times"/>
          <w:sz w:val="24"/>
          <w:szCs w:val="24"/>
          <w:lang w:val="es-CO"/>
        </w:rPr>
        <w:t xml:space="preserve"> un término denominado “análisis predictivo”, el cual es una tecnología respaldada por el aprendizaje automático que permite a las organizaciones utilizar sus propios datos, así como datos de fuentes externas y de terceros, en el proceso de toma de decisiones y su aplicación a las funciones de contratación y reclutamiento al ayudar a anticipar y optimizar actividades como la adquisición de talento, la planificación de la canalización de talentos y la optimización de la respuesta al trabajo, ya que puede ofrecer información prospectiva sobre su fuerza </w:t>
      </w:r>
      <w:r w:rsidRPr="00F1437C">
        <w:rPr>
          <w:rFonts w:ascii="Times" w:eastAsia="Times" w:hAnsi="Times" w:cs="Times"/>
          <w:sz w:val="24"/>
          <w:szCs w:val="24"/>
          <w:lang w:val="es-CO"/>
        </w:rPr>
        <w:lastRenderedPageBreak/>
        <w:t>laboral actual que podría ayudar a encontrar los mejores talentos que se ajusten a las necesidades de la organización encontrando correlaciones en estos datos para determinar el perfil ideal de un empleado que tiene probabilidades de tener éxito.</w:t>
      </w:r>
    </w:p>
    <w:p w14:paraId="32EC27FC" w14:textId="77777777" w:rsidR="00B11B80" w:rsidRDefault="00B11B80" w:rsidP="00B11B80">
      <w:pPr>
        <w:pStyle w:val="Prrafodelista"/>
        <w:spacing w:before="1"/>
        <w:ind w:left="360" w:right="119"/>
        <w:rPr>
          <w:rFonts w:ascii="Times" w:eastAsia="Times" w:hAnsi="Times" w:cs="Times"/>
          <w:sz w:val="24"/>
          <w:szCs w:val="24"/>
          <w:lang w:val="es-CO"/>
        </w:rPr>
      </w:pPr>
    </w:p>
    <w:p w14:paraId="16A8F904" w14:textId="6FABF53D" w:rsidR="0064429C" w:rsidRPr="00590B94" w:rsidRDefault="0064429C" w:rsidP="00B11B80">
      <w:pPr>
        <w:pStyle w:val="Prrafodelista"/>
        <w:spacing w:before="1"/>
        <w:ind w:left="360" w:right="119"/>
        <w:rPr>
          <w:rFonts w:ascii="Times" w:eastAsia="Times" w:hAnsi="Times" w:cs="Times"/>
          <w:b/>
          <w:sz w:val="24"/>
          <w:szCs w:val="24"/>
          <w:lang w:val="es-CO"/>
        </w:rPr>
      </w:pPr>
      <w:r w:rsidRPr="00590B94">
        <w:rPr>
          <w:rFonts w:ascii="Times" w:eastAsia="Times" w:hAnsi="Times" w:cs="Times"/>
          <w:b/>
          <w:sz w:val="24"/>
          <w:szCs w:val="24"/>
          <w:lang w:val="es-CO"/>
        </w:rPr>
        <w:t>3.2.2</w:t>
      </w:r>
      <w:r w:rsidR="00655EC7" w:rsidRPr="00590B94">
        <w:rPr>
          <w:rFonts w:ascii="Times" w:eastAsia="Times" w:hAnsi="Times" w:cs="Times"/>
          <w:b/>
          <w:sz w:val="24"/>
          <w:szCs w:val="24"/>
          <w:lang w:val="es-CO"/>
        </w:rPr>
        <w:t xml:space="preserve"> Tecnologías emergentes</w:t>
      </w:r>
    </w:p>
    <w:p w14:paraId="502E349A" w14:textId="77777777" w:rsidR="00655EC7" w:rsidRDefault="00655EC7" w:rsidP="0064429C">
      <w:pPr>
        <w:widowControl w:val="0"/>
        <w:autoSpaceDE w:val="0"/>
        <w:autoSpaceDN w:val="0"/>
        <w:spacing w:before="1" w:after="0" w:line="240" w:lineRule="auto"/>
        <w:ind w:right="119"/>
        <w:jc w:val="both"/>
        <w:rPr>
          <w:rFonts w:ascii="Times" w:eastAsia="Times" w:hAnsi="Times" w:cs="Times"/>
          <w:b/>
          <w:szCs w:val="24"/>
          <w:lang w:val="es-CO"/>
        </w:rPr>
      </w:pPr>
    </w:p>
    <w:p w14:paraId="1B4EDA90" w14:textId="74AE4374" w:rsidR="00590B94" w:rsidRDefault="2EAAEB91" w:rsidP="00655EC7">
      <w:pPr>
        <w:pStyle w:val="Prrafodelista"/>
        <w:numPr>
          <w:ilvl w:val="0"/>
          <w:numId w:val="20"/>
        </w:numPr>
        <w:spacing w:before="1"/>
        <w:ind w:right="119"/>
        <w:rPr>
          <w:rFonts w:ascii="Times" w:eastAsia="Times" w:hAnsi="Times" w:cs="Times"/>
          <w:color w:val="000000" w:themeColor="text1"/>
          <w:sz w:val="24"/>
          <w:szCs w:val="24"/>
          <w:lang w:val="es-CO"/>
        </w:rPr>
      </w:pPr>
      <w:r w:rsidRPr="00010105">
        <w:rPr>
          <w:rFonts w:ascii="Times" w:eastAsia="Times" w:hAnsi="Times" w:cs="Times"/>
          <w:b/>
          <w:bCs/>
          <w:sz w:val="24"/>
          <w:szCs w:val="24"/>
          <w:lang w:val="es-CO"/>
        </w:rPr>
        <w:t>Realidad Virtual / Realidad Aumentada:</w:t>
      </w:r>
      <w:r w:rsidRPr="2EAAEB91">
        <w:rPr>
          <w:rFonts w:ascii="Times" w:eastAsia="Times" w:hAnsi="Times" w:cs="Times"/>
          <w:sz w:val="24"/>
          <w:szCs w:val="24"/>
          <w:lang w:val="es-CO"/>
        </w:rPr>
        <w:t xml:space="preserve"> </w:t>
      </w:r>
      <w:r w:rsidRPr="2EAAEB91">
        <w:rPr>
          <w:rFonts w:ascii="Times" w:eastAsia="Times" w:hAnsi="Times" w:cs="Times"/>
          <w:color w:val="000000" w:themeColor="text1"/>
          <w:sz w:val="24"/>
          <w:szCs w:val="24"/>
          <w:lang w:val="es-CO"/>
        </w:rPr>
        <w:t xml:space="preserve">La llamada realidad virtual, como su nombre indica, es la combinación de virtual y realidad. En teoría, según </w:t>
      </w:r>
      <w:r w:rsidR="00010105">
        <w:rPr>
          <w:rFonts w:ascii="Times" w:eastAsia="Times" w:hAnsi="Times" w:cs="Times"/>
          <w:color w:val="000000" w:themeColor="text1"/>
          <w:sz w:val="24"/>
          <w:szCs w:val="24"/>
          <w:lang w:val="es-CO"/>
        </w:rPr>
        <w:fldChar w:fldCharType="begin" w:fldLock="1"/>
      </w:r>
      <w:r w:rsidR="00010105">
        <w:rPr>
          <w:rFonts w:ascii="Times" w:eastAsia="Times" w:hAnsi="Times" w:cs="Times"/>
          <w:color w:val="000000" w:themeColor="text1"/>
          <w:sz w:val="24"/>
          <w:szCs w:val="24"/>
          <w:lang w:val="es-CO"/>
        </w:rPr>
        <w:instrText>ADDIN CSL_CITATION {"citationItems":[{"id":"ITEM-1","itemData":{"DOI":"10.1155/2022/7607864","abstract":"In view of the low quality, low efficiency, and excessive restrictions of traditional talent recruitment and management methods, which can no longer meet the needs of talent recruitment and management under the current new economic situation, this urgent problem needs to be solved. With the development of mobile communication, intelligent terminal, and Internet technology, human resource signboard management is gradually transformed into the Internet model. This paper adopts the enterprise human resource recruitment management mode in the mobile Internet era. In order to prove the effectiveness of the algorithm proposed in this article, we carried out a large number of related experiments. The results show that the enterprise human resource recruitment management model in the mobile Internet era increased recruitment efficiency by 18%. Finally, the content studied in this article can provide some reference ideas for subsequent research.","author":[{"dropping-particle":"","family":"Yang","given":"Y.","non-dropping-particle":"","parse-names":false,"suffix":""},{"dropping-particle":"","family":"Wang","given":"Y.","non-dropping-particle":"","parse-names":false,"suffix":""}],"container-title":"Mobile Information Systems","id":"ITEM-1","issued":{"date-parts":[["2022"]]},"title":"Enterprise Human Resources Recruitment Management Model in the Era of Mobile Internet","type":"article-journal","volume":"2022"},"uris":["http://www.mendeley.com/documents/?uuid=d4647921-eedd-3649-af85-4cb91a9f1df9"]}],"mendeley":{"formattedCitation":"(Yang &amp; Wang, 2022)","plainTextFormattedCitation":"(Yang &amp; Wang, 2022)","previouslyFormattedCitation":"(Yang &amp; Wang, 2022)"},"properties":{"noteIndex":0},"schema":"https://github.com/citation-style-language/schema/raw/master/csl-citation.json"}</w:instrText>
      </w:r>
      <w:r w:rsidR="00010105">
        <w:rPr>
          <w:rFonts w:ascii="Times" w:eastAsia="Times" w:hAnsi="Times" w:cs="Times"/>
          <w:color w:val="000000" w:themeColor="text1"/>
          <w:sz w:val="24"/>
          <w:szCs w:val="24"/>
          <w:lang w:val="es-CO"/>
        </w:rPr>
        <w:fldChar w:fldCharType="separate"/>
      </w:r>
      <w:r w:rsidR="00010105" w:rsidRPr="00010105">
        <w:rPr>
          <w:rFonts w:ascii="Times" w:eastAsia="Times" w:hAnsi="Times" w:cs="Times"/>
          <w:noProof/>
          <w:color w:val="000000" w:themeColor="text1"/>
          <w:sz w:val="24"/>
          <w:szCs w:val="24"/>
          <w:lang w:val="es-CO"/>
        </w:rPr>
        <w:t>(Yang &amp; Wang, 2022)</w:t>
      </w:r>
      <w:r w:rsidR="00010105">
        <w:rPr>
          <w:rFonts w:ascii="Times" w:eastAsia="Times" w:hAnsi="Times" w:cs="Times"/>
          <w:color w:val="000000" w:themeColor="text1"/>
          <w:sz w:val="24"/>
          <w:szCs w:val="24"/>
          <w:lang w:val="es-CO"/>
        </w:rPr>
        <w:fldChar w:fldCharType="end"/>
      </w:r>
      <w:r w:rsidR="00010105">
        <w:rPr>
          <w:rFonts w:ascii="Times" w:eastAsia="Times" w:hAnsi="Times" w:cs="Times"/>
          <w:color w:val="000000" w:themeColor="text1"/>
          <w:sz w:val="24"/>
          <w:szCs w:val="24"/>
          <w:lang w:val="es-CO"/>
        </w:rPr>
        <w:t xml:space="preserve"> </w:t>
      </w:r>
      <w:r w:rsidRPr="2EAAEB91">
        <w:rPr>
          <w:rFonts w:ascii="Times" w:eastAsia="Times" w:hAnsi="Times" w:cs="Times"/>
          <w:color w:val="000000" w:themeColor="text1"/>
          <w:sz w:val="24"/>
          <w:szCs w:val="24"/>
          <w:lang w:val="es-CO"/>
        </w:rPr>
        <w:t xml:space="preserve">la tecnología de realidad virtual es un sistema de simulación </w:t>
      </w:r>
      <w:r w:rsidR="00C10E8B">
        <w:rPr>
          <w:rFonts w:ascii="Times" w:eastAsia="Times" w:hAnsi="Times" w:cs="Times"/>
          <w:color w:val="000000" w:themeColor="text1"/>
          <w:sz w:val="24"/>
          <w:szCs w:val="24"/>
          <w:lang w:val="es-CO"/>
        </w:rPr>
        <w:t xml:space="preserve">basado en el uso de </w:t>
      </w:r>
      <w:r w:rsidRPr="2EAAEB91">
        <w:rPr>
          <w:rFonts w:ascii="Times" w:eastAsia="Times" w:hAnsi="Times" w:cs="Times"/>
          <w:color w:val="000000" w:themeColor="text1"/>
          <w:sz w:val="24"/>
          <w:szCs w:val="24"/>
          <w:lang w:val="es-CO"/>
        </w:rPr>
        <w:t xml:space="preserve"> computadora</w:t>
      </w:r>
      <w:r w:rsidR="00C10E8B">
        <w:rPr>
          <w:rFonts w:ascii="Times" w:eastAsia="Times" w:hAnsi="Times" w:cs="Times"/>
          <w:color w:val="000000" w:themeColor="text1"/>
          <w:sz w:val="24"/>
          <w:szCs w:val="24"/>
          <w:lang w:val="es-CO"/>
        </w:rPr>
        <w:t>s</w:t>
      </w:r>
      <w:r w:rsidRPr="2EAAEB91">
        <w:rPr>
          <w:rFonts w:ascii="Times" w:eastAsia="Times" w:hAnsi="Times" w:cs="Times"/>
          <w:color w:val="000000" w:themeColor="text1"/>
          <w:sz w:val="24"/>
          <w:szCs w:val="24"/>
          <w:lang w:val="es-CO"/>
        </w:rPr>
        <w:t xml:space="preserve"> que puede</w:t>
      </w:r>
      <w:r w:rsidR="00C10E8B">
        <w:rPr>
          <w:rFonts w:ascii="Times" w:eastAsia="Times" w:hAnsi="Times" w:cs="Times"/>
          <w:color w:val="000000" w:themeColor="text1"/>
          <w:sz w:val="24"/>
          <w:szCs w:val="24"/>
          <w:lang w:val="es-CO"/>
        </w:rPr>
        <w:t>n</w:t>
      </w:r>
      <w:r w:rsidRPr="2EAAEB91">
        <w:rPr>
          <w:rFonts w:ascii="Times" w:eastAsia="Times" w:hAnsi="Times" w:cs="Times"/>
          <w:color w:val="000000" w:themeColor="text1"/>
          <w:sz w:val="24"/>
          <w:szCs w:val="24"/>
          <w:lang w:val="es-CO"/>
        </w:rPr>
        <w:t xml:space="preserve"> crear y experimentar mundos virtuales, debido a que utiliza entornos simulados generados por computadora para sumergir al usuario en el entorno; mientras que la realidad aumentada entra a modificar aspectos o escenas extraídas del mundo real y las sumerge en lo virtual. Dicho de otro modo, la realidad virtual y aumentada son consideradas como el medio de familiarización del aspirante al puesto del trabajo con la empresa u organización, todo es que, al implementar recorridos virtuales del entorno del trabajo en el proceso de contratación, permite que los candidatos y próximos empleados se involucren en su incorporación y puedan capacitarse de una forma más eficaz y eficiente</w:t>
      </w:r>
      <w:r w:rsidR="00010105">
        <w:rPr>
          <w:rFonts w:ascii="Times" w:eastAsia="Times" w:hAnsi="Times" w:cs="Times"/>
          <w:color w:val="000000" w:themeColor="text1"/>
          <w:sz w:val="24"/>
          <w:szCs w:val="24"/>
          <w:lang w:val="es-CO"/>
        </w:rPr>
        <w:t xml:space="preserve"> </w:t>
      </w:r>
      <w:r w:rsidR="00010105">
        <w:rPr>
          <w:rFonts w:ascii="Times" w:eastAsia="Times" w:hAnsi="Times" w:cs="Times"/>
          <w:color w:val="000000" w:themeColor="text1"/>
          <w:sz w:val="24"/>
          <w:szCs w:val="24"/>
          <w:lang w:val="es-CO"/>
        </w:rPr>
        <w:fldChar w:fldCharType="begin" w:fldLock="1"/>
      </w:r>
      <w:r w:rsidR="002B3F7C">
        <w:rPr>
          <w:rFonts w:ascii="Times" w:eastAsia="Times" w:hAnsi="Times" w:cs="Times"/>
          <w:color w:val="000000" w:themeColor="text1"/>
          <w:sz w:val="24"/>
          <w:szCs w:val="24"/>
          <w:lang w:val="es-CO"/>
        </w:rPr>
        <w:instrText>ADDIN CSL_CITATION {"citationItems":[{"id":"ITEM-1","itemData":{"URL":"https://insight.culture-shift.co.uk/en/privatesector/hr-technology-trends-to-anticipate","author":[{"dropping-particle":"","family":"Culture Shift","given":"","non-dropping-particle":"","parse-names":false,"suffix":""}],"container-title":"Culture Shift","id":"ITEM-1","issued":{"date-parts":[["2022"]]},"title":"6 HR technology trends to anticipate in 2021","type":"webpage"},"uris":["http://www.mendeley.com/documents/?uuid=f5a1aaa8-9ada-487e-9303-058876a14d33"]}],"mendeley":{"formattedCitation":"(Culture Shift, 2022)","plainTextFormattedCitation":"(Culture Shift, 2022)","previouslyFormattedCitation":"(Culture Shift, 2022)"},"properties":{"noteIndex":0},"schema":"https://github.com/citation-style-language/schema/raw/master/csl-citation.json"}</w:instrText>
      </w:r>
      <w:r w:rsidR="00010105">
        <w:rPr>
          <w:rFonts w:ascii="Times" w:eastAsia="Times" w:hAnsi="Times" w:cs="Times"/>
          <w:color w:val="000000" w:themeColor="text1"/>
          <w:sz w:val="24"/>
          <w:szCs w:val="24"/>
          <w:lang w:val="es-CO"/>
        </w:rPr>
        <w:fldChar w:fldCharType="separate"/>
      </w:r>
      <w:r w:rsidR="00010105" w:rsidRPr="00010105">
        <w:rPr>
          <w:rFonts w:ascii="Times" w:eastAsia="Times" w:hAnsi="Times" w:cs="Times"/>
          <w:noProof/>
          <w:color w:val="000000" w:themeColor="text1"/>
          <w:sz w:val="24"/>
          <w:szCs w:val="24"/>
          <w:lang w:val="es-CO"/>
        </w:rPr>
        <w:t>(Culture Shift, 2022)</w:t>
      </w:r>
      <w:r w:rsidR="00010105">
        <w:rPr>
          <w:rFonts w:ascii="Times" w:eastAsia="Times" w:hAnsi="Times" w:cs="Times"/>
          <w:color w:val="000000" w:themeColor="text1"/>
          <w:sz w:val="24"/>
          <w:szCs w:val="24"/>
          <w:lang w:val="es-CO"/>
        </w:rPr>
        <w:fldChar w:fldCharType="end"/>
      </w:r>
      <w:r w:rsidR="00E363B9">
        <w:rPr>
          <w:rFonts w:ascii="Times" w:eastAsia="Times" w:hAnsi="Times" w:cs="Times"/>
          <w:color w:val="000000" w:themeColor="text1"/>
          <w:sz w:val="24"/>
          <w:szCs w:val="24"/>
          <w:lang w:val="es-CO"/>
        </w:rPr>
        <w:t xml:space="preserve">. </w:t>
      </w:r>
    </w:p>
    <w:p w14:paraId="5C853AB9" w14:textId="77777777" w:rsidR="00590B94" w:rsidRDefault="00590B94" w:rsidP="00590B94">
      <w:pPr>
        <w:pStyle w:val="Prrafodelista"/>
        <w:spacing w:before="1"/>
        <w:ind w:left="360" w:right="119"/>
        <w:rPr>
          <w:rFonts w:ascii="Times" w:eastAsia="Times" w:hAnsi="Times" w:cs="Times"/>
          <w:b/>
          <w:bCs/>
          <w:sz w:val="24"/>
          <w:szCs w:val="24"/>
          <w:lang w:val="es-CO"/>
        </w:rPr>
      </w:pPr>
    </w:p>
    <w:p w14:paraId="2B52A3B3" w14:textId="3B2383D4" w:rsidR="00655EC7" w:rsidRPr="00655EC7" w:rsidRDefault="00F1437C" w:rsidP="00590B94">
      <w:pPr>
        <w:pStyle w:val="Prrafodelista"/>
        <w:spacing w:before="1"/>
        <w:ind w:left="360" w:right="119"/>
        <w:rPr>
          <w:rFonts w:ascii="Times" w:eastAsia="Times" w:hAnsi="Times" w:cs="Times"/>
          <w:color w:val="000000" w:themeColor="text1"/>
          <w:sz w:val="24"/>
          <w:szCs w:val="24"/>
          <w:lang w:val="es-CO"/>
        </w:rPr>
      </w:pPr>
      <w:r w:rsidRPr="00F1437C">
        <w:rPr>
          <w:rFonts w:ascii="Times" w:eastAsia="Times" w:hAnsi="Times" w:cs="Times"/>
          <w:color w:val="000000" w:themeColor="text1"/>
          <w:sz w:val="24"/>
          <w:szCs w:val="24"/>
          <w:lang w:val="es-CO"/>
        </w:rPr>
        <w:t xml:space="preserve">Para ejemplificar, hay compañías como ActiView </w:t>
      </w:r>
      <w:r w:rsidR="00FC12A8">
        <w:rPr>
          <w:rFonts w:ascii="Times" w:eastAsia="Times" w:hAnsi="Times" w:cs="Times"/>
          <w:color w:val="000000" w:themeColor="text1"/>
          <w:sz w:val="24"/>
          <w:szCs w:val="24"/>
          <w:lang w:val="es-CO"/>
        </w:rPr>
        <w:t xml:space="preserve">que </w:t>
      </w:r>
      <w:r w:rsidRPr="00F1437C">
        <w:rPr>
          <w:rFonts w:ascii="Times" w:eastAsia="Times" w:hAnsi="Times" w:cs="Times"/>
          <w:color w:val="000000" w:themeColor="text1"/>
          <w:sz w:val="24"/>
          <w:szCs w:val="24"/>
          <w:lang w:val="es-CO"/>
        </w:rPr>
        <w:t xml:space="preserve">están ofreciendo tecnologías de realidad virtual para que los contraten profesionales para que las utilicen para medir el perfil conductual y cognitivo de los candidatos </w:t>
      </w:r>
      <w:r w:rsidR="00FC12A8">
        <w:rPr>
          <w:rFonts w:ascii="Times" w:eastAsia="Times" w:hAnsi="Times" w:cs="Times"/>
          <w:color w:val="000000" w:themeColor="text1"/>
          <w:sz w:val="24"/>
          <w:szCs w:val="24"/>
          <w:lang w:val="es-CO"/>
        </w:rPr>
        <w:t xml:space="preserve">en simulaciones de la vida real </w:t>
      </w:r>
      <w:r w:rsidRPr="00F1437C">
        <w:rPr>
          <w:rFonts w:ascii="Times" w:eastAsia="Times" w:hAnsi="Times" w:cs="Times"/>
          <w:color w:val="000000" w:themeColor="text1"/>
          <w:sz w:val="24"/>
          <w:szCs w:val="24"/>
          <w:lang w:val="es-CO"/>
        </w:rPr>
        <w:t>(Sage HR Blog, 2019)</w:t>
      </w:r>
      <w:r w:rsidR="00FC12A8">
        <w:rPr>
          <w:rFonts w:ascii="Times" w:eastAsia="Times" w:hAnsi="Times" w:cs="Times"/>
          <w:color w:val="000000" w:themeColor="text1"/>
          <w:sz w:val="24"/>
          <w:szCs w:val="24"/>
          <w:lang w:val="es-CO"/>
        </w:rPr>
        <w:t xml:space="preserve"> o </w:t>
      </w:r>
      <w:r w:rsidRPr="00FC12A8">
        <w:rPr>
          <w:rFonts w:ascii="Times" w:eastAsia="Times" w:hAnsi="Times" w:cs="Times"/>
          <w:color w:val="000000" w:themeColor="text1"/>
          <w:sz w:val="24"/>
          <w:szCs w:val="24"/>
          <w:lang w:val="es-CO"/>
        </w:rPr>
        <w:t>la startup israelí Skillset que  siguiendo a (Blum, 2021), tiene como objetivo cambiar eso al presentar candidatos potenciales a través de simulaciones específicas de la industria destinadas a descubrir habilidades que podrían no capturarse en las palabras de un currículo. Las simulaciones en línea de Skillset permiten a los candidatos experimentar virtualmente cómo sería trabajar en un puesto en particular. Skillset dice que el proceso de simulación reduce los costos de contratación en un 30 % y brinda a los candidatos un 20 % más de posibilidades de conseguir el trabajo de sus sueños.</w:t>
      </w:r>
    </w:p>
    <w:p w14:paraId="5CCD1EF6" w14:textId="77777777" w:rsidR="00847E43" w:rsidRPr="00655EC7" w:rsidRDefault="00847E43" w:rsidP="00847E43">
      <w:pPr>
        <w:pStyle w:val="Prrafodelista"/>
        <w:spacing w:before="1"/>
        <w:ind w:left="360" w:right="119"/>
        <w:rPr>
          <w:rFonts w:ascii="Times" w:eastAsia="Times" w:hAnsi="Times" w:cs="Times"/>
          <w:color w:val="000000" w:themeColor="text1"/>
          <w:sz w:val="24"/>
          <w:szCs w:val="24"/>
          <w:lang w:val="es-CO"/>
        </w:rPr>
      </w:pPr>
    </w:p>
    <w:p w14:paraId="39772990" w14:textId="78BE86BD" w:rsidR="00894B70" w:rsidRDefault="2EAAEB91" w:rsidP="00894B70">
      <w:pPr>
        <w:pStyle w:val="Prrafodelista"/>
        <w:numPr>
          <w:ilvl w:val="0"/>
          <w:numId w:val="20"/>
        </w:numPr>
        <w:spacing w:before="1"/>
        <w:ind w:right="119"/>
        <w:rPr>
          <w:rFonts w:ascii="Times" w:eastAsia="Times" w:hAnsi="Times" w:cs="Times"/>
          <w:color w:val="000000" w:themeColor="text1"/>
          <w:sz w:val="24"/>
          <w:szCs w:val="24"/>
          <w:lang w:val="es-CO"/>
        </w:rPr>
      </w:pPr>
      <w:r w:rsidRPr="0066795E">
        <w:rPr>
          <w:rFonts w:ascii="Times" w:eastAsia="Times" w:hAnsi="Times" w:cs="Times"/>
          <w:b/>
          <w:bCs/>
          <w:sz w:val="24"/>
          <w:szCs w:val="24"/>
          <w:lang w:val="es-CO"/>
        </w:rPr>
        <w:t>Softwares / ATS:</w:t>
      </w:r>
      <w:r w:rsidRPr="2EAAEB91">
        <w:rPr>
          <w:rFonts w:ascii="Times" w:eastAsia="Times" w:hAnsi="Times" w:cs="Times"/>
          <w:sz w:val="24"/>
          <w:szCs w:val="24"/>
          <w:lang w:val="es-CO"/>
        </w:rPr>
        <w:t xml:space="preserve"> En primer lugar, el software y las ATS son h</w:t>
      </w:r>
      <w:r w:rsidRPr="2EAAEB91">
        <w:rPr>
          <w:rFonts w:ascii="Times" w:eastAsia="Times" w:hAnsi="Times" w:cs="Times"/>
          <w:color w:val="000000" w:themeColor="text1"/>
          <w:sz w:val="24"/>
          <w:szCs w:val="24"/>
          <w:lang w:val="es-CO"/>
        </w:rPr>
        <w:t>erramientas de recursos humanos que organiza</w:t>
      </w:r>
      <w:r w:rsidR="00E363B9">
        <w:rPr>
          <w:rFonts w:ascii="Times" w:eastAsia="Times" w:hAnsi="Times" w:cs="Times"/>
          <w:color w:val="000000" w:themeColor="text1"/>
          <w:sz w:val="24"/>
          <w:szCs w:val="24"/>
          <w:lang w:val="es-CO"/>
        </w:rPr>
        <w:t>n</w:t>
      </w:r>
      <w:r w:rsidRPr="2EAAEB91">
        <w:rPr>
          <w:rFonts w:ascii="Times" w:eastAsia="Times" w:hAnsi="Times" w:cs="Times"/>
          <w:color w:val="000000" w:themeColor="text1"/>
          <w:sz w:val="24"/>
          <w:szCs w:val="24"/>
          <w:lang w:val="es-CO"/>
        </w:rPr>
        <w:t xml:space="preserve">, estandariza e informa sobre todo el proceso de contratación de una empresa </w:t>
      </w:r>
      <w:r w:rsidR="002B3F7C">
        <w:rPr>
          <w:rFonts w:ascii="Times" w:eastAsia="Times" w:hAnsi="Times" w:cs="Times"/>
          <w:color w:val="000000" w:themeColor="text1"/>
          <w:sz w:val="24"/>
          <w:szCs w:val="24"/>
          <w:lang w:val="es-CO"/>
        </w:rPr>
        <w:fldChar w:fldCharType="begin" w:fldLock="1"/>
      </w:r>
      <w:r w:rsidR="002A0403">
        <w:rPr>
          <w:rFonts w:ascii="Times" w:eastAsia="Times" w:hAnsi="Times" w:cs="Times"/>
          <w:color w:val="000000" w:themeColor="text1"/>
          <w:sz w:val="24"/>
          <w:szCs w:val="24"/>
          <w:lang w:val="es-CO"/>
        </w:rPr>
        <w:instrText>ADDIN CSL_CITATION {"citationItems":[{"id":"ITEM-1","itemData":{"DOI":"10.1371/journal.pone.0263668","ISSN":"19326203","PMID":"35130314","abstract":"The digitalization process for organizations, which was inevitably accelerated by the COVID-19 pandemic, raises relevant challenges for Human Resource Management (HRM) because every technological implementation has a certain impact on human beings. Between many organizational HRM practices, recruitment and assessment interviews represent a significant moment where a social interaction provides the context for evaluating candidates’ skills. It is therefore relevant to investigate how different interaction frames and relational conditions affect such task, with a specific focus on the differences between face-to-face (FTF) and remote computer-mediated (RCM) interaction settings. In particular, the possibility of qualifying and quantifying the mechanisms shaping the efficiency of interaction in the recruiter-candidate dyad—i.e. interpersonal attunement—is potentially insightful. We here present a neuroscientific protocol aimed at elucidating the impact of FTF vs. RCM modalities on social dynamics within assessment interviews. Specifically, the hyperscanning approach, understood as the concurrent recording and integrated analysis of behavioural-physiological responses of interacting agents, will be used to evaluate recruiter-candidate dyads while they are involved in either FTF or RCM conditions. Specifically, the protocol has been designed to collect self-report, oculometric, autonomic (electrodermal activity, heart rate, heart rate variability), and neurophysiological (electroencephalography) metrics from both inter-agents to explore the perceived quality of the interaction, automatic visual-attentional patterns of inter-agents, as well as their cognitive workload and emotional engagement. The proposed protocol will provide a theoretical evidence-based framework to assess possible differences between FTF vs. RMC settings in complex social interactions, with a specific focus on job interviews.","author":[{"dropping-particle":"","family":"Balconi","given":"Michela","non-dropping-particle":"","parse-names":false,"suffix":""},{"dropping-particle":"","family":"Fronda","given":"Giulia","non-dropping-particle":"","parse-names":false,"suffix":""},{"dropping-particle":"","family":"Cassioli","given":"Federico","non-dropping-particle":"","parse-names":false,"suffix":""},{"dropping-particle":"","family":"Crivelli","given":"Davide","non-dropping-particle":"","parse-names":false,"suffix":""}],"container-title":"PLoS ONE","id":"ITEM-1","issue":"2 February","issued":{"date-parts":[["2022","2","1"]]},"publisher":"Public Library of Science","title":"Face-to-face vs. remote digital settings in job assessment interviews: A multilevel hyperscanning protocol for the investigation of interpersonal attunement","type":"article-journal","volume":"17"},"uris":["http://www.mendeley.com/documents/?uuid=2db56f72-9ab4-3d1b-9edd-a392ed982370"]}],"mendeley":{"formattedCitation":"(Balconi et al., 2022)","plainTextFormattedCitation":"(Balconi et al., 2022)","previouslyFormattedCitation":"(Balconi et al., 2022)"},"properties":{"noteIndex":0},"schema":"https://github.com/citation-style-language/schema/raw/master/csl-citation.json"}</w:instrText>
      </w:r>
      <w:r w:rsidR="002B3F7C">
        <w:rPr>
          <w:rFonts w:ascii="Times" w:eastAsia="Times" w:hAnsi="Times" w:cs="Times"/>
          <w:color w:val="000000" w:themeColor="text1"/>
          <w:sz w:val="24"/>
          <w:szCs w:val="24"/>
          <w:lang w:val="es-CO"/>
        </w:rPr>
        <w:fldChar w:fldCharType="separate"/>
      </w:r>
      <w:r w:rsidR="001F6621" w:rsidRPr="001F6621">
        <w:rPr>
          <w:rFonts w:ascii="Times" w:eastAsia="Times" w:hAnsi="Times" w:cs="Times"/>
          <w:noProof/>
          <w:color w:val="000000" w:themeColor="text1"/>
          <w:sz w:val="24"/>
          <w:szCs w:val="24"/>
          <w:lang w:val="es-CO"/>
        </w:rPr>
        <w:t>(Balconi et al., 2022)</w:t>
      </w:r>
      <w:r w:rsidR="002B3F7C">
        <w:rPr>
          <w:rFonts w:ascii="Times" w:eastAsia="Times" w:hAnsi="Times" w:cs="Times"/>
          <w:color w:val="000000" w:themeColor="text1"/>
          <w:sz w:val="24"/>
          <w:szCs w:val="24"/>
          <w:lang w:val="es-CO"/>
        </w:rPr>
        <w:fldChar w:fldCharType="end"/>
      </w:r>
      <w:r w:rsidR="002B3F7C">
        <w:rPr>
          <w:rFonts w:ascii="Times" w:eastAsia="Times" w:hAnsi="Times" w:cs="Times"/>
          <w:color w:val="000000" w:themeColor="text1"/>
          <w:sz w:val="24"/>
          <w:szCs w:val="24"/>
          <w:lang w:val="es-CO"/>
        </w:rPr>
        <w:t xml:space="preserve">. </w:t>
      </w:r>
      <w:r w:rsidRPr="2EAAEB91">
        <w:rPr>
          <w:rFonts w:ascii="Times" w:eastAsia="Times" w:hAnsi="Times" w:cs="Times"/>
          <w:color w:val="000000" w:themeColor="text1"/>
          <w:sz w:val="24"/>
          <w:szCs w:val="24"/>
          <w:lang w:val="es-CO"/>
        </w:rPr>
        <w:t xml:space="preserve">Siendo así, los softwares de adquisición de talentos y los sistemas de seguimiento de candidatos (ATS), son útiles ya que brindan un análisis automatizado (de currículums, publicaciones de trabajos, comunicaciones, recordatorios de entrevistas), programaciones de entrevistas y selección de candidatos calificados con base a filtros inteligentes. </w:t>
      </w:r>
      <w:r w:rsidR="002B3F7C">
        <w:rPr>
          <w:rFonts w:ascii="Times" w:eastAsia="Times" w:hAnsi="Times" w:cs="Times"/>
          <w:color w:val="000000" w:themeColor="text1"/>
          <w:sz w:val="24"/>
          <w:szCs w:val="24"/>
          <w:lang w:val="es-CO"/>
        </w:rPr>
        <w:fldChar w:fldCharType="begin" w:fldLock="1"/>
      </w:r>
      <w:r w:rsidR="00E567E3">
        <w:rPr>
          <w:rFonts w:ascii="Times" w:eastAsia="Times" w:hAnsi="Times" w:cs="Times"/>
          <w:color w:val="000000" w:themeColor="text1"/>
          <w:sz w:val="24"/>
          <w:szCs w:val="24"/>
          <w:lang w:val="es-CO"/>
        </w:rPr>
        <w:instrText>ADDIN CSL_CITATION {"citationItems":[{"id":"ITEM-1","itemData":{"URL":"https://www.aihr.com/blog/technology-skills-every-hr-professional-needs/","author":[{"dropping-particle":"","family":"Barcelos","given":"Kelly","non-dropping-particle":"","parse-names":false,"suffix":""}],"container-title":"AIHR","id":"ITEM-1","issued":{"date-parts":[["0"]]},"title":"Top 6 Technology Skills Every HR Professional Needs Today","type":"webpage"},"uris":["http://www.mendeley.com/documents/?uuid=6d17a8b7-4247-4d6a-adeb-66e67a2bd58d"]}],"mendeley":{"formattedCitation":"(Barcelos, n.d.)","plainTextFormattedCitation":"(Barcelos, n.d.)","previouslyFormattedCitation":"(Barcelos, n.d.)"},"properties":{"noteIndex":0},"schema":"https://github.com/citation-style-language/schema/raw/master/csl-citation.json"}</w:instrText>
      </w:r>
      <w:r w:rsidR="002B3F7C">
        <w:rPr>
          <w:rFonts w:ascii="Times" w:eastAsia="Times" w:hAnsi="Times" w:cs="Times"/>
          <w:color w:val="000000" w:themeColor="text1"/>
          <w:sz w:val="24"/>
          <w:szCs w:val="24"/>
          <w:lang w:val="es-CO"/>
        </w:rPr>
        <w:fldChar w:fldCharType="separate"/>
      </w:r>
      <w:r w:rsidR="002B3F7C" w:rsidRPr="002B3F7C">
        <w:rPr>
          <w:rFonts w:ascii="Times" w:eastAsia="Times" w:hAnsi="Times" w:cs="Times"/>
          <w:noProof/>
          <w:color w:val="000000" w:themeColor="text1"/>
          <w:sz w:val="24"/>
          <w:szCs w:val="24"/>
          <w:lang w:val="es-CO"/>
        </w:rPr>
        <w:t>(Barcelos, n.d.)</w:t>
      </w:r>
      <w:r w:rsidR="002B3F7C">
        <w:rPr>
          <w:rFonts w:ascii="Times" w:eastAsia="Times" w:hAnsi="Times" w:cs="Times"/>
          <w:color w:val="000000" w:themeColor="text1"/>
          <w:sz w:val="24"/>
          <w:szCs w:val="24"/>
          <w:lang w:val="es-CO"/>
        </w:rPr>
        <w:fldChar w:fldCharType="end"/>
      </w:r>
    </w:p>
    <w:p w14:paraId="487467B7" w14:textId="77777777" w:rsidR="00590B94" w:rsidRDefault="00590B94" w:rsidP="00590B94">
      <w:pPr>
        <w:pStyle w:val="Prrafodelista"/>
        <w:spacing w:before="1"/>
        <w:ind w:left="360" w:right="119"/>
        <w:rPr>
          <w:rFonts w:ascii="Times" w:eastAsia="Times" w:hAnsi="Times" w:cs="Times"/>
          <w:color w:val="000000" w:themeColor="text1"/>
          <w:sz w:val="24"/>
          <w:szCs w:val="24"/>
          <w:lang w:val="es-CO"/>
        </w:rPr>
      </w:pPr>
    </w:p>
    <w:p w14:paraId="7FC37328" w14:textId="26073A44" w:rsidR="00F7068D" w:rsidRDefault="00F7068D" w:rsidP="00894B70">
      <w:pPr>
        <w:pStyle w:val="Prrafodelista"/>
        <w:spacing w:before="1"/>
        <w:ind w:left="360" w:right="119"/>
        <w:rPr>
          <w:rFonts w:ascii="Times" w:eastAsia="Times" w:hAnsi="Times" w:cs="Times"/>
          <w:color w:val="000000" w:themeColor="text1"/>
          <w:sz w:val="24"/>
          <w:szCs w:val="24"/>
          <w:lang w:val="es-CO"/>
        </w:rPr>
      </w:pPr>
      <w:r w:rsidRPr="001A107F">
        <w:rPr>
          <w:rFonts w:ascii="Times" w:eastAsia="Times" w:hAnsi="Times" w:cs="Times"/>
          <w:color w:val="000000" w:themeColor="text1"/>
          <w:sz w:val="24"/>
          <w:szCs w:val="24"/>
          <w:lang w:val="es-CO"/>
        </w:rPr>
        <w:t xml:space="preserve">Es allí donde surgen las ATS establecidas por </w:t>
      </w:r>
      <w:r w:rsidR="001F6621" w:rsidRPr="001A107F">
        <w:rPr>
          <w:rFonts w:ascii="Times" w:eastAsia="Times" w:hAnsi="Times" w:cs="Times"/>
          <w:color w:val="000000" w:themeColor="text1"/>
          <w:sz w:val="24"/>
          <w:szCs w:val="24"/>
          <w:lang w:val="es-CO"/>
        </w:rPr>
        <w:fldChar w:fldCharType="begin" w:fldLock="1"/>
      </w:r>
      <w:r w:rsidR="002A0403" w:rsidRPr="001A107F">
        <w:rPr>
          <w:rFonts w:ascii="Times" w:eastAsia="Times" w:hAnsi="Times" w:cs="Times"/>
          <w:color w:val="000000" w:themeColor="text1"/>
          <w:sz w:val="24"/>
          <w:szCs w:val="24"/>
          <w:lang w:val="es-CO"/>
        </w:rPr>
        <w:instrText>ADDIN CSL_CITATION {"citationItems":[{"id":"ITEM-1","itemData":{"DOI":"10.1371/journal.pone.0263668","ISSN":"19326203","PMID":"35130314","abstract":"The digitalization process for organizations, which was inevitably accelerated by the COVID-19 pandemic, raises relevant challenges for Human Resource Management (HRM) because every technological implementation has a certain impact on human beings. Between many organizational HRM practices, recruitment and assessment interviews represent a significant moment where a social interaction provides the context for evaluating candidates’ skills. It is therefore relevant to investigate how different interaction frames and relational conditions affect such task, with a specific focus on the differences between face-to-face (FTF) and remote computer-mediated (RCM) interaction settings. In particular, the possibility of qualifying and quantifying the mechanisms shaping the efficiency of interaction in the recruiter-candidate dyad—i.e. interpersonal attunement—is potentially insightful. We here present a neuroscientific protocol aimed at elucidating the impact of FTF vs. RCM modalities on social dynamics within assessment interviews. Specifically, the hyperscanning approach, understood as the concurrent recording and integrated analysis of behavioural-physiological responses of interacting agents, will be used to evaluate recruiter-candidate dyads while they are involved in either FTF or RCM conditions. Specifically, the protocol has been designed to collect self-report, oculometric, autonomic (electrodermal activity, heart rate, heart rate variability), and neurophysiological (electroencephalography) metrics from both inter-agents to explore the perceived quality of the interaction, automatic visual-attentional patterns of inter-agents, as well as their cognitive workload and emotional engagement. The proposed protocol will provide a theoretical evidence-based framework to assess possible differences between FTF vs. RMC settings in complex social interactions, with a specific focus on job interviews.","author":[{"dropping-particle":"","family":"Balconi","given":"Michela","non-dropping-particle":"","parse-names":false,"suffix":""},{"dropping-particle":"","family":"Fronda","given":"Giulia","non-dropping-particle":"","parse-names":false,"suffix":""},{"dropping-particle":"","family":"Cassioli","given":"Federico","non-dropping-particle":"","parse-names":false,"suffix":""},{"dropping-particle":"","family":"Crivelli","given":"Davide","non-dropping-particle":"","parse-names":false,"suffix":""}],"container-title":"PLoS ONE","id":"ITEM-1","issue":"2 February","issued":{"date-parts":[["2022","2","1"]]},"publisher":"Public Library of Science","title":"Face-to-face vs. remote digital settings in job assessment interviews: A multilevel hyperscanning protocol for the investigation of interpersonal attunement","type":"article-journal","volume":"17"},"uris":["http://www.mendeley.com/documents/?uuid=2db56f72-9ab4-3d1b-9edd-a392ed982370"]}],"mendeley":{"formattedCitation":"(Balconi et al., 2022)","plainTextFormattedCitation":"(Balconi et al., 2022)","previouslyFormattedCitation":"(Balconi et al., 2022)"},"properties":{"noteIndex":0},"schema":"https://github.com/citation-style-language/schema/raw/master/csl-citation.json"}</w:instrText>
      </w:r>
      <w:r w:rsidR="001F6621" w:rsidRPr="001A107F">
        <w:rPr>
          <w:rFonts w:ascii="Times" w:eastAsia="Times" w:hAnsi="Times" w:cs="Times"/>
          <w:color w:val="000000" w:themeColor="text1"/>
          <w:sz w:val="24"/>
          <w:szCs w:val="24"/>
          <w:lang w:val="es-CO"/>
        </w:rPr>
        <w:fldChar w:fldCharType="separate"/>
      </w:r>
      <w:r w:rsidR="001F6621" w:rsidRPr="001A107F">
        <w:rPr>
          <w:rFonts w:ascii="Times" w:eastAsia="Times" w:hAnsi="Times" w:cs="Times"/>
          <w:noProof/>
          <w:color w:val="000000" w:themeColor="text1"/>
          <w:sz w:val="24"/>
          <w:szCs w:val="24"/>
          <w:lang w:val="es-CO"/>
        </w:rPr>
        <w:t>(Balconi et al., 2022)</w:t>
      </w:r>
      <w:r w:rsidR="001F6621" w:rsidRPr="001A107F">
        <w:rPr>
          <w:rFonts w:ascii="Times" w:eastAsia="Times" w:hAnsi="Times" w:cs="Times"/>
          <w:color w:val="000000" w:themeColor="text1"/>
          <w:sz w:val="24"/>
          <w:szCs w:val="24"/>
          <w:lang w:val="es-CO"/>
        </w:rPr>
        <w:fldChar w:fldCharType="end"/>
      </w:r>
      <w:r w:rsidR="002A0403" w:rsidRPr="001A107F">
        <w:rPr>
          <w:rFonts w:ascii="Times" w:eastAsia="Times" w:hAnsi="Times" w:cs="Times"/>
          <w:color w:val="000000" w:themeColor="text1"/>
          <w:sz w:val="24"/>
          <w:szCs w:val="24"/>
          <w:lang w:val="es-CO"/>
        </w:rPr>
        <w:t xml:space="preserve"> </w:t>
      </w:r>
      <w:r w:rsidRPr="001A107F">
        <w:rPr>
          <w:rFonts w:ascii="Times" w:eastAsia="Times" w:hAnsi="Times" w:cs="Times"/>
          <w:color w:val="000000" w:themeColor="text1"/>
          <w:sz w:val="24"/>
          <w:szCs w:val="24"/>
          <w:lang w:val="es-CO"/>
        </w:rPr>
        <w:t xml:space="preserve">como “Herramienta de recursos humanos que organiza, estandariza e informa sobre todo el proceso de contratación de una empresa”. En algunos casos, las ATS deberán fundamentarse en la aplicación de la “neurocientífica”, entendiendo esta como una tecnología que busca analizar o enfocarse en las interrelaciones promovidas por el humano y la computadora, a través de las investigaciones oculométricas, autonómicas: EDA (Actividad electrodérmica), HR (Frecuencia cardíaca), HRV (Variabilidad de la frecuencia cardíaca) y neurofisiológicas, y empleando técnicas de hiperescaneo.  </w:t>
      </w:r>
    </w:p>
    <w:p w14:paraId="217CD238" w14:textId="77777777" w:rsidR="00590B94" w:rsidRPr="001A107F" w:rsidRDefault="00590B94" w:rsidP="00894B70">
      <w:pPr>
        <w:pStyle w:val="Prrafodelista"/>
        <w:spacing w:before="1"/>
        <w:ind w:left="360" w:right="119"/>
        <w:rPr>
          <w:rFonts w:ascii="Times" w:eastAsia="Times" w:hAnsi="Times" w:cs="Times"/>
          <w:color w:val="000000" w:themeColor="text1"/>
          <w:sz w:val="24"/>
          <w:szCs w:val="24"/>
          <w:lang w:val="es-CO"/>
        </w:rPr>
      </w:pPr>
    </w:p>
    <w:p w14:paraId="0825D2ED" w14:textId="66D9A613" w:rsidR="00F7068D" w:rsidRDefault="00F7068D" w:rsidP="00F7068D">
      <w:pPr>
        <w:pStyle w:val="Prrafodelista"/>
        <w:spacing w:before="1"/>
        <w:ind w:left="360" w:right="119"/>
        <w:rPr>
          <w:rFonts w:ascii="Times" w:eastAsia="Times" w:hAnsi="Times" w:cs="Times"/>
          <w:color w:val="000000" w:themeColor="text1"/>
          <w:sz w:val="24"/>
          <w:szCs w:val="24"/>
          <w:lang w:val="es-CO"/>
        </w:rPr>
      </w:pPr>
      <w:r w:rsidRPr="001A107F">
        <w:rPr>
          <w:rFonts w:ascii="Times" w:eastAsia="Times" w:hAnsi="Times" w:cs="Times"/>
          <w:color w:val="000000" w:themeColor="text1"/>
          <w:sz w:val="24"/>
          <w:szCs w:val="24"/>
          <w:lang w:val="es-CO"/>
        </w:rPr>
        <w:t xml:space="preserve"> Por ende, según  </w:t>
      </w:r>
      <w:r w:rsidR="002A0403" w:rsidRPr="001A107F">
        <w:rPr>
          <w:rFonts w:ascii="Times" w:eastAsia="Times" w:hAnsi="Times" w:cs="Times"/>
          <w:color w:val="000000" w:themeColor="text1"/>
          <w:sz w:val="24"/>
          <w:szCs w:val="24"/>
          <w:lang w:val="es-CO"/>
        </w:rPr>
        <w:fldChar w:fldCharType="begin" w:fldLock="1"/>
      </w:r>
      <w:r w:rsidR="002A0403" w:rsidRPr="001A107F">
        <w:rPr>
          <w:rFonts w:ascii="Times" w:eastAsia="Times" w:hAnsi="Times" w:cs="Times"/>
          <w:color w:val="000000" w:themeColor="text1"/>
          <w:sz w:val="24"/>
          <w:szCs w:val="24"/>
          <w:lang w:val="es-CO"/>
        </w:rPr>
        <w:instrText>ADDIN CSL_CITATION {"citationItems":[{"id":"ITEM-1","itemData":{"author":[{"dropping-particle":"","family":"Maree","given":"M.","non-dropping-particle":"","parse-names":false,"suffix":""},{"dropping-particle":"","family":"Kmail","given":"A.B.","non-dropping-particle":"","parse-names":false,"suffix":""},{"dropping-particle":"","family":"Belkhatir","given":"M.","non-dropping-particle":"","parse-names":false,"suffix":""},{"dropping-particle":"","family":"Tamasevicius","given":"V.","non-dropping-particle":"","parse-names":false,"suffix":""},{"dropping-particle":"","family":"Diskiene","given":"D.","non-dropping-particle":"","parse-names":false,"suffix":""},{"dropping-particle":"","family":"Stankeviciene","given":"A.","non-dropping-particle":"","parse-names":false,"suffix":""}],"id":"ITEM-1","issued":{"date-parts":[["0"]]},"title":"No Title","type":"article-journal"},"uris":["http://www.mendeley.com/documents/?uuid=6a78444e-b517-4f06-82ad-16cbb193c9d8"]}],"mendeley":{"formattedCitation":"(Maree et al., n.d.)","plainTextFormattedCitation":"(Maree et al., n.d.)","previouslyFormattedCitation":"(Maree et al., n.d.)"},"properties":{"noteIndex":0},"schema":"https://github.com/citation-style-language/schema/raw/master/csl-citation.json"}</w:instrText>
      </w:r>
      <w:r w:rsidR="002A0403" w:rsidRPr="001A107F">
        <w:rPr>
          <w:rFonts w:ascii="Times" w:eastAsia="Times" w:hAnsi="Times" w:cs="Times"/>
          <w:color w:val="000000" w:themeColor="text1"/>
          <w:sz w:val="24"/>
          <w:szCs w:val="24"/>
          <w:lang w:val="es-CO"/>
        </w:rPr>
        <w:fldChar w:fldCharType="separate"/>
      </w:r>
      <w:r w:rsidR="002A0403" w:rsidRPr="001A107F">
        <w:rPr>
          <w:rFonts w:ascii="Times" w:eastAsia="Times" w:hAnsi="Times" w:cs="Times"/>
          <w:noProof/>
          <w:color w:val="000000" w:themeColor="text1"/>
          <w:sz w:val="24"/>
          <w:szCs w:val="24"/>
          <w:lang w:val="es-CO"/>
        </w:rPr>
        <w:t>(Maree et al., n.d.)</w:t>
      </w:r>
      <w:r w:rsidR="002A0403" w:rsidRPr="001A107F">
        <w:rPr>
          <w:rFonts w:ascii="Times" w:eastAsia="Times" w:hAnsi="Times" w:cs="Times"/>
          <w:color w:val="000000" w:themeColor="text1"/>
          <w:sz w:val="24"/>
          <w:szCs w:val="24"/>
          <w:lang w:val="es-CO"/>
        </w:rPr>
        <w:fldChar w:fldCharType="end"/>
      </w:r>
      <w:r w:rsidR="002A0403" w:rsidRPr="001A107F">
        <w:rPr>
          <w:rFonts w:ascii="Times" w:eastAsia="Times" w:hAnsi="Times" w:cs="Times"/>
          <w:color w:val="000000" w:themeColor="text1"/>
          <w:sz w:val="24"/>
          <w:szCs w:val="24"/>
          <w:lang w:val="es-CO"/>
        </w:rPr>
        <w:t xml:space="preserve"> </w:t>
      </w:r>
      <w:r w:rsidRPr="001A107F">
        <w:rPr>
          <w:rFonts w:ascii="Times" w:eastAsia="Times" w:hAnsi="Times" w:cs="Times"/>
          <w:color w:val="000000" w:themeColor="text1"/>
          <w:sz w:val="24"/>
          <w:szCs w:val="24"/>
          <w:lang w:val="es-CO"/>
        </w:rPr>
        <w:t xml:space="preserve">se desarrollan mecanismos automatizados de comparación de perfiles de los candidatos y las ofertas del trabajo empleando técnicas basadas en la semántica, esto hace referencia a procesamientos de textos para detectar las </w:t>
      </w:r>
      <w:r w:rsidRPr="001A107F">
        <w:rPr>
          <w:rFonts w:ascii="Times" w:eastAsia="Times" w:hAnsi="Times" w:cs="Times"/>
          <w:color w:val="000000" w:themeColor="text1"/>
          <w:sz w:val="24"/>
          <w:szCs w:val="24"/>
          <w:lang w:val="es-CO"/>
        </w:rPr>
        <w:lastRenderedPageBreak/>
        <w:t xml:space="preserve">características, categorías y clasificaciones ocupacionales relevantes para descartar currículos irrelevantes o falsos positivos, igualmente esta técnica construye sistemas de contratación electrónica encaminados a la búsqueda de talentos según la información adquirida por intermedio de una extracción de coincidencias entre la descripción del candidato con las del trabajo oferente. En tal caso, las redes semánticas suscitan la representación de información en relación con los antecedentes educativos, experiencia laboral y conceptos de candidatos, logrando que los empleadores obtengan una amplitud de referencias con ayuda de recursos como wordnet, yago3 y el conjunto de datos Hiringsolved (HS), lo cual les permite un mejor acceso a los talentos. </w:t>
      </w:r>
    </w:p>
    <w:p w14:paraId="363BA514" w14:textId="77777777" w:rsidR="00590B94" w:rsidRPr="001A107F" w:rsidRDefault="00590B94" w:rsidP="00F7068D">
      <w:pPr>
        <w:pStyle w:val="Prrafodelista"/>
        <w:spacing w:before="1"/>
        <w:ind w:left="360" w:right="119"/>
        <w:rPr>
          <w:rFonts w:ascii="Times" w:eastAsia="Times" w:hAnsi="Times" w:cs="Times"/>
          <w:color w:val="000000" w:themeColor="text1"/>
          <w:sz w:val="24"/>
          <w:szCs w:val="24"/>
          <w:lang w:val="es-CO"/>
        </w:rPr>
      </w:pPr>
    </w:p>
    <w:p w14:paraId="2E198F36" w14:textId="70EEAAFC" w:rsidR="00F7068D" w:rsidRDefault="00F7068D" w:rsidP="00F7068D">
      <w:pPr>
        <w:pStyle w:val="Prrafodelista"/>
        <w:spacing w:before="1"/>
        <w:ind w:left="360" w:right="119"/>
        <w:rPr>
          <w:rFonts w:ascii="Times" w:eastAsia="Times" w:hAnsi="Times" w:cs="Times"/>
          <w:color w:val="000000" w:themeColor="text1"/>
          <w:sz w:val="24"/>
          <w:szCs w:val="24"/>
          <w:lang w:val="es-CO"/>
        </w:rPr>
      </w:pPr>
      <w:r w:rsidRPr="001A107F">
        <w:rPr>
          <w:rFonts w:ascii="Times" w:eastAsia="Times" w:hAnsi="Times" w:cs="Times"/>
          <w:color w:val="000000" w:themeColor="text1"/>
          <w:sz w:val="24"/>
          <w:szCs w:val="24"/>
          <w:lang w:val="es-CO"/>
        </w:rPr>
        <w:t xml:space="preserve">A modo de demostración dentro de las organizaciones en las etapas de contratación se puede encontrar la “Plataforma Manatal”, entendida esta como un software de reclutamiento de IA diseñado para buscar y contratar candidatos más rápido. Diseñado para equipos de recursos humanos, agencias de contratación y head-hunters, por medio del: (1) Empleo de una canalización de contratación personalizada con un interfaz de arrastrar y soltar – y un tablero Kanban con descripción general de los procesos de contratación; (2) Bolsa de canales gratuitos de ofertas de trabajos a nivel local, global y especializados (ejemplo: LinkedIn, Monster, CareerJet, JobStreet); (3) Recomendaciones de mejores candidatos al simplificarlos a través de la calificación de los perfiles con los requisitos del empleo; (4) Enriquecimiento de perfiles de los candidatos con ayuda de las redes sociales y plataformas públicas; (5) Aplicación móvil progresiva de la plataforma “Manatal” para obtener un constante seguimiento y conocimiento de los avances y notificaciones; (6) Gestión de colocación e incorporación de candidatos, es decir, realizar un control del manejo por parte del contratado desde la oferta hasta la incorporación y desarrollo del cargo. </w:t>
      </w:r>
      <w:r w:rsidR="002A0403" w:rsidRPr="001A107F">
        <w:rPr>
          <w:rFonts w:ascii="Times" w:eastAsia="Times" w:hAnsi="Times" w:cs="Times"/>
          <w:color w:val="000000" w:themeColor="text1"/>
          <w:sz w:val="24"/>
          <w:szCs w:val="24"/>
          <w:lang w:val="es-CO"/>
        </w:rPr>
        <w:fldChar w:fldCharType="begin" w:fldLock="1"/>
      </w:r>
      <w:r w:rsidR="006C7007" w:rsidRPr="001A107F">
        <w:rPr>
          <w:rFonts w:ascii="Times" w:eastAsia="Times" w:hAnsi="Times" w:cs="Times"/>
          <w:color w:val="000000" w:themeColor="text1"/>
          <w:sz w:val="24"/>
          <w:szCs w:val="24"/>
          <w:lang w:val="es-CO"/>
        </w:rPr>
        <w:instrText>ADDIN CSL_CITATION {"citationItems":[{"id":"ITEM-1","itemData":{"URL":"https://www.manatal.com/?utm_source=adwords&amp;utm_medium=ppc&amp;utm_term=human resources recruitment&amp;utm_campaign=Search Campaign - 3 %28ads restructured%29&amp;hsa_ver=3&amp;hsa_ad=596276125913&amp;hsa_cam=16646482077&amp;hsa_tgt=kwd-91637316&amp;hsa_net=adwords&amp;hsa_grp=13865193","author":[{"dropping-particle":"","family":"Manatal","given":"","non-dropping-particle":"","parse-names":false,"suffix":""}],"container-title":"Manatal","id":"ITEM-1","issued":{"date-parts":[["0"]]},"title":"Transform the way you recruit.","type":"webpage"},"uris":["http://www.mendeley.com/documents/?uuid=e62bc153-0104-4b02-9a99-4443cf5e9f84"]}],"mendeley":{"formattedCitation":"(Manatal, n.d.)","plainTextFormattedCitation":"(Manatal, n.d.)","previouslyFormattedCitation":"(Manatal, n.d.)"},"properties":{"noteIndex":0},"schema":"https://github.com/citation-style-language/schema/raw/master/csl-citation.json"}</w:instrText>
      </w:r>
      <w:r w:rsidR="002A0403" w:rsidRPr="001A107F">
        <w:rPr>
          <w:rFonts w:ascii="Times" w:eastAsia="Times" w:hAnsi="Times" w:cs="Times"/>
          <w:color w:val="000000" w:themeColor="text1"/>
          <w:sz w:val="24"/>
          <w:szCs w:val="24"/>
          <w:lang w:val="es-CO"/>
        </w:rPr>
        <w:fldChar w:fldCharType="separate"/>
      </w:r>
      <w:r w:rsidR="002A0403" w:rsidRPr="001A107F">
        <w:rPr>
          <w:rFonts w:ascii="Times" w:eastAsia="Times" w:hAnsi="Times" w:cs="Times"/>
          <w:noProof/>
          <w:color w:val="000000" w:themeColor="text1"/>
          <w:sz w:val="24"/>
          <w:szCs w:val="24"/>
          <w:lang w:val="es-CO"/>
        </w:rPr>
        <w:t>(Manatal, n.d.)</w:t>
      </w:r>
      <w:r w:rsidR="002A0403" w:rsidRPr="001A107F">
        <w:rPr>
          <w:rFonts w:ascii="Times" w:eastAsia="Times" w:hAnsi="Times" w:cs="Times"/>
          <w:color w:val="000000" w:themeColor="text1"/>
          <w:sz w:val="24"/>
          <w:szCs w:val="24"/>
          <w:lang w:val="es-CO"/>
        </w:rPr>
        <w:fldChar w:fldCharType="end"/>
      </w:r>
    </w:p>
    <w:p w14:paraId="415EF6B7" w14:textId="77777777" w:rsidR="00AE5D6F" w:rsidRPr="001A107F" w:rsidRDefault="00AE5D6F" w:rsidP="00F7068D">
      <w:pPr>
        <w:pStyle w:val="Prrafodelista"/>
        <w:spacing w:before="1"/>
        <w:ind w:left="360" w:right="119"/>
        <w:rPr>
          <w:rFonts w:ascii="Times" w:eastAsia="Times" w:hAnsi="Times" w:cs="Times"/>
          <w:color w:val="000000" w:themeColor="text1"/>
          <w:sz w:val="24"/>
          <w:szCs w:val="24"/>
          <w:lang w:val="es-CO"/>
        </w:rPr>
      </w:pPr>
    </w:p>
    <w:p w14:paraId="3251A060" w14:textId="221DD357" w:rsidR="00F7068D" w:rsidRDefault="00F7068D" w:rsidP="00F7068D">
      <w:pPr>
        <w:pStyle w:val="Prrafodelista"/>
        <w:spacing w:before="1"/>
        <w:ind w:left="360" w:right="119"/>
        <w:rPr>
          <w:rFonts w:ascii="Times" w:eastAsia="Times" w:hAnsi="Times" w:cs="Times"/>
          <w:color w:val="000000" w:themeColor="text1"/>
          <w:sz w:val="24"/>
          <w:szCs w:val="24"/>
          <w:lang w:val="es-CO"/>
        </w:rPr>
      </w:pPr>
      <w:r w:rsidRPr="001A107F">
        <w:rPr>
          <w:rFonts w:ascii="Times" w:eastAsia="Times" w:hAnsi="Times" w:cs="Times"/>
          <w:color w:val="000000" w:themeColor="text1"/>
          <w:sz w:val="24"/>
          <w:szCs w:val="24"/>
          <w:lang w:val="es-CO"/>
        </w:rPr>
        <w:t>Por ejemplo,</w:t>
      </w:r>
      <w:r w:rsidR="00AE5D6F">
        <w:rPr>
          <w:rFonts w:ascii="Times" w:eastAsia="Times" w:hAnsi="Times" w:cs="Times"/>
          <w:color w:val="000000" w:themeColor="text1"/>
          <w:sz w:val="24"/>
          <w:szCs w:val="24"/>
          <w:lang w:val="es-CO"/>
        </w:rPr>
        <w:t xml:space="preserve"> otra</w:t>
      </w:r>
      <w:r w:rsidRPr="001A107F">
        <w:rPr>
          <w:rFonts w:ascii="Times" w:eastAsia="Times" w:hAnsi="Times" w:cs="Times"/>
          <w:color w:val="000000" w:themeColor="text1"/>
          <w:sz w:val="24"/>
          <w:szCs w:val="24"/>
          <w:lang w:val="es-CO"/>
        </w:rPr>
        <w:t xml:space="preserve"> herramienta que utiliza la tecnología de softwares de acuerdo con </w:t>
      </w:r>
      <w:r w:rsidR="006C7007" w:rsidRPr="001A107F">
        <w:rPr>
          <w:rFonts w:ascii="Times" w:eastAsia="Times" w:hAnsi="Times" w:cs="Times"/>
          <w:color w:val="000000" w:themeColor="text1"/>
          <w:sz w:val="24"/>
          <w:szCs w:val="24"/>
          <w:lang w:val="es-CO"/>
        </w:rPr>
        <w:fldChar w:fldCharType="begin" w:fldLock="1"/>
      </w:r>
      <w:r w:rsidR="006C7007" w:rsidRPr="001A107F">
        <w:rPr>
          <w:rFonts w:ascii="Times" w:eastAsia="Times" w:hAnsi="Times" w:cs="Times"/>
          <w:color w:val="000000" w:themeColor="text1"/>
          <w:sz w:val="24"/>
          <w:szCs w:val="24"/>
          <w:lang w:val="es-CO"/>
        </w:rPr>
        <w:instrText>ADDIN CSL_CITATION {"citationItems":[{"id":"ITEM-1","itemData":{"author":[{"dropping-particle":"","family":"Blum","given":"Brian","non-dropping-particle":"","parse-names":false,"suffix":""}],"container-title":"ISRAEL21c","id":"ITEM-1","issued":{"date-parts":[["2021"]]},"title":"11 TECHS TO HELP HR MANAGERS HIRE AND ENGAGE EMPLOYEES","type":"webpage"},"uris":["http://www.mendeley.com/documents/?uuid=cef7a138-b364-4083-940d-b5bd770468ac"]}],"mendeley":{"formattedCitation":"(Blum, 2021)","plainTextFormattedCitation":"(Blum, 2021)","previouslyFormattedCitation":"(Blum, 2021)"},"properties":{"noteIndex":0},"schema":"https://github.com/citation-style-language/schema/raw/master/csl-citation.json"}</w:instrText>
      </w:r>
      <w:r w:rsidR="006C7007" w:rsidRPr="001A107F">
        <w:rPr>
          <w:rFonts w:ascii="Times" w:eastAsia="Times" w:hAnsi="Times" w:cs="Times"/>
          <w:color w:val="000000" w:themeColor="text1"/>
          <w:sz w:val="24"/>
          <w:szCs w:val="24"/>
          <w:lang w:val="es-CO"/>
        </w:rPr>
        <w:fldChar w:fldCharType="separate"/>
      </w:r>
      <w:r w:rsidR="006C7007" w:rsidRPr="001A107F">
        <w:rPr>
          <w:rFonts w:ascii="Times" w:eastAsia="Times" w:hAnsi="Times" w:cs="Times"/>
          <w:noProof/>
          <w:color w:val="000000" w:themeColor="text1"/>
          <w:sz w:val="24"/>
          <w:szCs w:val="24"/>
          <w:lang w:val="es-CO"/>
        </w:rPr>
        <w:t>(Blum, 2021)</w:t>
      </w:r>
      <w:r w:rsidR="006C7007" w:rsidRPr="001A107F">
        <w:rPr>
          <w:rFonts w:ascii="Times" w:eastAsia="Times" w:hAnsi="Times" w:cs="Times"/>
          <w:color w:val="000000" w:themeColor="text1"/>
          <w:sz w:val="24"/>
          <w:szCs w:val="24"/>
          <w:lang w:val="es-CO"/>
        </w:rPr>
        <w:fldChar w:fldCharType="end"/>
      </w:r>
      <w:r w:rsidR="006C7007" w:rsidRPr="001A107F">
        <w:rPr>
          <w:rFonts w:ascii="Times" w:eastAsia="Times" w:hAnsi="Times" w:cs="Times"/>
          <w:color w:val="000000" w:themeColor="text1"/>
          <w:sz w:val="24"/>
          <w:szCs w:val="24"/>
          <w:lang w:val="es-CO"/>
        </w:rPr>
        <w:t xml:space="preserve"> </w:t>
      </w:r>
      <w:r w:rsidRPr="001A107F">
        <w:rPr>
          <w:rFonts w:ascii="Times" w:eastAsia="Times" w:hAnsi="Times" w:cs="Times"/>
          <w:color w:val="000000" w:themeColor="text1"/>
          <w:sz w:val="24"/>
          <w:szCs w:val="24"/>
          <w:lang w:val="es-CO"/>
        </w:rPr>
        <w:t xml:space="preserve">es Voicesense, la cual predice quién será una buena contratación al escuchar un clip de audio de 60 segundos de un candidato hablando en una primera entrevista o una llamada de preselección. Los algoritmos de la empresa escuchan la entonación, el ritmo y el énfasis para crear un puntaje de coincidencia de trabajo y un informe detallado de las tendencias laborales proyectadas de cada candidato. Este software es independiente del idioma y puede predecir la probabilidad de que el candidato abandone el trabajo o la satisfacción de </w:t>
      </w:r>
      <w:r w:rsidR="009E3791" w:rsidRPr="001A107F">
        <w:rPr>
          <w:rFonts w:ascii="Times" w:eastAsia="Times" w:hAnsi="Times" w:cs="Times"/>
          <w:color w:val="000000" w:themeColor="text1"/>
          <w:sz w:val="24"/>
          <w:szCs w:val="24"/>
          <w:lang w:val="es-CO"/>
        </w:rPr>
        <w:t>estos</w:t>
      </w:r>
      <w:r w:rsidRPr="001A107F">
        <w:rPr>
          <w:rFonts w:ascii="Times" w:eastAsia="Times" w:hAnsi="Times" w:cs="Times"/>
          <w:color w:val="000000" w:themeColor="text1"/>
          <w:sz w:val="24"/>
          <w:szCs w:val="24"/>
          <w:lang w:val="es-CO"/>
        </w:rPr>
        <w:t xml:space="preserve">. </w:t>
      </w:r>
    </w:p>
    <w:p w14:paraId="110CFFD7" w14:textId="77777777" w:rsidR="00AE5D6F" w:rsidRPr="001A107F" w:rsidRDefault="00AE5D6F" w:rsidP="00F7068D">
      <w:pPr>
        <w:pStyle w:val="Prrafodelista"/>
        <w:spacing w:before="1"/>
        <w:ind w:left="360" w:right="119"/>
        <w:rPr>
          <w:rFonts w:ascii="Times" w:eastAsia="Times" w:hAnsi="Times" w:cs="Times"/>
          <w:color w:val="000000" w:themeColor="text1"/>
          <w:sz w:val="24"/>
          <w:szCs w:val="24"/>
          <w:lang w:val="es-CO"/>
        </w:rPr>
      </w:pPr>
    </w:p>
    <w:p w14:paraId="23BE6F12" w14:textId="08E8D724" w:rsidR="00F7068D" w:rsidRDefault="00F7068D" w:rsidP="00F7068D">
      <w:pPr>
        <w:pStyle w:val="Prrafodelista"/>
        <w:spacing w:before="1"/>
        <w:ind w:left="360" w:right="119"/>
        <w:rPr>
          <w:rFonts w:ascii="Times" w:eastAsia="Times" w:hAnsi="Times" w:cs="Times"/>
          <w:color w:val="000000" w:themeColor="text1"/>
          <w:sz w:val="24"/>
          <w:szCs w:val="24"/>
          <w:lang w:val="es-CO"/>
        </w:rPr>
      </w:pPr>
      <w:r w:rsidRPr="001A107F">
        <w:rPr>
          <w:rFonts w:ascii="Times" w:eastAsia="Times" w:hAnsi="Times" w:cs="Times"/>
          <w:color w:val="000000" w:themeColor="text1"/>
          <w:sz w:val="24"/>
          <w:szCs w:val="24"/>
          <w:lang w:val="es-CO"/>
        </w:rPr>
        <w:t xml:space="preserve">Siendo así, ya teniendo claridad acerca de la existencia de diversos tipos de softwares y ATS, se hace mención en </w:t>
      </w:r>
      <w:r w:rsidR="006C7007" w:rsidRPr="001A107F">
        <w:rPr>
          <w:rFonts w:ascii="Times" w:eastAsia="Times" w:hAnsi="Times" w:cs="Times"/>
          <w:color w:val="000000" w:themeColor="text1"/>
          <w:sz w:val="24"/>
          <w:szCs w:val="24"/>
          <w:lang w:val="es-CO"/>
        </w:rPr>
        <w:fldChar w:fldCharType="begin" w:fldLock="1"/>
      </w:r>
      <w:r w:rsidR="006C7007" w:rsidRPr="001A107F">
        <w:rPr>
          <w:rFonts w:ascii="Times" w:eastAsia="Times" w:hAnsi="Times" w:cs="Times"/>
          <w:color w:val="000000" w:themeColor="text1"/>
          <w:sz w:val="24"/>
          <w:szCs w:val="24"/>
          <w:lang w:val="es-CO"/>
        </w:rPr>
        <w:instrText>ADDIN CSL_CITATION {"citationItems":[{"id":"ITEM-1","itemData":{"author":[{"dropping-particle":"","family":"Nikolaou","given":"Ioannis","non-dropping-particle":"","parse-names":false,"suffix":""}],"container-title":"Cambrigde University Press","id":"ITEM-1","issued":{"date-parts":[["2021"]]},"title":"What is the Role of Technology in Recruitment and Selection?","type":"article-journal"},"uris":["http://www.mendeley.com/documents/?uuid=11558900-c964-405a-b276-0ab807ef5840"]}],"mendeley":{"formattedCitation":"(Nikolaou, 2021)","plainTextFormattedCitation":"(Nikolaou, 2021)","previouslyFormattedCitation":"(Nikolaou, 2021)"},"properties":{"noteIndex":0},"schema":"https://github.com/citation-style-language/schema/raw/master/csl-citation.json"}</w:instrText>
      </w:r>
      <w:r w:rsidR="006C7007" w:rsidRPr="001A107F">
        <w:rPr>
          <w:rFonts w:ascii="Times" w:eastAsia="Times" w:hAnsi="Times" w:cs="Times"/>
          <w:color w:val="000000" w:themeColor="text1"/>
          <w:sz w:val="24"/>
          <w:szCs w:val="24"/>
          <w:lang w:val="es-CO"/>
        </w:rPr>
        <w:fldChar w:fldCharType="separate"/>
      </w:r>
      <w:r w:rsidR="006C7007" w:rsidRPr="001A107F">
        <w:rPr>
          <w:rFonts w:ascii="Times" w:eastAsia="Times" w:hAnsi="Times" w:cs="Times"/>
          <w:noProof/>
          <w:color w:val="000000" w:themeColor="text1"/>
          <w:sz w:val="24"/>
          <w:szCs w:val="24"/>
          <w:lang w:val="es-CO"/>
        </w:rPr>
        <w:t>(Nikolaou, 2021)</w:t>
      </w:r>
      <w:r w:rsidR="006C7007" w:rsidRPr="001A107F">
        <w:rPr>
          <w:rFonts w:ascii="Times" w:eastAsia="Times" w:hAnsi="Times" w:cs="Times"/>
          <w:color w:val="000000" w:themeColor="text1"/>
          <w:sz w:val="24"/>
          <w:szCs w:val="24"/>
          <w:lang w:val="es-CO"/>
        </w:rPr>
        <w:fldChar w:fldCharType="end"/>
      </w:r>
      <w:r w:rsidR="006C7007" w:rsidRPr="001A107F">
        <w:rPr>
          <w:rFonts w:ascii="Times" w:eastAsia="Times" w:hAnsi="Times" w:cs="Times"/>
          <w:color w:val="000000" w:themeColor="text1"/>
          <w:sz w:val="24"/>
          <w:szCs w:val="24"/>
          <w:lang w:val="es-CO"/>
        </w:rPr>
        <w:t xml:space="preserve"> </w:t>
      </w:r>
      <w:r w:rsidRPr="001A107F">
        <w:rPr>
          <w:rFonts w:ascii="Times" w:eastAsia="Times" w:hAnsi="Times" w:cs="Times"/>
          <w:color w:val="000000" w:themeColor="text1"/>
          <w:sz w:val="24"/>
          <w:szCs w:val="24"/>
          <w:lang w:val="es-CO"/>
        </w:rPr>
        <w:t xml:space="preserve">de la manera en la que estos tienen importancia en los procesos de selección y reclutamiento de personal, y es que, estas herramientas entrarían a beneficiar el flujo del trabajo de contratación optimizado con ofertas de trabajo mediante un proceso mayormente organizado y estandarizado, en razón a que, las ATS proporcionan un almacenamiento, análisis y búsqueda eficaz de currículums o palabras claves  así mismo, su desarrollo se basa en: la aprobación por parte del gerente de contratación acerca de la descripción del trabajo que un miembro del equipo publica en la bolsa de trabajo. </w:t>
      </w:r>
    </w:p>
    <w:p w14:paraId="642F2062" w14:textId="77777777" w:rsidR="00AE5D6F" w:rsidRPr="001A107F" w:rsidRDefault="00AE5D6F" w:rsidP="00F7068D">
      <w:pPr>
        <w:pStyle w:val="Prrafodelista"/>
        <w:spacing w:before="1"/>
        <w:ind w:left="360" w:right="119"/>
        <w:rPr>
          <w:rFonts w:ascii="Times" w:eastAsia="Times" w:hAnsi="Times" w:cs="Times"/>
          <w:color w:val="000000" w:themeColor="text1"/>
          <w:sz w:val="24"/>
          <w:szCs w:val="24"/>
          <w:lang w:val="es-CO"/>
        </w:rPr>
      </w:pPr>
    </w:p>
    <w:p w14:paraId="4CE770B9" w14:textId="6EEC39A0" w:rsidR="000D19BF" w:rsidRDefault="00F7068D" w:rsidP="000D19BF">
      <w:pPr>
        <w:pStyle w:val="Prrafodelista"/>
        <w:spacing w:before="1"/>
        <w:ind w:left="360" w:right="119"/>
        <w:rPr>
          <w:rFonts w:ascii="Times" w:eastAsia="Times" w:hAnsi="Times" w:cs="Times"/>
          <w:color w:val="000000" w:themeColor="text1"/>
          <w:sz w:val="24"/>
          <w:szCs w:val="24"/>
          <w:lang w:val="es-CO"/>
        </w:rPr>
      </w:pPr>
      <w:r w:rsidRPr="001A107F">
        <w:rPr>
          <w:rFonts w:ascii="Times" w:eastAsia="Times" w:hAnsi="Times" w:cs="Times"/>
          <w:color w:val="000000" w:themeColor="text1"/>
          <w:sz w:val="24"/>
          <w:szCs w:val="24"/>
          <w:lang w:val="es-CO"/>
        </w:rPr>
        <w:t xml:space="preserve">En relación directa a la aplicabilidad de cada uno, se plantea que, en primer lugar, el software conecta todos los documentos relevantes que envían los candidatos, como currículos, cartas de presentación y notas, con la descripción del trabajo, de modo que los equipos de contratación puedan hacer comparaciones directas entre los candidatos con la ayuda de palabras clave determinadas, análisis automáticos de los currículums, </w:t>
      </w:r>
      <w:r w:rsidRPr="001A107F">
        <w:rPr>
          <w:rFonts w:ascii="Times" w:eastAsia="Times" w:hAnsi="Times" w:cs="Times"/>
          <w:color w:val="000000" w:themeColor="text1"/>
          <w:sz w:val="24"/>
          <w:szCs w:val="24"/>
          <w:lang w:val="es-CO"/>
        </w:rPr>
        <w:lastRenderedPageBreak/>
        <w:t>disparadores de aprobación y almacenamiento de documentos, por consiguiente, es allí donde el software adquiere un papel fundamental al brindar herramientas de reclutamiento al acelerar el proceso, simplificar la colaboración en equipo, seleccionar a los mejores talentos y generar un seguimiento de los solicitantes y eventos al interior de la empresa con el uso de tableros e informes basados en métricas y los KPI,; y como segundo lugar, los ATS como mecanismo de solución de problemas favorecen a los empleadores a analizar grandes volúmenes de ofertas de trabajo o currículums para encontrar rápidamente en una base de datos más diversa, los aspirantes que cumplan con las calificaciones adecuadas, mientras se ahorran costos en tiempo o esfuerzo; y a su vez, aumentan la satisfacción general de los candidatos al obtener pronta respuesta con el seguimiento de su propuesta de trabajo</w:t>
      </w:r>
      <w:r w:rsidR="006C7007" w:rsidRPr="001A107F">
        <w:rPr>
          <w:rFonts w:ascii="Times" w:eastAsia="Times" w:hAnsi="Times" w:cs="Times"/>
          <w:color w:val="000000" w:themeColor="text1"/>
          <w:sz w:val="24"/>
          <w:szCs w:val="24"/>
          <w:lang w:val="es-CO"/>
        </w:rPr>
        <w:t xml:space="preserve">. </w:t>
      </w:r>
      <w:r w:rsidR="006C7007" w:rsidRPr="001A107F">
        <w:rPr>
          <w:rFonts w:ascii="Times" w:eastAsia="Times" w:hAnsi="Times" w:cs="Times"/>
          <w:color w:val="000000" w:themeColor="text1"/>
          <w:sz w:val="24"/>
          <w:szCs w:val="24"/>
          <w:lang w:val="es-CO"/>
        </w:rPr>
        <w:fldChar w:fldCharType="begin" w:fldLock="1"/>
      </w:r>
      <w:r w:rsidR="00073CE9">
        <w:rPr>
          <w:rFonts w:ascii="Times" w:eastAsia="Times" w:hAnsi="Times" w:cs="Times"/>
          <w:color w:val="000000" w:themeColor="text1"/>
          <w:sz w:val="24"/>
          <w:szCs w:val="24"/>
          <w:lang w:val="es-CO"/>
        </w:rPr>
        <w:instrText>ADDIN CSL_CITATION {"citationItems":[{"id":"ITEM-1","itemData":{"URL":"https://technologyadvice.com/applicant-tracking-systems/","author":[{"dropping-particle":"","family":"TechnologyAdvise","given":"","non-dropping-particle":"","parse-names":false,"suffix":""}],"container-title":"Technology Advise","id":"ITEM-1","issued":{"date-parts":[["2022"]]},"title":"Best Applicant Tracking Systems (ATS) Software","type":"webpage"},"uris":["http://www.mendeley.com/documents/?uuid=b1cf473e-0a23-4829-8382-cbf63bd9cc66"]}],"mendeley":{"formattedCitation":"(TechnologyAdvise, 2022)","plainTextFormattedCitation":"(TechnologyAdvise, 2022)","previouslyFormattedCitation":"(TechnologyAdvise, 2022)"},"properties":{"noteIndex":0},"schema":"https://github.com/citation-style-language/schema/raw/master/csl-citation.json"}</w:instrText>
      </w:r>
      <w:r w:rsidR="006C7007" w:rsidRPr="001A107F">
        <w:rPr>
          <w:rFonts w:ascii="Times" w:eastAsia="Times" w:hAnsi="Times" w:cs="Times"/>
          <w:color w:val="000000" w:themeColor="text1"/>
          <w:sz w:val="24"/>
          <w:szCs w:val="24"/>
          <w:lang w:val="es-CO"/>
        </w:rPr>
        <w:fldChar w:fldCharType="separate"/>
      </w:r>
      <w:r w:rsidR="006C7007" w:rsidRPr="001A107F">
        <w:rPr>
          <w:rFonts w:ascii="Times" w:eastAsia="Times" w:hAnsi="Times" w:cs="Times"/>
          <w:noProof/>
          <w:color w:val="000000" w:themeColor="text1"/>
          <w:sz w:val="24"/>
          <w:szCs w:val="24"/>
          <w:lang w:val="es-CO"/>
        </w:rPr>
        <w:t>(TechnologyAdvise, 2022)</w:t>
      </w:r>
      <w:r w:rsidR="006C7007" w:rsidRPr="001A107F">
        <w:rPr>
          <w:rFonts w:ascii="Times" w:eastAsia="Times" w:hAnsi="Times" w:cs="Times"/>
          <w:color w:val="000000" w:themeColor="text1"/>
          <w:sz w:val="24"/>
          <w:szCs w:val="24"/>
          <w:lang w:val="es-CO"/>
        </w:rPr>
        <w:fldChar w:fldCharType="end"/>
      </w:r>
      <w:r w:rsidRPr="001A107F">
        <w:rPr>
          <w:rFonts w:ascii="Times" w:eastAsia="Times" w:hAnsi="Times" w:cs="Times"/>
          <w:color w:val="000000" w:themeColor="text1"/>
          <w:sz w:val="24"/>
          <w:szCs w:val="24"/>
          <w:lang w:val="es-CO"/>
        </w:rPr>
        <w:t xml:space="preserve"> </w:t>
      </w:r>
    </w:p>
    <w:p w14:paraId="7D1124E6" w14:textId="77777777" w:rsidR="001A482A" w:rsidRDefault="001A482A" w:rsidP="000D19BF">
      <w:pPr>
        <w:pStyle w:val="Prrafodelista"/>
        <w:spacing w:before="1"/>
        <w:ind w:left="360" w:right="119"/>
        <w:rPr>
          <w:rFonts w:ascii="Times" w:eastAsia="Times" w:hAnsi="Times" w:cs="Times"/>
          <w:color w:val="000000" w:themeColor="text1"/>
          <w:sz w:val="24"/>
          <w:szCs w:val="24"/>
          <w:lang w:val="es-CO"/>
        </w:rPr>
      </w:pPr>
    </w:p>
    <w:p w14:paraId="754C8D55" w14:textId="66F099FE" w:rsidR="00F7068D" w:rsidRDefault="2EAAEB91" w:rsidP="00F7068D">
      <w:pPr>
        <w:pStyle w:val="Prrafodelista"/>
        <w:numPr>
          <w:ilvl w:val="0"/>
          <w:numId w:val="20"/>
        </w:numPr>
        <w:spacing w:before="1"/>
        <w:ind w:right="119"/>
        <w:rPr>
          <w:rFonts w:ascii="Times" w:eastAsia="Times" w:hAnsi="Times" w:cs="Times"/>
          <w:sz w:val="24"/>
          <w:szCs w:val="24"/>
          <w:lang w:val="es-CO"/>
        </w:rPr>
      </w:pPr>
      <w:r w:rsidRPr="009B70E4">
        <w:rPr>
          <w:rFonts w:ascii="Times" w:eastAsia="Times" w:hAnsi="Times" w:cs="Times"/>
          <w:b/>
          <w:bCs/>
          <w:sz w:val="24"/>
          <w:szCs w:val="24"/>
          <w:lang w:val="es-CO"/>
        </w:rPr>
        <w:t>Algoritmos:</w:t>
      </w:r>
      <w:r w:rsidRPr="009B70E4">
        <w:rPr>
          <w:rFonts w:ascii="Times" w:eastAsia="Times" w:hAnsi="Times" w:cs="Times"/>
          <w:sz w:val="24"/>
          <w:szCs w:val="24"/>
          <w:lang w:val="es-CO"/>
        </w:rPr>
        <w:t xml:space="preserve"> Es el procedimiento sistemático para encontrar una alternativa adecuada de un conjunto de variables factibles de acuerdo con múltiples criterios de evaluación </w:t>
      </w:r>
      <w:r w:rsidR="00E567E3" w:rsidRPr="009B70E4">
        <w:rPr>
          <w:rFonts w:ascii="Times" w:eastAsia="Times" w:hAnsi="Times" w:cs="Times"/>
          <w:sz w:val="24"/>
          <w:szCs w:val="24"/>
          <w:lang w:val="es-CO"/>
        </w:rPr>
        <w:fldChar w:fldCharType="begin" w:fldLock="1"/>
      </w:r>
      <w:r w:rsidR="0066795E" w:rsidRPr="009B70E4">
        <w:rPr>
          <w:rFonts w:ascii="Times" w:eastAsia="Times" w:hAnsi="Times" w:cs="Times"/>
          <w:sz w:val="24"/>
          <w:szCs w:val="24"/>
          <w:lang w:val="es-CO"/>
        </w:rPr>
        <w:instrText>ADDIN CSL_CITATION {"citationItems":[{"id":"ITEM-1","itemData":{"DOI":"10.3390/math8101703","abstract":"From the viewpoint of human resource management, personnel selection is\none of the more important issues for enterprises in a high-level\ncompetitive environment. In general, many influence factors,\nquantitative and qualitative, affect the decision-making process of\npersonnel selection. For considering qualitative factors,\ndecision-makers cannot always easily judge the suitable degree of each\napplicant. Under this situation, this research proposes a systematic\ndecision-making method based on computing with linguistic variables.\nFirst, unsuitable applicants are filtered by considering the\nquantitative information of each applicant. At this stage, technique for\norder of preference by similarity to ideal solution (TOPSIS) and entropy\nmethods are aggregated to eliminate unsuitable applicants in accordance\nwith their closeness coefficient values. Second, experts (or\ndecision-makers) use different types of 2-tuple linguistic variables to\nexpress their opinions of suitable candidates with respect to\nqualitative criteria. At this stage, we consider different preference\nfunctions in the preference ranking organization method for enrichment\nevaluation (PROMETHEE) method to calculate the outranking index of each\nsuitable candidate. Next, we aggregate the closeness coefficient and\noutranking index of each suitable applicant to determine the ranking\norder. In order to illustrate the computational processes, an example\ndemonstrates the practicability of the two-phase personnel selection\nmethod. The benefit of the proposed method is as follows. (1) It reduces\nthe time for reviewing and evaluating the huge numbers of applicants.\n(2) It avoids subjective judgment by experts to determine the weights of\nall criteria. Finally, conclusions and contributions are discussed at\nthe end of this paper.","author":[{"dropping-particle":"","family":"Chen","given":"Chen-Tung","non-dropping-particle":"","parse-names":false,"suffix":""},{"dropping-particle":"","family":"Hung","given":"Wei-Zhan","non-dropping-particle":"","parse-names":false,"suffix":""}],"container-title":"MATHEMATICS","id":"ITEM-1","issue":"10","issued":{"date-parts":[["2020","10"]]},"publisher":"MDPI","publisher-place":"ST ALBAN-ANLAGE 66, CH-4052 BASEL, SWITZERLAND","title":"A Two-Phase Model for Personnel Selection Based on Multi-Type Fuzzy Information","type":"article-journal","volume":"8"},"uris":["http://www.mendeley.com/documents/?uuid=9656d38c-c5d4-48e9-945e-06f3e002f551"]}],"mendeley":{"formattedCitation":"(Chen &amp; Hung, 2020)","plainTextFormattedCitation":"(Chen &amp; Hung, 2020)","previouslyFormattedCitation":"(Chen &amp; Hung, 2020)"},"properties":{"noteIndex":0},"schema":"https://github.com/citation-style-language/schema/raw/master/csl-citation.json"}</w:instrText>
      </w:r>
      <w:r w:rsidR="00E567E3" w:rsidRPr="009B70E4">
        <w:rPr>
          <w:rFonts w:ascii="Times" w:eastAsia="Times" w:hAnsi="Times" w:cs="Times"/>
          <w:sz w:val="24"/>
          <w:szCs w:val="24"/>
          <w:lang w:val="es-CO"/>
        </w:rPr>
        <w:fldChar w:fldCharType="separate"/>
      </w:r>
      <w:r w:rsidR="00E567E3" w:rsidRPr="009B70E4">
        <w:rPr>
          <w:rFonts w:ascii="Times" w:eastAsia="Times" w:hAnsi="Times" w:cs="Times"/>
          <w:noProof/>
          <w:sz w:val="24"/>
          <w:szCs w:val="24"/>
          <w:lang w:val="es-CO"/>
        </w:rPr>
        <w:t>(Chen &amp; Hung, 2020)</w:t>
      </w:r>
      <w:r w:rsidR="00E567E3" w:rsidRPr="009B70E4">
        <w:rPr>
          <w:rFonts w:ascii="Times" w:eastAsia="Times" w:hAnsi="Times" w:cs="Times"/>
          <w:sz w:val="24"/>
          <w:szCs w:val="24"/>
          <w:lang w:val="es-CO"/>
        </w:rPr>
        <w:fldChar w:fldCharType="end"/>
      </w:r>
      <w:r w:rsidR="00E567E3" w:rsidRPr="009B70E4">
        <w:rPr>
          <w:rFonts w:ascii="Times" w:eastAsia="Times" w:hAnsi="Times" w:cs="Times"/>
          <w:sz w:val="24"/>
          <w:szCs w:val="24"/>
          <w:lang w:val="es-CO"/>
        </w:rPr>
        <w:t>.</w:t>
      </w:r>
      <w:r w:rsidRPr="009B70E4">
        <w:rPr>
          <w:rFonts w:ascii="Times" w:eastAsia="Times" w:hAnsi="Times" w:cs="Times"/>
          <w:sz w:val="24"/>
          <w:szCs w:val="24"/>
          <w:lang w:val="es-CO"/>
        </w:rPr>
        <w:t xml:space="preserve"> </w:t>
      </w:r>
    </w:p>
    <w:p w14:paraId="5E25E0B2" w14:textId="59B32691" w:rsidR="009B70E4" w:rsidRPr="009B70E4" w:rsidRDefault="009B70E4" w:rsidP="009B70E4">
      <w:pPr>
        <w:pStyle w:val="Prrafodelista"/>
        <w:spacing w:before="1"/>
        <w:ind w:left="360" w:right="119"/>
        <w:rPr>
          <w:rFonts w:ascii="Times" w:eastAsia="Times" w:hAnsi="Times" w:cs="Times"/>
          <w:sz w:val="24"/>
          <w:szCs w:val="24"/>
          <w:lang w:val="es-CO"/>
        </w:rPr>
      </w:pPr>
    </w:p>
    <w:p w14:paraId="357697D9" w14:textId="3C2D5DFF" w:rsidR="00F7068D" w:rsidRPr="00D76B2A" w:rsidRDefault="00F7068D" w:rsidP="00F7068D">
      <w:pPr>
        <w:pStyle w:val="Prrafodelista"/>
        <w:spacing w:before="1"/>
        <w:ind w:left="360" w:right="119"/>
        <w:rPr>
          <w:rFonts w:ascii="Times" w:eastAsia="Times" w:hAnsi="Times" w:cs="Times"/>
          <w:sz w:val="24"/>
          <w:szCs w:val="24"/>
          <w:lang w:val="es-CO"/>
        </w:rPr>
      </w:pPr>
      <w:r w:rsidRPr="00D76B2A">
        <w:rPr>
          <w:rFonts w:ascii="Times" w:eastAsia="Times" w:hAnsi="Times" w:cs="Times"/>
          <w:sz w:val="24"/>
          <w:szCs w:val="24"/>
          <w:lang w:val="es-CO"/>
        </w:rPr>
        <w:t xml:space="preserve">En primera medida, la toma de decisiones algorítmicas tendrá su aplicación según </w:t>
      </w:r>
      <w:r w:rsidR="00E96D21" w:rsidRPr="00D76B2A">
        <w:rPr>
          <w:rFonts w:ascii="Times" w:eastAsia="Times" w:hAnsi="Times" w:cs="Times"/>
          <w:sz w:val="24"/>
          <w:szCs w:val="24"/>
          <w:lang w:val="es-CO"/>
        </w:rPr>
        <w:fldChar w:fldCharType="begin" w:fldLock="1"/>
      </w:r>
      <w:r w:rsidR="001716DE" w:rsidRPr="00D76B2A">
        <w:rPr>
          <w:rFonts w:ascii="Times" w:eastAsia="Times" w:hAnsi="Times" w:cs="Times"/>
          <w:sz w:val="24"/>
          <w:szCs w:val="24"/>
          <w:lang w:val="es-CO"/>
        </w:rPr>
        <w:instrText>ADDIN CSL_CITATION {"citationItems":[{"id":"ITEM-1","itemData":{"DOI":"10.1007/s10796-019-09929-7","abstract":"Automatic matching of job offers and job candidates is a major problem for a number of organizations and job applicants that if it were successfully addressed could have a positive impact in many countries around the world. In this context, it is widely accepted that semi-automatic matching algorithms between job and candidate profiles would provide a vital technology for making the recruitment processes faster, more accurate and transparent. In this work, we present our research towards achieving a realistic matching approach for satisfactorily addressing this challenge. This novel approach relies on a matching learning solution aiming to learn from past solved cases in order to accurately predict the results in new situations. An empirical study shows us that our approach is able to beat solutions with no learning capabilities by a wide margin.","author":[{"dropping-particle":"","family":"Martinez-Gil","given":"J.","non-dropping-particle":"","parse-names":false,"suffix":""},{"dropping-particle":"","family":"Paoletti","given":"A.L.","non-dropping-particle":"","parse-names":false,"suffix":""},{"dropping-particle":"","family":"Pichler","given":"M.","non-dropping-particle":"","parse-names":false,"suffix":""}],"container-title":"Information Systems Frontiers","id":"ITEM-1","issue":"6","issued":{"date-parts":[["2020"]]},"page":"1265-1274","title":"A Novel Approach for Learning How to Automatically Match Job Offers and Candidate Profiles","type":"article-journal","volume":"22"},"uris":["http://www.mendeley.com/documents/?uuid=875c9fa2-39ae-34a5-82c6-1218c44e41f4"]}],"mendeley":{"formattedCitation":"(Martinez-Gil et al., 2020)","plainTextFormattedCitation":"(Martinez-Gil et al., 2020)","previouslyFormattedCitation":"(Martinez-Gil et al., 2020)"},"properties":{"noteIndex":0},"schema":"https://github.com/citation-style-language/schema/raw/master/csl-citation.json"}</w:instrText>
      </w:r>
      <w:r w:rsidR="00E96D21" w:rsidRPr="00D76B2A">
        <w:rPr>
          <w:rFonts w:ascii="Times" w:eastAsia="Times" w:hAnsi="Times" w:cs="Times"/>
          <w:sz w:val="24"/>
          <w:szCs w:val="24"/>
          <w:lang w:val="es-CO"/>
        </w:rPr>
        <w:fldChar w:fldCharType="separate"/>
      </w:r>
      <w:r w:rsidR="00E96D21" w:rsidRPr="00D76B2A">
        <w:rPr>
          <w:rFonts w:ascii="Times" w:eastAsia="Times" w:hAnsi="Times" w:cs="Times"/>
          <w:noProof/>
          <w:sz w:val="24"/>
          <w:szCs w:val="24"/>
          <w:lang w:val="es-CO"/>
        </w:rPr>
        <w:t>(Martinez-Gil et al., 2020)</w:t>
      </w:r>
      <w:r w:rsidR="00E96D21" w:rsidRPr="00D76B2A">
        <w:rPr>
          <w:rFonts w:ascii="Times" w:eastAsia="Times" w:hAnsi="Times" w:cs="Times"/>
          <w:sz w:val="24"/>
          <w:szCs w:val="24"/>
          <w:lang w:val="es-CO"/>
        </w:rPr>
        <w:fldChar w:fldCharType="end"/>
      </w:r>
      <w:r w:rsidR="001716DE" w:rsidRPr="00D76B2A">
        <w:rPr>
          <w:rFonts w:ascii="Times" w:eastAsia="Times" w:hAnsi="Times" w:cs="Times"/>
          <w:sz w:val="24"/>
          <w:szCs w:val="24"/>
          <w:lang w:val="es-CO"/>
        </w:rPr>
        <w:t xml:space="preserve"> </w:t>
      </w:r>
      <w:r w:rsidRPr="00D76B2A">
        <w:rPr>
          <w:rFonts w:ascii="Times" w:eastAsia="Times" w:hAnsi="Times" w:cs="Times"/>
          <w:sz w:val="24"/>
          <w:szCs w:val="24"/>
          <w:lang w:val="es-CO"/>
        </w:rPr>
        <w:t xml:space="preserve">en la medida en que se dé la apertura de vacantes en puestos de trabajo, y la empresa necesite optimizar costos a la hora de preseleccionar a los candidatos, ya que de esta manera, por medio de la aplicación de distintos métodos de algoritmos se podrían extraer palabras clave establecidas en los currículum a fin de realizar comparaciones entre el perfil que busca la empresa y las habilidades o competencias de los aspirantes al cargo, logrando un correcto análisis y emparejamiento según los requisitos y enfoques del sector con respecto a las similitudes entre el puesto de trabajo y el candidato, para poder sustraer los perfiles idóneos y aptos para el ejercicio de las actividades predeterminadas, todo esto con base a aprendizajes y correlaciones automáticas encaminadas a encontrar personal adecuado, y otorgar periódicamente un feedback tanto a los empleados como a los aspirantes de una manera eficaz y en el debido momento. </w:t>
      </w:r>
    </w:p>
    <w:p w14:paraId="00F505BF" w14:textId="77777777" w:rsidR="004F7769" w:rsidRPr="00D76B2A" w:rsidRDefault="004F7769" w:rsidP="00F7068D">
      <w:pPr>
        <w:pStyle w:val="Prrafodelista"/>
        <w:spacing w:before="1"/>
        <w:ind w:left="360" w:right="119"/>
        <w:rPr>
          <w:rFonts w:ascii="Times" w:eastAsia="Times" w:hAnsi="Times" w:cs="Times"/>
          <w:sz w:val="24"/>
          <w:szCs w:val="24"/>
          <w:lang w:val="es-CO"/>
        </w:rPr>
      </w:pPr>
    </w:p>
    <w:p w14:paraId="21AC23CB" w14:textId="46460CB8" w:rsidR="00F7068D" w:rsidRPr="00D76B2A" w:rsidRDefault="00F7068D" w:rsidP="00F7068D">
      <w:pPr>
        <w:pStyle w:val="Prrafodelista"/>
        <w:spacing w:before="1"/>
        <w:ind w:left="360" w:right="119"/>
        <w:rPr>
          <w:rFonts w:ascii="Times" w:eastAsia="Times" w:hAnsi="Times" w:cs="Times"/>
          <w:sz w:val="24"/>
          <w:szCs w:val="24"/>
          <w:lang w:val="es-CO"/>
        </w:rPr>
      </w:pPr>
      <w:r w:rsidRPr="00D76B2A">
        <w:rPr>
          <w:rFonts w:ascii="Times" w:eastAsia="Times" w:hAnsi="Times" w:cs="Times"/>
          <w:sz w:val="24"/>
          <w:szCs w:val="24"/>
          <w:lang w:val="es-CO"/>
        </w:rPr>
        <w:t>Como resultado de la gran utilidad de las tomas de decisiones algorítmicas por las empresas u organizaciones, se han venido desarrollando distintos métodos en fundamento a la era digital, en virtud de ello, se procede a mencionar algunos de ellos</w:t>
      </w:r>
      <w:r w:rsidR="00090BDB" w:rsidRPr="00D76B2A">
        <w:rPr>
          <w:rFonts w:ascii="Times" w:eastAsia="Times" w:hAnsi="Times" w:cs="Times"/>
          <w:sz w:val="24"/>
          <w:szCs w:val="24"/>
          <w:lang w:val="es-CO"/>
        </w:rPr>
        <w:t xml:space="preserve">: </w:t>
      </w:r>
    </w:p>
    <w:p w14:paraId="52EA3A07" w14:textId="77777777" w:rsidR="00090BDB" w:rsidRPr="00D76B2A" w:rsidRDefault="00090BDB" w:rsidP="00F7068D">
      <w:pPr>
        <w:pStyle w:val="Prrafodelista"/>
        <w:spacing w:before="1"/>
        <w:ind w:left="360" w:right="119"/>
        <w:rPr>
          <w:rFonts w:ascii="Times" w:eastAsia="Times" w:hAnsi="Times" w:cs="Times"/>
          <w:sz w:val="24"/>
          <w:szCs w:val="24"/>
          <w:lang w:val="es-CO"/>
        </w:rPr>
      </w:pPr>
    </w:p>
    <w:p w14:paraId="63E5F2EB" w14:textId="4113E6C6" w:rsidR="00F7068D" w:rsidRPr="00D76B2A" w:rsidRDefault="00F7068D" w:rsidP="00F7068D">
      <w:pPr>
        <w:pStyle w:val="Prrafodelista"/>
        <w:spacing w:before="1"/>
        <w:ind w:left="360" w:right="119"/>
        <w:rPr>
          <w:rFonts w:ascii="Times" w:eastAsia="Times" w:hAnsi="Times" w:cs="Times"/>
          <w:sz w:val="24"/>
          <w:szCs w:val="24"/>
          <w:lang w:val="es-CO"/>
        </w:rPr>
      </w:pPr>
      <w:r w:rsidRPr="00D76B2A">
        <w:rPr>
          <w:rFonts w:ascii="Times" w:eastAsia="Times" w:hAnsi="Times" w:cs="Times"/>
          <w:sz w:val="24"/>
          <w:szCs w:val="24"/>
          <w:lang w:val="es-CO"/>
        </w:rPr>
        <w:t xml:space="preserve">En principio, en la </w:t>
      </w:r>
      <w:r w:rsidR="00720E29" w:rsidRPr="00D76B2A">
        <w:rPr>
          <w:rFonts w:ascii="Times" w:eastAsia="Times" w:hAnsi="Times" w:cs="Times"/>
          <w:sz w:val="24"/>
          <w:szCs w:val="24"/>
          <w:lang w:val="es-CO"/>
        </w:rPr>
        <w:t xml:space="preserve">investigación </w:t>
      </w:r>
      <w:r w:rsidRPr="00D76B2A">
        <w:rPr>
          <w:rFonts w:ascii="Times" w:eastAsia="Times" w:hAnsi="Times" w:cs="Times"/>
          <w:sz w:val="24"/>
          <w:szCs w:val="24"/>
          <w:lang w:val="es-CO"/>
        </w:rPr>
        <w:t xml:space="preserve">desarrollada por  </w:t>
      </w:r>
      <w:r w:rsidR="001716DE" w:rsidRPr="00D76B2A">
        <w:rPr>
          <w:rFonts w:ascii="Times" w:eastAsia="Times" w:hAnsi="Times" w:cs="Times"/>
          <w:sz w:val="24"/>
          <w:szCs w:val="24"/>
          <w:lang w:val="es-CO"/>
        </w:rPr>
        <w:fldChar w:fldCharType="begin" w:fldLock="1"/>
      </w:r>
      <w:r w:rsidR="00D76B2A" w:rsidRPr="00D76B2A">
        <w:rPr>
          <w:rFonts w:ascii="Times" w:eastAsia="Times" w:hAnsi="Times" w:cs="Times"/>
          <w:sz w:val="24"/>
          <w:szCs w:val="24"/>
          <w:lang w:val="es-CO"/>
        </w:rPr>
        <w:instrText>ADDIN CSL_CITATION {"citationItems":[{"id":"ITEM-1","itemData":{"DOI":"10.1109/ACCESS.2019.2899841","ISSN":"2169-3536","abstract":"Personnel selection is a critical obstacle that influences the success\nof the enterprise. The complexity of personnel selection is to determine\nefficiently the proper applicantion to fulfill enterprise requirements.\nThe decision makers do their best to match enterprise requirements with\nthe most suitable applicant. Unfortunately, the numerous criterions,\nalternatives, and goals make the process of choosing among several\napplicants is very complex and confusing to decision making. The\nenvironment of decision making is a multi-criteria decision making\nsurrounded by inconsistency and uncertainty. This paper contributes to\nsupport personnel selection process by integrating neutrosophic\nanalytical hierarchy process (AHP) with the technique for order\npreference by similarity to an ideal solution (TOPSIS) to illustrate an\nideal solution amongst different alternatives. A case study on smart\nvillage Cairo Egypt is developed based on decision maker's judgments\nrecommendations. The proposed study applies neutrosophic AHP and TOPSIS\nto enhance the traditional methods of personnel selection to achieve the\nideal solutions. By reaching the ideal solutions, the smart village will\nenhance the resource management for attaining the goals to be a\nsuccessful enterprise. The proposed method demonstrates a great impact\non the personnel selection process rather than the traditional\ndecision-making methods.","author":[{"dropping-particle":"","family":"Nabeeh","given":"Nada A","non-dropping-particle":"","parse-names":false,"suffix":""},{"dropping-particle":"","family":"Smarandache","given":"Florentin","non-dropping-particle":"","parse-names":false,"suffix":""},{"dropping-particle":"","family":"Abdel-Basset","given":"Mohamed","non-dropping-particle":"","parse-names":false,"suffix":""},{"dropping-particle":"","family":"El-Ghareeb","given":"Haitham A","non-dropping-particle":"","parse-names":false,"suffix":""},{"dropping-particle":"","family":"Aboelfetouh","given":"Ahmed","non-dropping-particle":"","parse-names":false,"suffix":""}],"container-title":"IEEE ACCESS","id":"ITEM-1","issued":{"date-parts":[["2019"]]},"page":"29734-29744","publisher":"IEEE-INST ELECTRICAL ELECTRONICS ENGINEERS INC","publisher-place":"445 HOES LANE, PISCATAWAY, NJ 08855-4141 USA","title":"An Integrated Neutrosophic-TOPSIS Approach and Its Application to Personnel Selection: A New Trend in Brain Processing Brain Analysis","type":"article-journal","volume":"7"},"uris":["http://www.mendeley.com/documents/?uuid=6bba50e0-185e-40e7-b77f-511577fad430"]}],"mendeley":{"formattedCitation":"(Nabeeh et al., 2019)","plainTextFormattedCitation":"(Nabeeh et al., 2019)","previouslyFormattedCitation":"(Nabeeh et al., 2019)"},"properties":{"noteIndex":0},"schema":"https://github.com/citation-style-language/schema/raw/master/csl-citation.json"}</w:instrText>
      </w:r>
      <w:r w:rsidR="001716DE" w:rsidRPr="00D76B2A">
        <w:rPr>
          <w:rFonts w:ascii="Times" w:eastAsia="Times" w:hAnsi="Times" w:cs="Times"/>
          <w:sz w:val="24"/>
          <w:szCs w:val="24"/>
          <w:lang w:val="es-CO"/>
        </w:rPr>
        <w:fldChar w:fldCharType="separate"/>
      </w:r>
      <w:r w:rsidR="001716DE" w:rsidRPr="00D76B2A">
        <w:rPr>
          <w:rFonts w:ascii="Times" w:eastAsia="Times" w:hAnsi="Times" w:cs="Times"/>
          <w:noProof/>
          <w:sz w:val="24"/>
          <w:szCs w:val="24"/>
          <w:lang w:val="es-CO"/>
        </w:rPr>
        <w:t>(Nabeeh et al., 2019)</w:t>
      </w:r>
      <w:r w:rsidR="001716DE" w:rsidRPr="00D76B2A">
        <w:rPr>
          <w:rFonts w:ascii="Times" w:eastAsia="Times" w:hAnsi="Times" w:cs="Times"/>
          <w:sz w:val="24"/>
          <w:szCs w:val="24"/>
          <w:lang w:val="es-CO"/>
        </w:rPr>
        <w:fldChar w:fldCharType="end"/>
      </w:r>
      <w:r w:rsidR="001716DE" w:rsidRPr="00D76B2A">
        <w:rPr>
          <w:rFonts w:ascii="Times" w:eastAsia="Times" w:hAnsi="Times" w:cs="Times"/>
          <w:sz w:val="24"/>
          <w:szCs w:val="24"/>
          <w:lang w:val="es-CO"/>
        </w:rPr>
        <w:t xml:space="preserve">, </w:t>
      </w:r>
      <w:r w:rsidRPr="00D76B2A">
        <w:rPr>
          <w:rFonts w:ascii="Times" w:eastAsia="Times" w:hAnsi="Times" w:cs="Times"/>
          <w:sz w:val="24"/>
          <w:szCs w:val="24"/>
          <w:lang w:val="es-CO"/>
        </w:rPr>
        <w:t xml:space="preserve">se encuentra que el “Algoritmo OKAPI BM25” (comparten similitudes en el desarrollo de los procedimientos) para los métodos de recuperación de información. Así mismo, se plantea como otros tomadores de decisiones a los métodos MCDM, los cuales tienen su categorización de acuerdo a las relaciones existentes entre diferentes alternativas, por ende, el primero de ellos hace mención de “MCDA”, sistema basado en los criterios obtenidos a partir del recaudo de opciones del entorno a través de la observación; como segundo, “MOMP”, a partir de técnicas de optimización para la detección de posibles soluciones de decisiones; y como tercero “AHP” fundamentado en estructuras jerarquizadas que demuestren la relación existente entre los objetivos, alternativas y criterios para obtener decisiones eficientes. En función de ello, se propone el algoritmo multicriterio “TOPSIS con algoritmos difusos de toma de decisiones multicriterio para permitir a los gerentes evaluar la información utilizando escalas lingüísticas y numéricas con diferentes fuentes de datos para resolver los problemas de selección de personal”, orientado a que las empresas se instruyan de los posibles riesgos que conllevaría la adopción de cierto personal. </w:t>
      </w:r>
    </w:p>
    <w:p w14:paraId="7AD88B1B" w14:textId="77777777" w:rsidR="00720E29" w:rsidRPr="00D76B2A" w:rsidRDefault="00720E29" w:rsidP="00F7068D">
      <w:pPr>
        <w:pStyle w:val="Prrafodelista"/>
        <w:spacing w:before="1"/>
        <w:ind w:left="360" w:right="119"/>
        <w:rPr>
          <w:rFonts w:ascii="Times" w:eastAsia="Times" w:hAnsi="Times" w:cs="Times"/>
          <w:sz w:val="24"/>
          <w:szCs w:val="24"/>
          <w:lang w:val="es-CO"/>
        </w:rPr>
      </w:pPr>
    </w:p>
    <w:p w14:paraId="07A508DA" w14:textId="52EFF88F" w:rsidR="00F7068D" w:rsidRPr="00D76B2A" w:rsidRDefault="00F7068D" w:rsidP="00F7068D">
      <w:pPr>
        <w:pStyle w:val="Prrafodelista"/>
        <w:spacing w:before="1"/>
        <w:ind w:left="360" w:right="119"/>
        <w:rPr>
          <w:rFonts w:ascii="Times" w:eastAsia="Times" w:hAnsi="Times" w:cs="Times"/>
          <w:sz w:val="24"/>
          <w:szCs w:val="24"/>
          <w:lang w:val="es-CO"/>
        </w:rPr>
      </w:pPr>
      <w:r w:rsidRPr="00D76B2A">
        <w:rPr>
          <w:rFonts w:ascii="Times" w:eastAsia="Times" w:hAnsi="Times" w:cs="Times"/>
          <w:sz w:val="24"/>
          <w:szCs w:val="24"/>
          <w:lang w:val="es-CO"/>
        </w:rPr>
        <w:t xml:space="preserve">De igual manera, </w:t>
      </w:r>
      <w:r w:rsidR="00D76B2A" w:rsidRPr="00D76B2A">
        <w:rPr>
          <w:rFonts w:ascii="Times" w:eastAsia="Times" w:hAnsi="Times" w:cs="Times"/>
          <w:sz w:val="24"/>
          <w:szCs w:val="24"/>
          <w:lang w:val="es-CO"/>
        </w:rPr>
        <w:fldChar w:fldCharType="begin" w:fldLock="1"/>
      </w:r>
      <w:r w:rsidR="00D76B2A" w:rsidRPr="00D76B2A">
        <w:rPr>
          <w:rFonts w:ascii="Times" w:eastAsia="Times" w:hAnsi="Times" w:cs="Times"/>
          <w:sz w:val="24"/>
          <w:szCs w:val="24"/>
          <w:lang w:val="es-CO"/>
        </w:rPr>
        <w:instrText>ADDIN CSL_CITATION {"citationItems":[{"id":"ITEM-1","itemData":{"DOI":"10.1371/journal.pone.0261594","abstract":"Client-Server (C/S) application is always used in the existing Human Resource Management System (HRMS) as the system architecture, which has the problems of complex maintenance and poor compatibility; and cannot use professional database and development system, making the system development difficult and the data security low. To solve the above problems, the overall demand is analyzed, as well as feasibility and key technologies of the enterprise HRMS system. Then a HRMS is designed and developed, based on the user’s key functional requirements and related technologies, which is reasonable and easy to maintain. The system is supported by Browser-Server (B/S) structure, with the current popular Java 2 Platform Enterprise Edition (J2EE) multi-level structure as the overall architecture. The mature Microsoft SQL Server 2008 introduced by Microsoft is used as the database platform. Combined with Model View Controller (MVC) design pattern, this system can be used by users without geographical restrictions and system maintenance. In this system, performance logic and business logic are separated, which makes it convenient for the development and maintenance of the system. The system mainly includes six modules: personnel management, organizational management, recruitment management, training management, salary management and system management, which integrates enterprise information and realizes the functions of easy access and easy query of information database. Its interface is simple, easy to understand, and easy to operate, with low investment, low cost, high safety, good performance and easy maintenance, which help to improve the work efficiency and modern management level of enterprises. In the end, the operation performance of the system is tested. The results show that the throughput of the main functional modules in the system is greater than 100 times/s when dealing with the business, and the success rate of event processing is greater than 99%. The average response time of the business end is less than 0.4 s, and the average response time of the terminal side is less than 0.5 s, which all meet the standards. System CPU occupancy rate can be basically controlled below 30%, and memory usage rate is below 30%. In summary, the system designed here has the basic functions but also to ensure good performance, suitable for enterprise personnel management, organizational management, recruitment management, training management and salary management. The de…","author":[{"dropping-particle":"","family":"Wang","given":"T.","non-dropping-particle":"","parse-names":false,"suffix":""},{"dropping-particle":"","family":"Li","given":"N.","non-dropping-particle":"","parse-names":false,"suffix":""},{"dropping-particle":"","family":"Li","given":"H.","non-dropping-particle":"","parse-names":false,"suffix":""}],"container-title":"PLoS ONE","id":"ITEM-1","issue":"12 Decembe","issued":{"date-parts":[["2021"]]},"title":"Design and development of human resource management computer system for enterprise employees","type":"article-journal","volume":"16"},"uris":["http://www.mendeley.com/documents/?uuid=fd754489-43a0-35ed-8b45-4755077abc1c"]}],"mendeley":{"formattedCitation":"(Wang et al., 2021)","plainTextFormattedCitation":"(Wang et al., 2021)"},"properties":{"noteIndex":0},"schema":"https://github.com/citation-style-language/schema/raw/master/csl-citation.json"}</w:instrText>
      </w:r>
      <w:r w:rsidR="00D76B2A" w:rsidRPr="00D76B2A">
        <w:rPr>
          <w:rFonts w:ascii="Times" w:eastAsia="Times" w:hAnsi="Times" w:cs="Times"/>
          <w:sz w:val="24"/>
          <w:szCs w:val="24"/>
          <w:lang w:val="es-CO"/>
        </w:rPr>
        <w:fldChar w:fldCharType="separate"/>
      </w:r>
      <w:r w:rsidR="00D76B2A" w:rsidRPr="00D76B2A">
        <w:rPr>
          <w:rFonts w:ascii="Times" w:eastAsia="Times" w:hAnsi="Times" w:cs="Times"/>
          <w:noProof/>
          <w:sz w:val="24"/>
          <w:szCs w:val="24"/>
          <w:lang w:val="es-CO"/>
        </w:rPr>
        <w:t>(Wang et al., 2021)</w:t>
      </w:r>
      <w:r w:rsidR="00D76B2A" w:rsidRPr="00D76B2A">
        <w:rPr>
          <w:rFonts w:ascii="Times" w:eastAsia="Times" w:hAnsi="Times" w:cs="Times"/>
          <w:sz w:val="24"/>
          <w:szCs w:val="24"/>
          <w:lang w:val="es-CO"/>
        </w:rPr>
        <w:fldChar w:fldCharType="end"/>
      </w:r>
      <w:r w:rsidR="00D76B2A" w:rsidRPr="00D76B2A">
        <w:rPr>
          <w:rFonts w:ascii="Times" w:eastAsia="Times" w:hAnsi="Times" w:cs="Times"/>
          <w:sz w:val="24"/>
          <w:szCs w:val="24"/>
          <w:lang w:val="es-CO"/>
        </w:rPr>
        <w:t xml:space="preserve"> </w:t>
      </w:r>
      <w:r w:rsidRPr="00D76B2A">
        <w:rPr>
          <w:rFonts w:ascii="Times" w:eastAsia="Times" w:hAnsi="Times" w:cs="Times"/>
          <w:sz w:val="24"/>
          <w:szCs w:val="24"/>
          <w:lang w:val="es-CO"/>
        </w:rPr>
        <w:t xml:space="preserve">enuncia otra alternativa que puede entrar a coadyuvar en brindar una posible solución es el diseño y desarrollo de un sistema informático (tecnología B/S, Microsoft SQL 2008, UML y patrón de diseño MVC), que brinde seguridad y respuesta rápida ante la gestión de talento. En este punto, se pretende que los usuarios proporcionen información personal para su seguimiento, registro y capacitación, logrando así, reducir el tiempo y costo en la administración de datos, puesto que, este sistema como plataforma interviene en la asignación de las tareas con base a información estandarizada, estructurada y sistematizada desde la entrega hasta la salida de los empleados, así mismo, tiene un papel fundamental en las gestiones organizacionales, de contrataciones, formación, sistema y de salarios </w:t>
      </w:r>
    </w:p>
    <w:p w14:paraId="10DA8EE4" w14:textId="77777777" w:rsidR="00720E29" w:rsidRPr="00D76B2A" w:rsidRDefault="00720E29" w:rsidP="00F7068D">
      <w:pPr>
        <w:pStyle w:val="Prrafodelista"/>
        <w:spacing w:before="1"/>
        <w:ind w:left="360" w:right="119"/>
        <w:rPr>
          <w:rFonts w:ascii="Times" w:eastAsia="Times" w:hAnsi="Times" w:cs="Times"/>
          <w:sz w:val="24"/>
          <w:szCs w:val="24"/>
          <w:lang w:val="es-CO"/>
        </w:rPr>
      </w:pPr>
    </w:p>
    <w:p w14:paraId="6FB9C338" w14:textId="615140C0" w:rsidR="00F7068D" w:rsidRDefault="00F7068D" w:rsidP="00F7068D">
      <w:pPr>
        <w:pStyle w:val="Prrafodelista"/>
        <w:spacing w:before="1"/>
        <w:ind w:left="360" w:right="119"/>
        <w:rPr>
          <w:rFonts w:ascii="Times" w:eastAsia="Times" w:hAnsi="Times" w:cs="Times"/>
          <w:sz w:val="24"/>
          <w:szCs w:val="24"/>
          <w:lang w:val="es-CO"/>
        </w:rPr>
      </w:pPr>
      <w:r w:rsidRPr="00D76B2A">
        <w:rPr>
          <w:rFonts w:ascii="Times" w:eastAsia="Times" w:hAnsi="Times" w:cs="Times"/>
          <w:sz w:val="24"/>
          <w:szCs w:val="24"/>
          <w:lang w:val="es-CO"/>
        </w:rPr>
        <w:t>Finalmente, es evidente la relevancia que conlleva estas tecnologías al interior de las empresas en el sector de gestión de recursos humanos, en razón a que mejoraría la capacidad de asumir riesgos al contar con personal calificado; y en temas de economía aumentaría la producción y los ingresos. Manteniendo como ideal la optimización de cargas laborales surgidas al interior de la empresa, con enfoques objetivos.</w:t>
      </w:r>
    </w:p>
    <w:p w14:paraId="4BF17453" w14:textId="77777777" w:rsidR="00847E43" w:rsidRDefault="00847E43" w:rsidP="00847E43">
      <w:pPr>
        <w:pStyle w:val="Prrafodelista"/>
        <w:spacing w:before="1"/>
        <w:ind w:left="360" w:right="119"/>
        <w:rPr>
          <w:rFonts w:ascii="Times" w:eastAsia="Times" w:hAnsi="Times" w:cs="Times"/>
          <w:sz w:val="24"/>
          <w:szCs w:val="24"/>
          <w:lang w:val="es-CO"/>
        </w:rPr>
      </w:pPr>
    </w:p>
    <w:p w14:paraId="3C8C13F9" w14:textId="77777777" w:rsidR="00161896" w:rsidRPr="008D1363" w:rsidRDefault="2EAAEB91" w:rsidP="001D4565">
      <w:pPr>
        <w:pStyle w:val="Prrafodelista"/>
        <w:numPr>
          <w:ilvl w:val="0"/>
          <w:numId w:val="20"/>
        </w:numPr>
        <w:spacing w:before="1"/>
        <w:ind w:right="119"/>
        <w:rPr>
          <w:sz w:val="24"/>
          <w:szCs w:val="24"/>
          <w:lang w:val="es-CO"/>
        </w:rPr>
      </w:pPr>
      <w:r w:rsidRPr="008D1363">
        <w:rPr>
          <w:b/>
          <w:bCs/>
          <w:sz w:val="24"/>
          <w:szCs w:val="24"/>
          <w:lang w:val="es-CO"/>
        </w:rPr>
        <w:t>Computación en la nube</w:t>
      </w:r>
      <w:r w:rsidRPr="008D1363">
        <w:rPr>
          <w:sz w:val="24"/>
          <w:szCs w:val="24"/>
          <w:lang w:val="es-CO"/>
        </w:rPr>
        <w:t xml:space="preserve">: </w:t>
      </w:r>
      <w:r w:rsidR="00645F34" w:rsidRPr="008D1363">
        <w:rPr>
          <w:sz w:val="24"/>
          <w:szCs w:val="24"/>
          <w:lang w:val="es-CO"/>
        </w:rPr>
        <w:t>L</w:t>
      </w:r>
      <w:r w:rsidRPr="008D1363">
        <w:rPr>
          <w:sz w:val="24"/>
          <w:szCs w:val="24"/>
          <w:lang w:val="es-CO"/>
        </w:rPr>
        <w:t xml:space="preserve">a computación en la nube es un avance tecnológico, el cual permite la reestructuración y recodificación de información, elementos, servicios tecnológicos, bases de datos, en un sistema informático impulsado por la permeabilidad de información en plataformas a cualquier hora, lo cual trae consigo la modernización y optimización de los servicios </w:t>
      </w:r>
      <w:r w:rsidR="00C75C72" w:rsidRPr="008D1363">
        <w:rPr>
          <w:sz w:val="24"/>
          <w:szCs w:val="24"/>
          <w:lang w:val="es-CO"/>
        </w:rPr>
        <w:fldChar w:fldCharType="begin" w:fldLock="1"/>
      </w:r>
      <w:r w:rsidR="00F277D1" w:rsidRPr="008D1363">
        <w:rPr>
          <w:sz w:val="24"/>
          <w:szCs w:val="24"/>
          <w:lang w:val="es-CO"/>
        </w:rPr>
        <w:instrText>ADDIN CSL_CITATION {"citationItems":[{"id":"ITEM-1","itemData":{"URL":"https://blog.sage.hr/5-emerging-technologies-that-are-impacting-hiring-and-recruiting/","author":[{"dropping-particle":"","family":"Sage HR Blog","given":"","non-dropping-particle":"","parse-names":false,"suffix":""}],"container-title":"Sage HR Blog","id":"ITEM-1","issued":{"date-parts":[["2019"]]},"title":"5 Emerging Technologies That Are Impacting Hiring and Recruiting","type":"webpage"},"uris":["http://www.mendeley.com/documents/?uuid=a2972f93-1b8a-4c39-8fab-90e1ee8d511b"]}],"mendeley":{"formattedCitation":"(Sage HR Blog, 2019)","plainTextFormattedCitation":"(Sage HR Blog, 2019)","previouslyFormattedCitation":"(Sage HR Blog, 2019)"},"properties":{"noteIndex":0},"schema":"https://github.com/citation-style-language/schema/raw/master/csl-citation.json"}</w:instrText>
      </w:r>
      <w:r w:rsidR="00C75C72" w:rsidRPr="008D1363">
        <w:rPr>
          <w:sz w:val="24"/>
          <w:szCs w:val="24"/>
          <w:lang w:val="es-CO"/>
        </w:rPr>
        <w:fldChar w:fldCharType="separate"/>
      </w:r>
      <w:r w:rsidR="00073CE9" w:rsidRPr="008D1363">
        <w:rPr>
          <w:noProof/>
          <w:sz w:val="24"/>
          <w:szCs w:val="24"/>
          <w:lang w:val="es-CO"/>
        </w:rPr>
        <w:t>(Sage HR Blog, 2019)</w:t>
      </w:r>
      <w:r w:rsidR="00C75C72" w:rsidRPr="008D1363">
        <w:rPr>
          <w:sz w:val="24"/>
          <w:szCs w:val="24"/>
          <w:lang w:val="es-CO"/>
        </w:rPr>
        <w:fldChar w:fldCharType="end"/>
      </w:r>
      <w:r w:rsidR="00C75C72" w:rsidRPr="008D1363">
        <w:rPr>
          <w:sz w:val="24"/>
          <w:szCs w:val="24"/>
          <w:lang w:val="es-CO"/>
        </w:rPr>
        <w:t xml:space="preserve"> </w:t>
      </w:r>
      <w:r w:rsidRPr="008D1363">
        <w:rPr>
          <w:sz w:val="24"/>
          <w:szCs w:val="24"/>
          <w:lang w:val="es-CO"/>
        </w:rPr>
        <w:t xml:space="preserve">Cabe resaltar que, se pretende permitir adquirir la información requerida (general) sin la necesidad de solicitarla a otro subalterno o departamento, para evitar retrasos o desgastes en tiempo y recursos, de ahí que la implementación de la nube sea una forma de agilizar el traspaso y comunicación de los datos </w:t>
      </w:r>
      <w:r w:rsidR="007B119B" w:rsidRPr="008D1363">
        <w:rPr>
          <w:sz w:val="24"/>
          <w:szCs w:val="24"/>
          <w:lang w:val="es-CO"/>
        </w:rPr>
        <w:fldChar w:fldCharType="begin" w:fldLock="1"/>
      </w:r>
      <w:r w:rsidR="007B119B" w:rsidRPr="008D1363">
        <w:rPr>
          <w:sz w:val="24"/>
          <w:szCs w:val="24"/>
          <w:lang w:val="es-CO"/>
        </w:rPr>
        <w:instrText>ADDIN CSL_CITATION {"citationItems":[{"id":"ITEM-1","itemData":{"URL":"https://www.aihr.com/blog/technology-skills-every-hr-professional-needs/","author":[{"dropping-particle":"","family":"Barcelos","given":"Kelly","non-dropping-particle":"","parse-names":false,"suffix":""}],"container-title":"AIHR","id":"ITEM-1","issued":{"date-parts":[["0"]]},"title":"Top 6 Technology Skills Every HR Professional Needs Today","type":"webpage"},"uris":["http://www.mendeley.com/documents/?uuid=6d17a8b7-4247-4d6a-adeb-66e67a2bd58d"]}],"mendeley":{"formattedCitation":"(Barcelos, n.d.)","plainTextFormattedCitation":"(Barcelos, n.d.)","previouslyFormattedCitation":"(Barcelos, n.d.)"},"properties":{"noteIndex":0},"schema":"https://github.com/citation-style-language/schema/raw/master/csl-citation.json"}</w:instrText>
      </w:r>
      <w:r w:rsidR="007B119B" w:rsidRPr="008D1363">
        <w:rPr>
          <w:sz w:val="24"/>
          <w:szCs w:val="24"/>
          <w:lang w:val="es-CO"/>
        </w:rPr>
        <w:fldChar w:fldCharType="separate"/>
      </w:r>
      <w:r w:rsidR="007B119B" w:rsidRPr="008D1363">
        <w:rPr>
          <w:noProof/>
          <w:sz w:val="24"/>
          <w:szCs w:val="24"/>
          <w:lang w:val="es-CO"/>
        </w:rPr>
        <w:t>(Barcelos, n.d.)</w:t>
      </w:r>
      <w:r w:rsidR="007B119B" w:rsidRPr="008D1363">
        <w:rPr>
          <w:sz w:val="24"/>
          <w:szCs w:val="24"/>
          <w:lang w:val="es-CO"/>
        </w:rPr>
        <w:fldChar w:fldCharType="end"/>
      </w:r>
      <w:r w:rsidR="007B119B" w:rsidRPr="008D1363">
        <w:rPr>
          <w:sz w:val="24"/>
          <w:szCs w:val="24"/>
          <w:lang w:val="es-CO"/>
        </w:rPr>
        <w:t xml:space="preserve"> </w:t>
      </w:r>
      <w:r w:rsidR="001B1153" w:rsidRPr="008D1363">
        <w:rPr>
          <w:sz w:val="24"/>
          <w:szCs w:val="24"/>
          <w:lang w:val="es-CO"/>
        </w:rPr>
        <w:t>ya que estas actuaciones traerían como consecuencia retrasos o desgastes en tiempo y recursos al tener que esperar una respuesta con respecto a la información solicitado, de ahí que la implementación de la nube sea una forma de agilizar el traspaso y comunicación de los datos. Por</w:t>
      </w:r>
      <w:r w:rsidR="00161896" w:rsidRPr="008D1363">
        <w:rPr>
          <w:sz w:val="24"/>
          <w:szCs w:val="24"/>
          <w:lang w:val="es-CO"/>
        </w:rPr>
        <w:t xml:space="preserve"> lo que la implementación generaría </w:t>
      </w:r>
      <w:r w:rsidRPr="008D1363">
        <w:rPr>
          <w:sz w:val="24"/>
          <w:szCs w:val="24"/>
          <w:lang w:val="es-CO"/>
        </w:rPr>
        <w:t>así, mayor control, acceso y gestión por parte de todos los departamentos de la empresa, es decir, se procura mejorar la transparencia dentro de la empres</w:t>
      </w:r>
      <w:r w:rsidR="00161896" w:rsidRPr="008D1363">
        <w:rPr>
          <w:sz w:val="24"/>
          <w:szCs w:val="24"/>
          <w:lang w:val="es-CO"/>
        </w:rPr>
        <w:t xml:space="preserve">a. </w:t>
      </w:r>
    </w:p>
    <w:p w14:paraId="0CE06132" w14:textId="77777777" w:rsidR="00161896" w:rsidRPr="008D1363" w:rsidRDefault="00161896" w:rsidP="00161896">
      <w:pPr>
        <w:pStyle w:val="Prrafodelista"/>
        <w:spacing w:before="1"/>
        <w:ind w:left="360" w:right="119"/>
        <w:rPr>
          <w:sz w:val="24"/>
          <w:szCs w:val="24"/>
          <w:lang w:val="es-CO"/>
        </w:rPr>
      </w:pPr>
    </w:p>
    <w:p w14:paraId="52ABFB48" w14:textId="2B207404" w:rsidR="00161896" w:rsidRPr="008D1363" w:rsidRDefault="00705DD1" w:rsidP="00161896">
      <w:pPr>
        <w:pStyle w:val="Prrafodelista"/>
        <w:spacing w:before="1"/>
        <w:ind w:left="360" w:right="119"/>
        <w:rPr>
          <w:sz w:val="24"/>
          <w:szCs w:val="24"/>
          <w:lang w:val="es-CO"/>
        </w:rPr>
      </w:pPr>
      <w:r w:rsidRPr="008D1363">
        <w:rPr>
          <w:sz w:val="24"/>
          <w:szCs w:val="24"/>
          <w:lang w:val="es-CO"/>
        </w:rPr>
        <w:t xml:space="preserve">Se menciona también en </w:t>
      </w:r>
      <w:r w:rsidR="00A243FD" w:rsidRPr="008D1363">
        <w:rPr>
          <w:sz w:val="24"/>
          <w:szCs w:val="24"/>
          <w:lang w:val="es-CO"/>
        </w:rPr>
        <w:fldChar w:fldCharType="begin" w:fldLock="1"/>
      </w:r>
      <w:r w:rsidR="00A243FD" w:rsidRPr="008D1363">
        <w:rPr>
          <w:sz w:val="24"/>
          <w:szCs w:val="24"/>
          <w:lang w:val="es-CO"/>
        </w:rPr>
        <w:instrText>ADDIN CSL_CITATION {"citationItems":[{"id":"ITEM-1","itemData":{"URL":"https://blog.sage.hr/5-emerging-technologies-that-are-impacting-hiring-and-recruiting/","author":[{"dropping-particle":"","family":"Sage HR Blog","given":"","non-dropping-particle":"","parse-names":false,"suffix":""}],"container-title":"Sage HR Blog","id":"ITEM-1","issued":{"date-parts":[["2019"]]},"title":"5 Emerging Technologies That Are Impacting Hiring and Recruiting","type":"webpage"},"uris":["http://www.mendeley.com/documents/?uuid=a2972f93-1b8a-4c39-8fab-90e1ee8d511b"]}],"mendeley":{"formattedCitation":"(Sage HR Blog, 2019)","plainTextFormattedCitation":"(Sage HR Blog, 2019)","previouslyFormattedCitation":"(Sage HR Blog, 2019)"},"properties":{"noteIndex":0},"schema":"https://github.com/citation-style-language/schema/raw/master/csl-citation.json"}</w:instrText>
      </w:r>
      <w:r w:rsidR="00A243FD" w:rsidRPr="008D1363">
        <w:rPr>
          <w:sz w:val="24"/>
          <w:szCs w:val="24"/>
          <w:lang w:val="es-CO"/>
        </w:rPr>
        <w:fldChar w:fldCharType="separate"/>
      </w:r>
      <w:r w:rsidR="00A243FD" w:rsidRPr="008D1363">
        <w:rPr>
          <w:noProof/>
          <w:sz w:val="24"/>
          <w:szCs w:val="24"/>
          <w:lang w:val="es-CO"/>
        </w:rPr>
        <w:t>(Sage HR Blog, 2019)</w:t>
      </w:r>
      <w:r w:rsidR="00A243FD" w:rsidRPr="008D1363">
        <w:rPr>
          <w:sz w:val="24"/>
          <w:szCs w:val="24"/>
          <w:lang w:val="es-CO"/>
        </w:rPr>
        <w:fldChar w:fldCharType="end"/>
      </w:r>
      <w:r w:rsidR="00A243FD" w:rsidRPr="008D1363">
        <w:rPr>
          <w:sz w:val="24"/>
          <w:szCs w:val="24"/>
          <w:lang w:val="es-CO"/>
        </w:rPr>
        <w:t xml:space="preserve"> </w:t>
      </w:r>
      <w:r w:rsidRPr="008D1363">
        <w:rPr>
          <w:sz w:val="24"/>
          <w:szCs w:val="24"/>
          <w:lang w:val="es-CO"/>
        </w:rPr>
        <w:t xml:space="preserve">que, el principal objetivo la computación en la nube como componente vital en los departamentos de gestión de recursos humanos es el de centralizar la información con respecto a los datos empresariales, de recursos humanos y principalmente de los candidatos o empleados, generando así, mayor control, acceso y gestión por parte de todos los departamentos de la empresa, es decir, los datos en la nube procuran por mejorar la comunicación interna y la transparencia dentro de la empresa, por ende, se aumenta la coherencia en aspectos como las políticas y parámetros de rendimiento. De igual manera, el uso de la nube amplia a una búsqueda más global de candidatos con los requisitos educativos y profesionales requeridos, sin esto generar mayores gastos en recursos. </w:t>
      </w:r>
    </w:p>
    <w:p w14:paraId="1B9D0EF3" w14:textId="77777777" w:rsidR="00161896" w:rsidRPr="008D1363" w:rsidRDefault="00161896" w:rsidP="00161896">
      <w:pPr>
        <w:pStyle w:val="Prrafodelista"/>
        <w:spacing w:before="1"/>
        <w:ind w:left="360" w:right="119"/>
        <w:rPr>
          <w:sz w:val="24"/>
          <w:szCs w:val="24"/>
          <w:lang w:val="es-CO"/>
        </w:rPr>
      </w:pPr>
    </w:p>
    <w:p w14:paraId="470CF631" w14:textId="156A6195" w:rsidR="0064429C" w:rsidRDefault="00705DD1" w:rsidP="005406C4">
      <w:pPr>
        <w:pStyle w:val="Prrafodelista"/>
        <w:spacing w:before="1"/>
        <w:ind w:left="360" w:right="119"/>
        <w:rPr>
          <w:sz w:val="24"/>
          <w:szCs w:val="24"/>
          <w:lang w:val="es-CO"/>
        </w:rPr>
      </w:pPr>
      <w:r w:rsidRPr="008D1363">
        <w:rPr>
          <w:sz w:val="24"/>
          <w:szCs w:val="24"/>
          <w:lang w:val="es-CO"/>
        </w:rPr>
        <w:t xml:space="preserve">Centrándose en la gestión de contratación, </w:t>
      </w:r>
      <w:r w:rsidR="00A243FD" w:rsidRPr="008D1363">
        <w:rPr>
          <w:sz w:val="24"/>
          <w:szCs w:val="24"/>
          <w:lang w:val="es-CO"/>
        </w:rPr>
        <w:fldChar w:fldCharType="begin" w:fldLock="1"/>
      </w:r>
      <w:r w:rsidR="006B3282" w:rsidRPr="008D1363">
        <w:rPr>
          <w:sz w:val="24"/>
          <w:szCs w:val="24"/>
          <w:lang w:val="es-CO"/>
        </w:rPr>
        <w:instrText>ADDIN CSL_CITATION {"citationItems":[{"id":"ITEM-1","itemData":{"URL":"https://technologyadvice.com/applicant-tracking-systems/","author":[{"dropping-particle":"","family":"TechnologyAdvise","given":"","non-dropping-particle":"","parse-names":false,"suffix":""}],"container-title":"Technology Advise","id":"ITEM-1","issued":{"date-parts":[["2022"]]},"title":"Best Applicant Tracking Systems (ATS) Software","type":"webpage"},"uris":["http://www.mendeley.com/documents/?uuid=b1cf473e-0a23-4829-8382-cbf63bd9cc66"]}],"mendeley":{"formattedCitation":"(TechnologyAdvise, 2022)","plainTextFormattedCitation":"(TechnologyAdvise, 2022)","previouslyFormattedCitation":"(TechnologyAdvise, 2022)"},"properties":{"noteIndex":0},"schema":"https://github.com/citation-style-language/schema/raw/master/csl-citation.json"}</w:instrText>
      </w:r>
      <w:r w:rsidR="00A243FD" w:rsidRPr="008D1363">
        <w:rPr>
          <w:sz w:val="24"/>
          <w:szCs w:val="24"/>
          <w:lang w:val="es-CO"/>
        </w:rPr>
        <w:fldChar w:fldCharType="separate"/>
      </w:r>
      <w:r w:rsidR="00A243FD" w:rsidRPr="008D1363">
        <w:rPr>
          <w:noProof/>
          <w:sz w:val="24"/>
          <w:szCs w:val="24"/>
          <w:lang w:val="es-CO"/>
        </w:rPr>
        <w:t>(TechnologyAdvise, 2022)</w:t>
      </w:r>
      <w:r w:rsidR="00A243FD" w:rsidRPr="008D1363">
        <w:rPr>
          <w:sz w:val="24"/>
          <w:szCs w:val="24"/>
          <w:lang w:val="es-CO"/>
        </w:rPr>
        <w:fldChar w:fldCharType="end"/>
      </w:r>
      <w:r w:rsidR="005406C4" w:rsidRPr="008D1363">
        <w:rPr>
          <w:sz w:val="24"/>
          <w:szCs w:val="24"/>
          <w:lang w:val="es-CO"/>
        </w:rPr>
        <w:t xml:space="preserve"> </w:t>
      </w:r>
      <w:r w:rsidRPr="008D1363">
        <w:rPr>
          <w:sz w:val="24"/>
          <w:szCs w:val="24"/>
          <w:lang w:val="es-CO"/>
        </w:rPr>
        <w:t xml:space="preserve">establece que la computación en la nube es implementada por diversas agencias y equipos de contratación internos, puesto que permite el acceso a la solución utilizando un navegador web en cualquier dispositivo con acceso a Internet. Los reclutadores pueden administrar órdenes de trabajo, hacer coincidir las solicitudes con los trabajos y realizar un seguimiento del progreso de los candidatos, frente a los anuncios de trabajo se pueden publicar en varias </w:t>
      </w:r>
      <w:r w:rsidRPr="008D1363">
        <w:rPr>
          <w:sz w:val="24"/>
          <w:szCs w:val="24"/>
          <w:lang w:val="es-CO"/>
        </w:rPr>
        <w:lastRenderedPageBreak/>
        <w:t>juntas de reclutamiento y sitios de redes sociales, y en el tema del rendimiento y la comunicación de los candidatos se registran y gestionan en la aplicación</w:t>
      </w:r>
      <w:r w:rsidR="005406C4" w:rsidRPr="008D1363">
        <w:rPr>
          <w:sz w:val="24"/>
          <w:szCs w:val="24"/>
          <w:lang w:val="es-CO"/>
        </w:rPr>
        <w:t>.</w:t>
      </w:r>
    </w:p>
    <w:p w14:paraId="1711F730" w14:textId="77777777" w:rsidR="00D307B7" w:rsidRPr="008D1363" w:rsidRDefault="00D307B7" w:rsidP="005406C4">
      <w:pPr>
        <w:pStyle w:val="Prrafodelista"/>
        <w:spacing w:before="1"/>
        <w:ind w:left="360" w:right="119"/>
        <w:rPr>
          <w:sz w:val="24"/>
          <w:szCs w:val="24"/>
          <w:lang w:val="es-CO"/>
        </w:rPr>
      </w:pPr>
    </w:p>
    <w:p w14:paraId="574D909D" w14:textId="193F5505" w:rsidR="0064429C" w:rsidRDefault="0064429C" w:rsidP="001D4565">
      <w:pPr>
        <w:widowControl w:val="0"/>
        <w:autoSpaceDE w:val="0"/>
        <w:autoSpaceDN w:val="0"/>
        <w:spacing w:before="1" w:after="0" w:line="240" w:lineRule="auto"/>
        <w:ind w:right="119"/>
        <w:jc w:val="both"/>
        <w:rPr>
          <w:rFonts w:ascii="Times New Roman" w:eastAsia="Times New Roman" w:hAnsi="Times New Roman" w:cs="Times New Roman"/>
          <w:b/>
          <w:lang w:val="es-CO"/>
        </w:rPr>
      </w:pPr>
      <w:r w:rsidRPr="1C108E87">
        <w:rPr>
          <w:rFonts w:ascii="Times New Roman" w:eastAsia="Times New Roman" w:hAnsi="Times New Roman" w:cs="Times New Roman"/>
          <w:b/>
          <w:lang w:val="es-CO"/>
        </w:rPr>
        <w:t>3.2.3</w:t>
      </w:r>
      <w:r w:rsidR="00C7027D" w:rsidRPr="1C108E87">
        <w:rPr>
          <w:rFonts w:ascii="Times New Roman" w:eastAsia="Times New Roman" w:hAnsi="Times New Roman" w:cs="Times New Roman"/>
          <w:b/>
          <w:lang w:val="es-CO"/>
        </w:rPr>
        <w:t xml:space="preserve"> Tecnologías Básicas</w:t>
      </w:r>
    </w:p>
    <w:p w14:paraId="6E060D3A" w14:textId="77777777" w:rsidR="00C7027D" w:rsidRDefault="00C7027D" w:rsidP="001D4565">
      <w:pPr>
        <w:widowControl w:val="0"/>
        <w:autoSpaceDE w:val="0"/>
        <w:autoSpaceDN w:val="0"/>
        <w:spacing w:before="1" w:after="0" w:line="240" w:lineRule="auto"/>
        <w:ind w:right="119"/>
        <w:jc w:val="both"/>
        <w:rPr>
          <w:rFonts w:ascii="Times New Roman" w:eastAsia="Times New Roman" w:hAnsi="Times New Roman" w:cs="Times New Roman"/>
          <w:b/>
          <w:lang w:val="es-CO"/>
        </w:rPr>
      </w:pPr>
    </w:p>
    <w:p w14:paraId="621B968E" w14:textId="5CA30FCF" w:rsidR="006B3282" w:rsidRPr="006B3282" w:rsidRDefault="2EAAEB91" w:rsidP="001D4565">
      <w:pPr>
        <w:pStyle w:val="Prrafodelista"/>
        <w:numPr>
          <w:ilvl w:val="0"/>
          <w:numId w:val="21"/>
        </w:numPr>
        <w:spacing w:before="1"/>
        <w:ind w:right="119"/>
        <w:rPr>
          <w:sz w:val="24"/>
          <w:szCs w:val="24"/>
          <w:lang w:val="es-CO"/>
        </w:rPr>
      </w:pPr>
      <w:r w:rsidRPr="006B3282">
        <w:rPr>
          <w:b/>
          <w:bCs/>
          <w:sz w:val="24"/>
          <w:szCs w:val="24"/>
          <w:lang w:val="es-CO"/>
        </w:rPr>
        <w:t>TIC’s:</w:t>
      </w:r>
      <w:r w:rsidR="00645F34" w:rsidRPr="006B3282">
        <w:rPr>
          <w:sz w:val="24"/>
          <w:szCs w:val="24"/>
          <w:lang w:val="es-CO"/>
        </w:rPr>
        <w:t xml:space="preserve"> </w:t>
      </w:r>
      <w:r w:rsidR="006B3282" w:rsidRPr="006B3282">
        <w:rPr>
          <w:rFonts w:eastAsia="Times"/>
          <w:color w:val="000000" w:themeColor="text1"/>
          <w:sz w:val="24"/>
          <w:szCs w:val="24"/>
          <w:lang w:val="es-CO"/>
        </w:rPr>
        <w:t xml:space="preserve">De acuerdo con </w:t>
      </w:r>
      <w:r w:rsidR="006B3282">
        <w:rPr>
          <w:rFonts w:eastAsia="Times"/>
          <w:color w:val="000000" w:themeColor="text1"/>
          <w:sz w:val="24"/>
          <w:szCs w:val="24"/>
          <w:lang w:val="es-CO"/>
        </w:rPr>
        <w:fldChar w:fldCharType="begin" w:fldLock="1"/>
      </w:r>
      <w:r w:rsidR="006B3282">
        <w:rPr>
          <w:rFonts w:eastAsia="Times"/>
          <w:color w:val="000000" w:themeColor="text1"/>
          <w:sz w:val="24"/>
          <w:szCs w:val="24"/>
          <w:lang w:val="es-CO"/>
        </w:rPr>
        <w:instrText>ADDIN CSL_CITATION {"citationItems":[{"id":"ITEM-1","itemData":{"DOI":"10.1007/s10869-021-09770-3","ISSN":"0889-3268","abstract":"Research has shown that the use of digital technologies in the personnel\nselection process can have both positive and negative effects on\napplicants' attraction to an organization. We explain this contradiction\nby specifying its underlying mechanisms. Drawing on signaling theory, we\nbuild a conceptual model that applies two different theoretical lenses\n(instrumental-symbolic framework and justice theory) to suggest that\nperceptions of innovativeness and procedural justice explain the\nrelationship between an organization's use of digital selection methods\nand employer attractiveness perceptions. We test our model by utilizing\ntwo studies, namely one experimental vignette study among potential\napplicants (N = 475) and one retrospective field study among actual job\napplicants (N = 335). With the exception of the assessment stage in\nStudy 1, the positive indirect effects found in both studies indicated\nthat applicants perceive digital selection methods to be more\ninnovative. While Study 1 also revealed a negative indirect effect, with\npotential applicants further perceiving digital selection methods as\nless fair than less digitalized methods in the interview stage, this\neffect was not significant for actual job applicants in Study 2. We\ndiscuss theoretical implications for the applicant reactions literature\nand offer recommendations for human resource managers to make use of\npositive signaling effects while reducing potential negative signaling\neffects linked to the use of digital selection methods.","author":[{"dropping-particle":"","family":"Folger","given":"Nicholas","non-dropping-particle":"","parse-names":false,"suffix":""},{"dropping-particle":"","family":"Brosi","given":"Prisca","non-dropping-particle":"","parse-names":false,"suffix":""},{"dropping-particle":"","family":"Stumpf-Wollersheim","given":"Jutta","non-dropping-particle":"","parse-names":false,"suffix":""},{"dropping-particle":"","family":"Welpe","given":"Isabell M","non-dropping-particle":"","parse-names":false,"suffix":""}],"container-title":"JOURNAL OF BUSINESS AND PSYCHOLOGY","id":"ITEM-1","issue":"4","issued":{"date-parts":[["2022"]]},"page":"735-757","publisher":"SPRINGER","publisher-place":"ONE NEW YORK PLAZA, SUITE 4600, NEW YORK, NY, UNITED STATES","title":"Applicant Reactions to Digital Selection Methods: A Signaling Perspective on Innovativeness and Procedural Justice","type":"article-journal","volume":"37"},"uris":["http://www.mendeley.com/documents/?uuid=c16a9c1e-4754-4311-9ae1-168afc808f17"]}],"mendeley":{"formattedCitation":"(Folger et al., 2022)","plainTextFormattedCitation":"(Folger et al., 2022)","previouslyFormattedCitation":"(Folger et al., 2022)"},"properties":{"noteIndex":0},"schema":"https://github.com/citation-style-language/schema/raw/master/csl-citation.json"}</w:instrText>
      </w:r>
      <w:r w:rsidR="006B3282">
        <w:rPr>
          <w:rFonts w:eastAsia="Times"/>
          <w:color w:val="000000" w:themeColor="text1"/>
          <w:sz w:val="24"/>
          <w:szCs w:val="24"/>
          <w:lang w:val="es-CO"/>
        </w:rPr>
        <w:fldChar w:fldCharType="separate"/>
      </w:r>
      <w:r w:rsidR="006B3282" w:rsidRPr="006B3282">
        <w:rPr>
          <w:rFonts w:eastAsia="Times"/>
          <w:noProof/>
          <w:color w:val="000000" w:themeColor="text1"/>
          <w:sz w:val="24"/>
          <w:szCs w:val="24"/>
          <w:lang w:val="es-CO"/>
        </w:rPr>
        <w:t>(Folger et al., 2022)</w:t>
      </w:r>
      <w:r w:rsidR="006B3282">
        <w:rPr>
          <w:rFonts w:eastAsia="Times"/>
          <w:color w:val="000000" w:themeColor="text1"/>
          <w:sz w:val="24"/>
          <w:szCs w:val="24"/>
          <w:lang w:val="es-CO"/>
        </w:rPr>
        <w:fldChar w:fldCharType="end"/>
      </w:r>
      <w:r w:rsidR="00F7068D" w:rsidRPr="006B3282">
        <w:rPr>
          <w:sz w:val="24"/>
          <w:szCs w:val="24"/>
          <w:lang w:val="es-CO"/>
        </w:rPr>
        <w:t>las TIC´S dan aplicación de métodos digitales como lo son la escogencia y evaluación con base a los perfiles de los solicitantes en aquel mundo virtual, como, la teoría de la señalización; Influencia de impresiones de los solicitantes en su atracción por la organización como empleador potencial. A su vez, se evidencian que las tecnologías de comunicación constituyen la capacidad de innovación de la organización.</w:t>
      </w:r>
    </w:p>
    <w:p w14:paraId="0DBE972D" w14:textId="63BA4C4C" w:rsidR="006B3282" w:rsidRDefault="006B3282" w:rsidP="006B3282">
      <w:pPr>
        <w:pStyle w:val="Prrafodelista"/>
        <w:spacing w:before="1"/>
        <w:ind w:left="360" w:right="119"/>
        <w:rPr>
          <w:sz w:val="24"/>
          <w:szCs w:val="24"/>
          <w:lang w:val="es-CO"/>
        </w:rPr>
      </w:pPr>
    </w:p>
    <w:p w14:paraId="2D6B07EF" w14:textId="70F9AA06" w:rsidR="006B3282" w:rsidRDefault="00F7068D" w:rsidP="006B3282">
      <w:pPr>
        <w:pStyle w:val="Prrafodelista"/>
        <w:spacing w:before="1"/>
        <w:ind w:left="360" w:right="119"/>
        <w:rPr>
          <w:sz w:val="24"/>
          <w:szCs w:val="24"/>
          <w:lang w:val="es-CO"/>
        </w:rPr>
      </w:pPr>
      <w:r w:rsidRPr="006B3282">
        <w:rPr>
          <w:sz w:val="24"/>
          <w:szCs w:val="24"/>
          <w:lang w:val="es-CO"/>
        </w:rPr>
        <w:t xml:space="preserve">Además, </w:t>
      </w:r>
      <w:r w:rsidR="006B3282">
        <w:rPr>
          <w:sz w:val="24"/>
          <w:szCs w:val="24"/>
          <w:lang w:val="es-CO"/>
        </w:rPr>
        <w:fldChar w:fldCharType="begin" w:fldLock="1"/>
      </w:r>
      <w:r w:rsidR="006B3282">
        <w:rPr>
          <w:sz w:val="24"/>
          <w:szCs w:val="24"/>
          <w:lang w:val="es-CO"/>
        </w:rPr>
        <w:instrText>ADDIN CSL_CITATION {"citationItems":[{"id":"ITEM-1","itemData":{"author":[{"dropping-particle":"","family":"Nikolaou","given":"Ioannis","non-dropping-particle":"","parse-names":false,"suffix":""}],"container-title":"Cambrigde University Press","id":"ITEM-1","issued":{"date-parts":[["2021"]]},"title":"What is the Role of Technology in Recruitment and Selection?","type":"article-journal"},"uris":["http://www.mendeley.com/documents/?uuid=11558900-c964-405a-b276-0ab807ef5840"]}],"mendeley":{"formattedCitation":"(Nikolaou, 2021)","plainTextFormattedCitation":"(Nikolaou, 2021)","previouslyFormattedCitation":"(Nikolaou, 2021)"},"properties":{"noteIndex":0},"schema":"https://github.com/citation-style-language/schema/raw/master/csl-citation.json"}</w:instrText>
      </w:r>
      <w:r w:rsidR="006B3282">
        <w:rPr>
          <w:sz w:val="24"/>
          <w:szCs w:val="24"/>
          <w:lang w:val="es-CO"/>
        </w:rPr>
        <w:fldChar w:fldCharType="separate"/>
      </w:r>
      <w:r w:rsidR="006B3282" w:rsidRPr="006B3282">
        <w:rPr>
          <w:noProof/>
          <w:sz w:val="24"/>
          <w:szCs w:val="24"/>
          <w:lang w:val="es-CO"/>
        </w:rPr>
        <w:t>(Nikolaou, 2021)</w:t>
      </w:r>
      <w:r w:rsidR="006B3282">
        <w:rPr>
          <w:sz w:val="24"/>
          <w:szCs w:val="24"/>
          <w:lang w:val="es-CO"/>
        </w:rPr>
        <w:fldChar w:fldCharType="end"/>
      </w:r>
      <w:r w:rsidR="006B3282">
        <w:rPr>
          <w:sz w:val="24"/>
          <w:szCs w:val="24"/>
          <w:lang w:val="es-CO"/>
        </w:rPr>
        <w:t xml:space="preserve"> </w:t>
      </w:r>
      <w:r w:rsidRPr="006B3282">
        <w:rPr>
          <w:sz w:val="24"/>
          <w:szCs w:val="24"/>
          <w:lang w:val="es-CO"/>
        </w:rPr>
        <w:t xml:space="preserve">da a conocer otra manera en la que las empresas pueden usar las TIC’s y es al incluir en sus sitios web los videos-testimonios de empleados actuales que describen lo que significa trabajar para esta empresa, o reclutadores que explican el proceso de contratación a los candidatos interesados a través de su página, en el cual también pueden rastrear y seguir a los solicitantes a través de diferentes medios, como las redes sociales o motores de búsqueda, puesto que también los candidatos esperan que los posibles empleadores accedan a los sitios web de orientación profesional, como LinkedIn, y a menudo fomentan este acceso al incluir el enlace de su perfil en sus CV o formularios de solicitud. </w:t>
      </w:r>
    </w:p>
    <w:p w14:paraId="16CE5FC6" w14:textId="77777777" w:rsidR="006B3282" w:rsidRDefault="006B3282" w:rsidP="006B3282">
      <w:pPr>
        <w:pStyle w:val="Prrafodelista"/>
        <w:spacing w:before="1"/>
        <w:ind w:left="360" w:right="119"/>
        <w:rPr>
          <w:sz w:val="24"/>
          <w:szCs w:val="24"/>
          <w:lang w:val="es-CO"/>
        </w:rPr>
      </w:pPr>
    </w:p>
    <w:p w14:paraId="756B3102" w14:textId="518AEBBB" w:rsidR="00F7068D" w:rsidRPr="006B3282" w:rsidRDefault="00F7068D" w:rsidP="006B3282">
      <w:pPr>
        <w:pStyle w:val="Prrafodelista"/>
        <w:spacing w:before="1"/>
        <w:ind w:left="360" w:right="119"/>
        <w:rPr>
          <w:sz w:val="24"/>
          <w:szCs w:val="24"/>
          <w:lang w:val="es-CO"/>
        </w:rPr>
      </w:pPr>
      <w:r w:rsidRPr="006B3282">
        <w:rPr>
          <w:sz w:val="24"/>
          <w:szCs w:val="24"/>
          <w:lang w:val="es-CO"/>
        </w:rPr>
        <w:t xml:space="preserve">De tal suerte que, </w:t>
      </w:r>
      <w:r w:rsidR="006B3282">
        <w:rPr>
          <w:sz w:val="24"/>
          <w:szCs w:val="24"/>
          <w:lang w:val="es-CO"/>
        </w:rPr>
        <w:fldChar w:fldCharType="begin" w:fldLock="1"/>
      </w:r>
      <w:r w:rsidR="00A02952">
        <w:rPr>
          <w:sz w:val="24"/>
          <w:szCs w:val="24"/>
          <w:lang w:val="es-CO"/>
        </w:rPr>
        <w:instrText>ADDIN CSL_CITATION {"citationItems":[{"id":"ITEM-1","itemData":{"DOI":"10.1177/2397002220952734","abstract":"Recruitment plays a central role during digital transformation because companies in many industries need to hire employees who possess IT-related knowledge, skills and abilities to digitalise their products, services and processes. However, extant research so far mainly has focussed on the use of digital technology in recruiting processes and its outcomes, whereas strategic aspects have received little attention. Based on 26 interviews with recruiters in 22 organisations, this study examines the interplay between recruitment and digital transformation beyond the use of digital technology in recruitment, focussing on more strategic aspects. The study examines recruitment’s role in organisations’ digital transformation. We found that the recruitment of digital talent as a new target group triggers change within the company, and does so in three ways: First, recruiters have realised the necessity to adapt their measures and processes to the new target group. Second, recruiters have developed a new self-understanding. Third, recruiters have recognised the need to support the organisation’s digital transformation by taking on a bridging function. Our study makes two contributions: First, we identified two new roles for recruitment during digital transformation: It acts as a ‘sensory organ’ that enhances the organisation’s absorptive capacity; and it takes on the role of a ‘mediator’ between external and internal groups. Second, this study builds on the human resources (HR) literature by analysing the strategic implications that digital transformation imposes on recruitment, highlighting recruitment’s part in renewing an organisation’s human resource base, which is crucial for its digital transformation.","author":[{"dropping-particle":"","family":"Gilch","given":"P.M.","non-dropping-particle":"","parse-names":false,"suffix":""},{"dropping-particle":"","family":"Sieweke","given":"J.","non-dropping-particle":"","parse-names":false,"suffix":""}],"container-title":"German Journal of Human Resource Management","id":"ITEM-1","issue":"1","issued":{"date-parts":[["2021"]]},"page":"53-82","title":"Recruiting digital talent: The strategic role of recruitment in organisations’ digital transformation","type":"article-journal","volume":"35"},"uris":["http://www.mendeley.com/documents/?uuid=7b940616-972c-3791-b465-2ddebe93f628"]}],"mendeley":{"formattedCitation":"(Gilch &amp; Sieweke, 2021)","plainTextFormattedCitation":"(Gilch &amp; Sieweke, 2021)","previouslyFormattedCitation":"(Gilch &amp; Sieweke, 2021)"},"properties":{"noteIndex":0},"schema":"https://github.com/citation-style-language/schema/raw/master/csl-citation.json"}</w:instrText>
      </w:r>
      <w:r w:rsidR="006B3282">
        <w:rPr>
          <w:sz w:val="24"/>
          <w:szCs w:val="24"/>
          <w:lang w:val="es-CO"/>
        </w:rPr>
        <w:fldChar w:fldCharType="separate"/>
      </w:r>
      <w:r w:rsidR="006B3282" w:rsidRPr="006B3282">
        <w:rPr>
          <w:noProof/>
          <w:sz w:val="24"/>
          <w:szCs w:val="24"/>
          <w:lang w:val="es-CO"/>
        </w:rPr>
        <w:t>(Gilch &amp; Sieweke, 2021)</w:t>
      </w:r>
      <w:r w:rsidR="006B3282">
        <w:rPr>
          <w:sz w:val="24"/>
          <w:szCs w:val="24"/>
          <w:lang w:val="es-CO"/>
        </w:rPr>
        <w:fldChar w:fldCharType="end"/>
      </w:r>
      <w:r w:rsidR="006B3282">
        <w:rPr>
          <w:sz w:val="24"/>
          <w:szCs w:val="24"/>
          <w:lang w:val="es-CO"/>
        </w:rPr>
        <w:t xml:space="preserve"> </w:t>
      </w:r>
      <w:r w:rsidRPr="006B3282">
        <w:rPr>
          <w:sz w:val="24"/>
          <w:szCs w:val="24"/>
          <w:lang w:val="es-CO"/>
        </w:rPr>
        <w:t>evidencian ventajas frente al uso y manejo de estas tecnologías, tales como, la apertura para facilidad del teletrabajo, implementación de horarios flexibles y conciliación de la vida familiar y laboral, dado que, al otorgar transformaciones digitales interfiere en la gestión de talento, bajo esta perspectiva, lo que se busca es permitir que las organizaciones sean más selectivas en la contratación, garantizando la adquisición de personal calificada y de alta calidad, de la misma manera bajo este ámbito de adquisición de las TIC´S, el proceso de reclutamiento son las “capacidades de atracción y acceso”.</w:t>
      </w:r>
    </w:p>
    <w:p w14:paraId="456DFBAA" w14:textId="77777777" w:rsidR="00847E43" w:rsidRPr="006B3282" w:rsidRDefault="00847E43" w:rsidP="001D4565">
      <w:pPr>
        <w:pStyle w:val="Prrafodelista"/>
        <w:spacing w:before="1"/>
        <w:ind w:left="360" w:right="119"/>
        <w:rPr>
          <w:sz w:val="24"/>
          <w:szCs w:val="24"/>
          <w:lang w:val="es-CO"/>
        </w:rPr>
      </w:pPr>
    </w:p>
    <w:p w14:paraId="29D39D12" w14:textId="1F0FF64A" w:rsidR="00A02952" w:rsidRPr="00A24278" w:rsidRDefault="1C108E87" w:rsidP="00A02952">
      <w:pPr>
        <w:pStyle w:val="Prrafodelista"/>
        <w:spacing w:before="1"/>
        <w:ind w:left="360" w:right="119"/>
        <w:rPr>
          <w:sz w:val="24"/>
          <w:szCs w:val="24"/>
          <w:lang w:val="es-CO"/>
        </w:rPr>
      </w:pPr>
      <w:r w:rsidRPr="00857945">
        <w:rPr>
          <w:b/>
          <w:bCs/>
          <w:sz w:val="24"/>
          <w:szCs w:val="24"/>
          <w:lang w:val="es-CO"/>
        </w:rPr>
        <w:t>Redes Sociales:</w:t>
      </w:r>
      <w:r w:rsidRPr="00857945">
        <w:rPr>
          <w:sz w:val="24"/>
          <w:szCs w:val="24"/>
          <w:lang w:val="es-CO"/>
        </w:rPr>
        <w:t xml:space="preserve"> Son plataformas que fomentan el traspaso de información (ofertas laborales o vacantes en puestos de trabajo), en razón a que los medios sociales “facilitan una sociedad en red compuesta por intercambios entre actores sociales, instituciones y contextos sociales”, en pocas palabras, las redes sociales logran mantener al mundo en una permanente in</w:t>
      </w:r>
      <w:r w:rsidRPr="00A24278">
        <w:rPr>
          <w:sz w:val="24"/>
          <w:szCs w:val="24"/>
          <w:lang w:val="es-CO"/>
        </w:rPr>
        <w:t>terconexión</w:t>
      </w:r>
      <w:r w:rsidR="007A590C" w:rsidRPr="00A24278">
        <w:rPr>
          <w:sz w:val="24"/>
          <w:szCs w:val="24"/>
          <w:lang w:val="es-CO"/>
        </w:rPr>
        <w:t xml:space="preserve"> resaltando que las redes sociales no pueden ser ajenas a los procesos de reclutamiento y selección de personal</w:t>
      </w:r>
      <w:r w:rsidR="003C3B5D" w:rsidRPr="00A24278">
        <w:rPr>
          <w:sz w:val="24"/>
          <w:szCs w:val="24"/>
          <w:lang w:val="es-CO"/>
        </w:rPr>
        <w:t xml:space="preserve"> </w:t>
      </w:r>
      <w:r w:rsidR="00A02952" w:rsidRPr="00A24278">
        <w:rPr>
          <w:sz w:val="24"/>
          <w:szCs w:val="24"/>
          <w:lang w:val="es-CO"/>
        </w:rPr>
        <w:fldChar w:fldCharType="begin" w:fldLock="1"/>
      </w:r>
      <w:r w:rsidR="00A02952" w:rsidRPr="00A24278">
        <w:rPr>
          <w:sz w:val="24"/>
          <w:szCs w:val="24"/>
          <w:lang w:val="es-CO"/>
        </w:rPr>
        <w:instrText>ADDIN CSL_CITATION {"citationItems":[{"id":"ITEM-1","itemData":{"DOI":"10.1177/0950017015613746","ISSN":"0950-0170","abstract":"The article considers the arguments that have been made in defence of\nsocial media screening as well as issues that arise and may effectively\nerode the reliability and utility of such data for employers. First, the\nauthors consider existing legal frameworks and guidelines that are\npresent in the UK and the USA, as well as the subsequent ethical\nconcerns that arise when employers access and use social networking\ncontent for employment purposes. Second, several arguments in favour of\nthe use of social networking content are made, each of which is\nconsidered from several angles, including concerns about impression\nmanagement, bias and discrimination, data protection and security.\nUltimately, the current state of knowledge does not provide a definite\nanswer as to whether information from social networks is helpful in\nrecruitment and selection.","author":[{"dropping-particle":"","family":"Jeske","given":"Debora","non-dropping-particle":"","parse-names":false,"suffix":""},{"dropping-particle":"","family":"Shultz","given":"Kenneth S","non-dropping-particle":"","parse-names":false,"suffix":""}],"container-title":"WORK EMPLOYMENT AND SOCIETY","id":"ITEM-1","issue":"3","issued":{"date-parts":[["2016","6"]]},"page":"535-546","publisher":"SAGE PUBLICATIONS LTD","publisher-place":"1 OLIVERS YARD, 55 CITY ROAD, LONDON EC1Y 1SP, ENGLAND","title":"Using social media content for screening in recruitment and selection: pros and cons","type":"article-journal","volume":"30"},"uris":["http://www.mendeley.com/documents/?uuid=f9d55934-360b-44b7-af96-0de8c35ab68c"]}],"mendeley":{"formattedCitation":"(Jeske &amp; Shultz, 2016)","plainTextFormattedCitation":"(Jeske &amp; Shultz, 2016)","previouslyFormattedCitation":"(Jeske &amp; Shultz, 2016)"},"properties":{"noteIndex":0},"schema":"https://github.com/citation-style-language/schema/raw/master/csl-citation.json"}</w:instrText>
      </w:r>
      <w:r w:rsidR="00A02952" w:rsidRPr="00A24278">
        <w:rPr>
          <w:sz w:val="24"/>
          <w:szCs w:val="24"/>
          <w:lang w:val="es-CO"/>
        </w:rPr>
        <w:fldChar w:fldCharType="separate"/>
      </w:r>
      <w:r w:rsidR="00A02952" w:rsidRPr="00A24278">
        <w:rPr>
          <w:noProof/>
          <w:sz w:val="24"/>
          <w:szCs w:val="24"/>
          <w:lang w:val="es-CO"/>
        </w:rPr>
        <w:t>(Jeske &amp; Shultz, 2016)</w:t>
      </w:r>
      <w:r w:rsidR="00A02952" w:rsidRPr="00A24278">
        <w:rPr>
          <w:sz w:val="24"/>
          <w:szCs w:val="24"/>
          <w:lang w:val="es-CO"/>
        </w:rPr>
        <w:fldChar w:fldCharType="end"/>
      </w:r>
      <w:r w:rsidR="00A02952" w:rsidRPr="00A24278">
        <w:rPr>
          <w:sz w:val="24"/>
          <w:szCs w:val="24"/>
          <w:lang w:val="es-CO"/>
        </w:rPr>
        <w:t xml:space="preserve">. </w:t>
      </w:r>
      <w:r w:rsidR="007A590C" w:rsidRPr="00A24278">
        <w:rPr>
          <w:sz w:val="24"/>
          <w:szCs w:val="24"/>
          <w:lang w:val="es-CO"/>
        </w:rPr>
        <w:t xml:space="preserve">Del mismo modo, las redes sociales son plataformas electrónicas que sirven como punto de partida para obtener un reclutamiento mediante un amplio alcance geográfico, ahorrando tiempo, costo y esfuerzo, sin olvidar la misión de contratar al talento adecuado </w:t>
      </w:r>
      <w:r w:rsidR="00A02952" w:rsidRPr="00A24278">
        <w:rPr>
          <w:sz w:val="24"/>
          <w:szCs w:val="24"/>
          <w:lang w:val="es-CO"/>
        </w:rPr>
        <w:fldChar w:fldCharType="begin" w:fldLock="1"/>
      </w:r>
      <w:r w:rsidR="00A02952" w:rsidRPr="00A24278">
        <w:rPr>
          <w:sz w:val="24"/>
          <w:szCs w:val="24"/>
          <w:lang w:val="es-CO"/>
        </w:rPr>
        <w:instrText>ADDIN CSL_CITATION {"citationItems":[{"id":"ITEM-1","itemData":{"author":[{"dropping-particle":"","family":"Maree","given":"M.","non-dropping-particle":"","parse-names":false,"suffix":""},{"dropping-particle":"","family":"Kmail","given":"A.B.","non-dropping-particle":"","parse-names":false,"suffix":""},{"dropping-particle":"","family":"Belkhatir","given":"M.","non-dropping-particle":"","parse-names":false,"suffix":""},{"dropping-particle":"","family":"Tamasevicius","given":"V.","non-dropping-particle":"","parse-names":false,"suffix":""},{"dropping-particle":"","family":"Diskiene","given":"D.","non-dropping-particle":"","parse-names":false,"suffix":""},{"dropping-particle":"","family":"Stankeviciene","given":"A.","non-dropping-particle":"","parse-names":false,"suffix":""}],"id":"ITEM-1","issued":{"date-parts":[["0"]]},"title":"No Title","type":"article-journal"},"uris":["http://www.mendeley.com/documents/?uuid=6a78444e-b517-4f06-82ad-16cbb193c9d8"]}],"mendeley":{"formattedCitation":"(Maree et al., n.d.)","plainTextFormattedCitation":"(Maree et al., n.d.)","previouslyFormattedCitation":"(Maree et al., n.d.)"},"properties":{"noteIndex":0},"schema":"https://github.com/citation-style-language/schema/raw/master/csl-citation.json"}</w:instrText>
      </w:r>
      <w:r w:rsidR="00A02952" w:rsidRPr="00A24278">
        <w:rPr>
          <w:sz w:val="24"/>
          <w:szCs w:val="24"/>
          <w:lang w:val="es-CO"/>
        </w:rPr>
        <w:fldChar w:fldCharType="separate"/>
      </w:r>
      <w:r w:rsidR="00A02952" w:rsidRPr="00A24278">
        <w:rPr>
          <w:noProof/>
          <w:sz w:val="24"/>
          <w:szCs w:val="24"/>
          <w:lang w:val="es-CO"/>
        </w:rPr>
        <w:t>(Maree et al., n.d.)</w:t>
      </w:r>
      <w:r w:rsidR="00A02952" w:rsidRPr="00A24278">
        <w:rPr>
          <w:sz w:val="24"/>
          <w:szCs w:val="24"/>
          <w:lang w:val="es-CO"/>
        </w:rPr>
        <w:fldChar w:fldCharType="end"/>
      </w:r>
    </w:p>
    <w:p w14:paraId="1DCB9AFA" w14:textId="77777777" w:rsidR="007A2907" w:rsidRPr="00A24278" w:rsidRDefault="007A2907" w:rsidP="007A2907">
      <w:pPr>
        <w:pStyle w:val="Prrafodelista"/>
        <w:spacing w:before="1"/>
        <w:ind w:left="360" w:right="119"/>
        <w:rPr>
          <w:sz w:val="24"/>
          <w:szCs w:val="24"/>
          <w:lang w:val="es-CO"/>
        </w:rPr>
      </w:pPr>
    </w:p>
    <w:p w14:paraId="638787C1" w14:textId="370FE183" w:rsidR="00F7068D" w:rsidRPr="00A24278" w:rsidRDefault="00F7068D" w:rsidP="007A2907">
      <w:pPr>
        <w:pStyle w:val="Prrafodelista"/>
        <w:spacing w:before="1"/>
        <w:ind w:left="360" w:right="119"/>
        <w:rPr>
          <w:sz w:val="24"/>
          <w:szCs w:val="24"/>
          <w:lang w:val="es-CO"/>
        </w:rPr>
      </w:pPr>
      <w:r w:rsidRPr="00A24278">
        <w:rPr>
          <w:sz w:val="24"/>
          <w:szCs w:val="24"/>
          <w:lang w:val="es-CO"/>
        </w:rPr>
        <w:t xml:space="preserve">Como mencionan </w:t>
      </w:r>
      <w:r w:rsidR="00A02952" w:rsidRPr="00A24278">
        <w:rPr>
          <w:sz w:val="24"/>
          <w:szCs w:val="24"/>
          <w:lang w:val="es-CO"/>
        </w:rPr>
        <w:fldChar w:fldCharType="begin" w:fldLock="1"/>
      </w:r>
      <w:r w:rsidR="00A02952" w:rsidRPr="00A24278">
        <w:rPr>
          <w:sz w:val="24"/>
          <w:szCs w:val="24"/>
          <w:lang w:val="es-CO"/>
        </w:rPr>
        <w:instrText>ADDIN CSL_CITATION {"citationItems":[{"id":"ITEM-1","itemData":{"DOI":"10.1177/0950017015613746","ISSN":"0950-0170","abstract":"The article considers the arguments that have been made in defence of\nsocial media screening as well as issues that arise and may effectively\nerode the reliability and utility of such data for employers. First, the\nauthors consider existing legal frameworks and guidelines that are\npresent in the UK and the USA, as well as the subsequent ethical\nconcerns that arise when employers access and use social networking\ncontent for employment purposes. Second, several arguments in favour of\nthe use of social networking content are made, each of which is\nconsidered from several angles, including concerns about impression\nmanagement, bias and discrimination, data protection and security.\nUltimately, the current state of knowledge does not provide a definite\nanswer as to whether information from social networks is helpful in\nrecruitment and selection.","author":[{"dropping-particle":"","family":"Jeske","given":"Debora","non-dropping-particle":"","parse-names":false,"suffix":""},{"dropping-particle":"","family":"Shultz","given":"Kenneth S","non-dropping-particle":"","parse-names":false,"suffix":""}],"container-title":"WORK EMPLOYMENT AND SOCIETY","id":"ITEM-1","issue":"3","issued":{"date-parts":[["2016","6"]]},"page":"535-546","publisher":"SAGE PUBLICATIONS LTD","publisher-place":"1 OLIVERS YARD, 55 CITY ROAD, LONDON EC1Y 1SP, ENGLAND","title":"Using social media content for screening in recruitment and selection: pros and cons","type":"article-journal","volume":"30"},"uris":["http://www.mendeley.com/documents/?uuid=f9d55934-360b-44b7-af96-0de8c35ab68c"]}],"mendeley":{"formattedCitation":"(Jeske &amp; Shultz, 2016)","plainTextFormattedCitation":"(Jeske &amp; Shultz, 2016)","previouslyFormattedCitation":"(Jeske &amp; Shultz, 2016)"},"properties":{"noteIndex":0},"schema":"https://github.com/citation-style-language/schema/raw/master/csl-citation.json"}</w:instrText>
      </w:r>
      <w:r w:rsidR="00A02952" w:rsidRPr="00A24278">
        <w:rPr>
          <w:sz w:val="24"/>
          <w:szCs w:val="24"/>
          <w:lang w:val="es-CO"/>
        </w:rPr>
        <w:fldChar w:fldCharType="separate"/>
      </w:r>
      <w:r w:rsidR="00A02952" w:rsidRPr="00A24278">
        <w:rPr>
          <w:noProof/>
          <w:sz w:val="24"/>
          <w:szCs w:val="24"/>
          <w:lang w:val="es-CO"/>
        </w:rPr>
        <w:t>(Jeske &amp; Shultz, 2016)</w:t>
      </w:r>
      <w:r w:rsidR="00A02952" w:rsidRPr="00A24278">
        <w:rPr>
          <w:sz w:val="24"/>
          <w:szCs w:val="24"/>
          <w:lang w:val="es-CO"/>
        </w:rPr>
        <w:fldChar w:fldCharType="end"/>
      </w:r>
      <w:r w:rsidRPr="00A24278">
        <w:rPr>
          <w:sz w:val="24"/>
          <w:szCs w:val="24"/>
          <w:lang w:val="es-CO"/>
        </w:rPr>
        <w:t>, las redes sociales son el medio de comunicación con mayor fluidez y eficacia en la actualidad, en razón a que, se evidencia facilidad en su acceso y manejo por la gran mayoría de los individuos, lo cual trae consigo una disminución entre las brechas digitales, sociales y de comunicación, puesto que se estima que aproximadamente 1960 millones de personas utilizan de manera activa y periódica las redes sociales a nivel mundial. Y a su vez, las redes sociales son vistas como mecanismo de solución de las problemáticas suscitadas con respecto a la baja calidad, eficiencia y restricciones excesivas de los antiguos métodos de contratación tradicionales, puesto que los mismos, no lograron adaptarse a las necesidades y situaciones de la economía actual.</w:t>
      </w:r>
    </w:p>
    <w:p w14:paraId="7DF59970" w14:textId="77777777" w:rsidR="00A24278" w:rsidRDefault="00A24278" w:rsidP="001D4565">
      <w:pPr>
        <w:pStyle w:val="Prrafodelista"/>
        <w:spacing w:before="1"/>
        <w:ind w:left="360" w:right="119"/>
        <w:rPr>
          <w:sz w:val="24"/>
          <w:szCs w:val="24"/>
          <w:lang w:val="es-CO"/>
        </w:rPr>
      </w:pPr>
    </w:p>
    <w:p w14:paraId="1DEBA18F" w14:textId="03D0D7DB" w:rsidR="00F7068D" w:rsidRPr="00A24278" w:rsidRDefault="00F7068D" w:rsidP="001D4565">
      <w:pPr>
        <w:pStyle w:val="Prrafodelista"/>
        <w:spacing w:before="1"/>
        <w:ind w:left="360" w:right="119"/>
        <w:rPr>
          <w:sz w:val="24"/>
          <w:szCs w:val="24"/>
          <w:lang w:val="es-CO"/>
        </w:rPr>
      </w:pPr>
      <w:r w:rsidRPr="00A24278">
        <w:rPr>
          <w:sz w:val="24"/>
          <w:szCs w:val="24"/>
          <w:lang w:val="es-CO"/>
        </w:rPr>
        <w:t>Aun así,</w:t>
      </w:r>
      <w:r w:rsidR="00A02952" w:rsidRPr="00A24278">
        <w:rPr>
          <w:sz w:val="24"/>
          <w:szCs w:val="24"/>
          <w:lang w:val="es-CO"/>
        </w:rPr>
        <w:t xml:space="preserve"> </w:t>
      </w:r>
      <w:r w:rsidR="00A02952" w:rsidRPr="00A24278">
        <w:rPr>
          <w:sz w:val="24"/>
          <w:szCs w:val="24"/>
          <w:lang w:val="es-CO"/>
        </w:rPr>
        <w:fldChar w:fldCharType="begin" w:fldLock="1"/>
      </w:r>
      <w:r w:rsidR="00A24278" w:rsidRPr="00A24278">
        <w:rPr>
          <w:sz w:val="24"/>
          <w:szCs w:val="24"/>
          <w:lang w:val="es-CO"/>
        </w:rPr>
        <w:instrText>ADDIN CSL_CITATION {"citationItems":[{"id":"ITEM-1","itemData":{"URL":"https://www.aihr.com/blog/technology-skills-every-hr-professional-needs/","author":[{"dropping-particle":"","family":"Barcelos","given":"Kelly","non-dropping-particle":"","parse-names":false,"suffix":""}],"container-title":"AIHR","id":"ITEM-1","issued":{"date-parts":[["0"]]},"title":"Top 6 Technology Skills Every HR Professional Needs Today","type":"webpage"},"uris":["http://www.mendeley.com/documents/?uuid=6d17a8b7-4247-4d6a-adeb-66e67a2bd58d"]}],"mendeley":{"formattedCitation":"(Barcelos, n.d.)","plainTextFormattedCitation":"(Barcelos, n.d.)","previouslyFormattedCitation":"(Barcelos, n.d.)"},"properties":{"noteIndex":0},"schema":"https://github.com/citation-style-language/schema/raw/master/csl-citation.json"}</w:instrText>
      </w:r>
      <w:r w:rsidR="00A02952" w:rsidRPr="00A24278">
        <w:rPr>
          <w:sz w:val="24"/>
          <w:szCs w:val="24"/>
          <w:lang w:val="es-CO"/>
        </w:rPr>
        <w:fldChar w:fldCharType="separate"/>
      </w:r>
      <w:r w:rsidR="00A02952" w:rsidRPr="00A24278">
        <w:rPr>
          <w:noProof/>
          <w:sz w:val="24"/>
          <w:szCs w:val="24"/>
          <w:lang w:val="es-CO"/>
        </w:rPr>
        <w:t>(Barcelos, n.d.)</w:t>
      </w:r>
      <w:r w:rsidR="00A02952" w:rsidRPr="00A24278">
        <w:rPr>
          <w:sz w:val="24"/>
          <w:szCs w:val="24"/>
          <w:lang w:val="es-CO"/>
        </w:rPr>
        <w:fldChar w:fldCharType="end"/>
      </w:r>
      <w:r w:rsidRPr="00A24278">
        <w:rPr>
          <w:sz w:val="24"/>
          <w:szCs w:val="24"/>
          <w:lang w:val="es-CO"/>
        </w:rPr>
        <w:t xml:space="preserve"> recalca que la creación y uso de las redes sociales ha satisfecho la transmisión de datos en los procesos de recursos humanos y personal, ya que gracias a estas se puede publicar y compartir información sobre ofertas de trabajo, adicional a ello, el uso de plataformas de redes sociales promueve la comunicación y la cercanía constante entre el empleador, empleado y la comunidad, mejorando así la visibilidad de la empresa; priorizando el trabajo conjunto entre estas y el ser humano, para la determinación si el solicitante tiene la calidad y habilidades del puesto correspondiente.</w:t>
      </w:r>
    </w:p>
    <w:p w14:paraId="35D858AE" w14:textId="77777777" w:rsidR="00A02952" w:rsidRPr="00A24278" w:rsidRDefault="00A02952" w:rsidP="001D4565">
      <w:pPr>
        <w:pStyle w:val="Prrafodelista"/>
        <w:spacing w:before="1"/>
        <w:ind w:left="360" w:right="119"/>
        <w:rPr>
          <w:sz w:val="24"/>
          <w:szCs w:val="24"/>
          <w:lang w:val="es-CO"/>
        </w:rPr>
      </w:pPr>
    </w:p>
    <w:p w14:paraId="73A1B13B" w14:textId="653D4842" w:rsidR="00F7068D" w:rsidRPr="00A24278" w:rsidRDefault="00F7068D" w:rsidP="001D4565">
      <w:pPr>
        <w:pStyle w:val="Prrafodelista"/>
        <w:spacing w:before="1"/>
        <w:ind w:left="360" w:right="119"/>
        <w:rPr>
          <w:sz w:val="24"/>
          <w:szCs w:val="24"/>
          <w:lang w:val="es-CO"/>
        </w:rPr>
      </w:pPr>
      <w:r w:rsidRPr="00A24278">
        <w:rPr>
          <w:sz w:val="24"/>
          <w:szCs w:val="24"/>
          <w:lang w:val="es-CO"/>
        </w:rPr>
        <w:t xml:space="preserve">Cabe mencionar que, por medio de las redes sociales se pueden realizar encuestas y entrevistas mediante Facebook, Microsoft Teams, Zoom, telegram, entre otras, obteniendo como resultado la divulgación de conocimiento y selección de talentos con los mismos estándares requeridos a como si fuera presencia, pero optimizando tal proceso en materia de ahorro en costo y tiempo de contratación y gestión (eficacia y eficiencia laboral), en razón a la aplicación de una organización sistemática y de operación. </w:t>
      </w:r>
      <w:r w:rsidR="00A24278" w:rsidRPr="00A24278">
        <w:rPr>
          <w:sz w:val="24"/>
          <w:szCs w:val="24"/>
          <w:lang w:val="es-CO"/>
        </w:rPr>
        <w:fldChar w:fldCharType="begin" w:fldLock="1"/>
      </w:r>
      <w:r w:rsidR="00A24278" w:rsidRPr="00A24278">
        <w:rPr>
          <w:sz w:val="24"/>
          <w:szCs w:val="24"/>
          <w:lang w:val="es-CO"/>
        </w:rPr>
        <w:instrText>ADDIN CSL_CITATION {"citationItems":[{"id":"ITEM-1","itemData":{"DOI":"10.1155/2022/7607864","abstract":"In view of the low quality, low efficiency, and excessive restrictions of traditional talent recruitment and management methods, which can no longer meet the needs of talent recruitment and management under the current new economic situation, this urgent problem needs to be solved. With the development of mobile communication, intelligent terminal, and Internet technology, human resource signboard management is gradually transformed into the Internet model. This paper adopts the enterprise human resource recruitment management mode in the mobile Internet era. In order to prove the effectiveness of the algorithm proposed in this article, we carried out a large number of related experiments. The results show that the enterprise human resource recruitment management model in the mobile Internet era increased recruitment efficiency by 18%. Finally, the content studied in this article can provide some reference ideas for subsequent research.","author":[{"dropping-particle":"","family":"Yang","given":"Y.","non-dropping-particle":"","parse-names":false,"suffix":""},{"dropping-particle":"","family":"Wang","given":"Y.","non-dropping-particle":"","parse-names":false,"suffix":""}],"container-title":"Mobile Information Systems","id":"ITEM-1","issued":{"date-parts":[["2022"]]},"title":"Enterprise Human Resources Recruitment Management Model in the Era of Mobile Internet","type":"article-journal","volume":"2022"},"uris":["http://www.mendeley.com/documents/?uuid=d4647921-eedd-3649-af85-4cb91a9f1df9"]}],"mendeley":{"formattedCitation":"(Yang &amp; Wang, 2022)","plainTextFormattedCitation":"(Yang &amp; Wang, 2022)","previouslyFormattedCitation":"(Yang &amp; Wang, 2022)"},"properties":{"noteIndex":0},"schema":"https://github.com/citation-style-language/schema/raw/master/csl-citation.json"}</w:instrText>
      </w:r>
      <w:r w:rsidR="00A24278" w:rsidRPr="00A24278">
        <w:rPr>
          <w:sz w:val="24"/>
          <w:szCs w:val="24"/>
          <w:lang w:val="es-CO"/>
        </w:rPr>
        <w:fldChar w:fldCharType="separate"/>
      </w:r>
      <w:r w:rsidR="00A24278" w:rsidRPr="00A24278">
        <w:rPr>
          <w:noProof/>
          <w:sz w:val="24"/>
          <w:szCs w:val="24"/>
          <w:lang w:val="es-CO"/>
        </w:rPr>
        <w:t>(Yang &amp; Wang, 2022)</w:t>
      </w:r>
      <w:r w:rsidR="00A24278" w:rsidRPr="00A24278">
        <w:rPr>
          <w:sz w:val="24"/>
          <w:szCs w:val="24"/>
          <w:lang w:val="es-CO"/>
        </w:rPr>
        <w:fldChar w:fldCharType="end"/>
      </w:r>
    </w:p>
    <w:p w14:paraId="63EE9B28" w14:textId="77777777" w:rsidR="00A02952" w:rsidRPr="00A24278" w:rsidRDefault="00A02952" w:rsidP="001D4565">
      <w:pPr>
        <w:pStyle w:val="Prrafodelista"/>
        <w:spacing w:before="1"/>
        <w:ind w:left="360" w:right="119"/>
        <w:rPr>
          <w:sz w:val="24"/>
          <w:szCs w:val="24"/>
          <w:lang w:val="es-CO"/>
        </w:rPr>
      </w:pPr>
    </w:p>
    <w:p w14:paraId="7245F735" w14:textId="094E66D7" w:rsidR="00F7068D" w:rsidRPr="00A02952" w:rsidRDefault="00F7068D" w:rsidP="00A02952">
      <w:pPr>
        <w:pStyle w:val="Prrafodelista"/>
        <w:spacing w:before="1"/>
        <w:ind w:left="360" w:right="119"/>
        <w:rPr>
          <w:sz w:val="24"/>
          <w:szCs w:val="24"/>
          <w:lang w:val="es-CO"/>
        </w:rPr>
      </w:pPr>
      <w:r w:rsidRPr="00A24278">
        <w:rPr>
          <w:sz w:val="24"/>
          <w:szCs w:val="24"/>
          <w:lang w:val="es-CO"/>
        </w:rPr>
        <w:t>Pese a ello, las redes sociales también pueden generar estados de incertidumbre y desahucio, como consecuencia de la presencia de falta de confianza o seguridad a la hora de buscar empleo, debido a los diversos abusos de datos personales, suplantaciones de identidad, información no verídica en los perfiles de los encuestados y actos que contraríen las ofertas laborales.</w:t>
      </w:r>
      <w:r w:rsidR="00A24278" w:rsidRPr="00A24278">
        <w:rPr>
          <w:sz w:val="24"/>
          <w:szCs w:val="24"/>
          <w:lang w:val="es-CO"/>
        </w:rPr>
        <w:t xml:space="preserve"> </w:t>
      </w:r>
      <w:r w:rsidR="00A24278" w:rsidRPr="00A24278">
        <w:rPr>
          <w:sz w:val="24"/>
          <w:szCs w:val="24"/>
          <w:lang w:val="es-CO"/>
        </w:rPr>
        <w:fldChar w:fldCharType="begin" w:fldLock="1"/>
      </w:r>
      <w:r w:rsidR="00756203">
        <w:rPr>
          <w:sz w:val="24"/>
          <w:szCs w:val="24"/>
          <w:lang w:val="es-CO"/>
        </w:rPr>
        <w:instrText>ADDIN CSL_CITATION {"citationItems":[{"id":"ITEM-1","itemData":{"DOI":"10.1371/journal.pone.0263668","ISSN":"19326203","PMID":"35130314","abstract":"The digitalization process for organizations, which was inevitably accelerated by the COVID-19 pandemic, raises relevant challenges for Human Resource Management (HRM) because every technological implementation has a certain impact on human beings. Between many organizational HRM practices, recruitment and assessment interviews represent a significant moment where a social interaction provides the context for evaluating candidates’ skills. It is therefore relevant to investigate how different interaction frames and relational conditions affect such task, with a specific focus on the differences between face-to-face (FTF) and remote computer-mediated (RCM) interaction settings. In particular, the possibility of qualifying and quantifying the mechanisms shaping the efficiency of interaction in the recruiter-candidate dyad—i.e. interpersonal attunement—is potentially insightful. We here present a neuroscientific protocol aimed at elucidating the impact of FTF vs. RCM modalities on social dynamics within assessment interviews. Specifically, the hyperscanning approach, understood as the concurrent recording and integrated analysis of behavioural-physiological responses of interacting agents, will be used to evaluate recruiter-candidate dyads while they are involved in either FTF or RCM conditions. Specifically, the protocol has been designed to collect self-report, oculometric, autonomic (electrodermal activity, heart rate, heart rate variability), and neurophysiological (electroencephalography) metrics from both inter-agents to explore the perceived quality of the interaction, automatic visual-attentional patterns of inter-agents, as well as their cognitive workload and emotional engagement. The proposed protocol will provide a theoretical evidence-based framework to assess possible differences between FTF vs. RMC settings in complex social interactions, with a specific focus on job interviews.","author":[{"dropping-particle":"","family":"Balconi","given":"Michela","non-dropping-particle":"","parse-names":false,"suffix":""},{"dropping-particle":"","family":"Fronda","given":"Giulia","non-dropping-particle":"","parse-names":false,"suffix":""},{"dropping-particle":"","family":"Cassioli","given":"Federico","non-dropping-particle":"","parse-names":false,"suffix":""},{"dropping-particle":"","family":"Crivelli","given":"Davide","non-dropping-particle":"","parse-names":false,"suffix":""}],"container-title":"PLoS ONE","id":"ITEM-1","issue":"2 February","issued":{"date-parts":[["2022","2","1"]]},"publisher":"Public Library of Science","title":"Face-to-face vs. remote digital settings in job assessment interviews: A multilevel hyperscanning protocol for the investigation of interpersonal attunement","type":"article-journal","volume":"17"},"uris":["http://www.mendeley.com/documents/?uuid=2db56f72-9ab4-3d1b-9edd-a392ed982370"]}],"mendeley":{"formattedCitation":"(Balconi et al., 2022)","plainTextFormattedCitation":"(Balconi et al., 2022)","previouslyFormattedCitation":"(Balconi et al., 2022)"},"properties":{"noteIndex":0},"schema":"https://github.com/citation-style-language/schema/raw/master/csl-citation.json"}</w:instrText>
      </w:r>
      <w:r w:rsidR="00A24278" w:rsidRPr="00A24278">
        <w:rPr>
          <w:sz w:val="24"/>
          <w:szCs w:val="24"/>
          <w:lang w:val="es-CO"/>
        </w:rPr>
        <w:fldChar w:fldCharType="separate"/>
      </w:r>
      <w:r w:rsidR="00A24278" w:rsidRPr="00A24278">
        <w:rPr>
          <w:noProof/>
          <w:sz w:val="24"/>
          <w:szCs w:val="24"/>
          <w:lang w:val="es-CO"/>
        </w:rPr>
        <w:t>(Balconi et al., 2022)</w:t>
      </w:r>
      <w:r w:rsidR="00A24278" w:rsidRPr="00A24278">
        <w:rPr>
          <w:sz w:val="24"/>
          <w:szCs w:val="24"/>
          <w:lang w:val="es-CO"/>
        </w:rPr>
        <w:fldChar w:fldCharType="end"/>
      </w:r>
    </w:p>
    <w:p w14:paraId="33F5A18C" w14:textId="77777777" w:rsidR="00847E43" w:rsidRPr="00857945" w:rsidRDefault="00847E43" w:rsidP="001D4565">
      <w:pPr>
        <w:pStyle w:val="Prrafodelista"/>
        <w:spacing w:before="1"/>
        <w:ind w:left="360" w:right="119"/>
        <w:rPr>
          <w:sz w:val="24"/>
          <w:szCs w:val="24"/>
          <w:lang w:val="es-CO"/>
        </w:rPr>
      </w:pPr>
    </w:p>
    <w:p w14:paraId="724089B1" w14:textId="77777777" w:rsidR="00367294" w:rsidRPr="00367294" w:rsidRDefault="1C108E87" w:rsidP="001D4565">
      <w:pPr>
        <w:pStyle w:val="Prrafodelista"/>
        <w:numPr>
          <w:ilvl w:val="0"/>
          <w:numId w:val="21"/>
        </w:numPr>
        <w:spacing w:before="1"/>
        <w:ind w:right="119"/>
        <w:rPr>
          <w:sz w:val="24"/>
          <w:szCs w:val="24"/>
          <w:lang w:val="es-CO"/>
        </w:rPr>
      </w:pPr>
      <w:r w:rsidRPr="00857945">
        <w:rPr>
          <w:b/>
          <w:bCs/>
          <w:sz w:val="24"/>
          <w:szCs w:val="24"/>
          <w:lang w:val="es-CO"/>
        </w:rPr>
        <w:t xml:space="preserve">Recursos de video: </w:t>
      </w:r>
      <w:r w:rsidRPr="00857945">
        <w:rPr>
          <w:sz w:val="24"/>
          <w:szCs w:val="24"/>
          <w:lang w:val="es-CO"/>
        </w:rPr>
        <w:t>Se establecen como principales recursos de video las entrevistas virtuales, entre las cuales s</w:t>
      </w:r>
      <w:r w:rsidRPr="00857945">
        <w:rPr>
          <w:color w:val="000000" w:themeColor="text1"/>
          <w:sz w:val="24"/>
          <w:szCs w:val="24"/>
          <w:lang w:val="es-CO"/>
        </w:rPr>
        <w:t>e podrán distinguir entre, sincrónicas (en vivo, a través de internet - SVI), estas se basan en la entrevista de manera personal, puesto que mantiene a la interacción en tiempo real como elemento o factor principal; y asincrónicas (unidireccionales, con retraso - AVI)</w:t>
      </w:r>
      <w:r w:rsidR="00756203">
        <w:rPr>
          <w:color w:val="000000" w:themeColor="text1"/>
          <w:sz w:val="24"/>
          <w:szCs w:val="24"/>
          <w:lang w:val="es-CO"/>
        </w:rPr>
        <w:t xml:space="preserve"> </w:t>
      </w:r>
      <w:r w:rsidR="00756203">
        <w:rPr>
          <w:color w:val="000000" w:themeColor="text1"/>
          <w:sz w:val="24"/>
          <w:szCs w:val="24"/>
          <w:lang w:val="es-CO"/>
        </w:rPr>
        <w:fldChar w:fldCharType="begin" w:fldLock="1"/>
      </w:r>
      <w:r w:rsidR="00121BA8">
        <w:rPr>
          <w:color w:val="000000" w:themeColor="text1"/>
          <w:sz w:val="24"/>
          <w:szCs w:val="24"/>
          <w:lang w:val="es-CO"/>
        </w:rPr>
        <w:instrText>ADDIN CSL_CITATION {"citationItems":[{"id":"ITEM-1","itemData":{"DOI":"10.1080/09585192.2021.1917641","ISSN":"0958-5192","abstract":"Advances in employment assessment technology have increasingly enabled\nemployers to recruit from around the world by allowing interviewees to\nrespond to live or pre-recorded video or text prompts live or via\nasynchronous video recordings. Despite their greater scheduling\nconvenience, asynchronous virtual interviews decrease applicants'\nability to engage in impression management and relationship building and\ntherefore may negatively impact applicant reactions compared to their\nsynchronous counterparts. Further, national culture has the potential to\ninfluence reactions to virtual interview synchronicity. Previous\nresearch has yielded mixed results, with some studies suggesting that\nculture can moderate how applicants react to selection tests and some\nfinding little or no effect. Drawing from applicant reactions and media\nrichness theories, we integrate Hofstede's cultural dimensions to\ninvestigate the role of national culture in applicant reactions to\nvirtual interview synchronicity in a sample of 644,905 virtual\ninterviewees from 46 countries. Overall, our findings demonstrate that,\nthough they rated both highly, interviewees around the world were\ngenerally more satisfied with synchronous virtual interviews and found\nthem to be more effective than asynchronous virtual interviews. Three\ndimensions of national culture-uncertainty avoidance, long-term\norientation, and indulgence-had small to medium moderating effects on\nthese relationships.","author":[{"dropping-particle":"","family":"Griswold","given":"Kaytlynn R","non-dropping-particle":"","parse-names":false,"suffix":""},{"dropping-particle":"","family":"Phillips","given":"Jean M","non-dropping-particle":"","parse-names":false,"suffix":""},{"dropping-particle":"","family":"Kim","given":"Mee Sook","non-dropping-particle":"","parse-names":false,"suffix":""},{"dropping-particle":"","family":"Mondragon","given":"Nathan","non-dropping-particle":"","parse-names":false,"suffix":""},{"dropping-particle":"","family":"Liff","given":"Joshua","non-dropping-particle":"","parse-names":false,"suffix":""},{"dropping-particle":"","family":"Gully","given":"Stanley M","non-dropping-particle":"","parse-names":false,"suffix":""}],"container-title":"INTERNATIONAL JOURNAL OF HUMAN RESOURCE MANAGEMENT","id":"ITEM-1","issue":"15","issued":{"date-parts":[["2022"]]},"page":"2991-3018","publisher":"ROUTLEDGE JOURNALS, TAYLOR &amp; FRANCIS LTD","publisher-place":"2-4 PARK SQUARE, MILTON PARK, ABINGDON OX14 4RN, OXON, ENGLAND","title":"Global differences in applicant reactions to virtual interview synchronicity","type":"article-journal","volume":"33"},"uris":["http://www.mendeley.com/documents/?uuid=a3b186fa-57d6-4117-ab4a-fa2e4884a44f"]}],"mendeley":{"formattedCitation":"(Griswold et al., 2022)","plainTextFormattedCitation":"(Griswold et al., 2022)","previouslyFormattedCitation":"(Griswold et al., 2022)"},"properties":{"noteIndex":0},"schema":"https://github.com/citation-style-language/schema/raw/master/csl-citation.json"}</w:instrText>
      </w:r>
      <w:r w:rsidR="00756203">
        <w:rPr>
          <w:color w:val="000000" w:themeColor="text1"/>
          <w:sz w:val="24"/>
          <w:szCs w:val="24"/>
          <w:lang w:val="es-CO"/>
        </w:rPr>
        <w:fldChar w:fldCharType="separate"/>
      </w:r>
      <w:r w:rsidR="00756203" w:rsidRPr="00756203">
        <w:rPr>
          <w:noProof/>
          <w:color w:val="000000" w:themeColor="text1"/>
          <w:sz w:val="24"/>
          <w:szCs w:val="24"/>
          <w:lang w:val="es-CO"/>
        </w:rPr>
        <w:t>(Griswold et al., 2022)</w:t>
      </w:r>
      <w:r w:rsidR="00756203">
        <w:rPr>
          <w:color w:val="000000" w:themeColor="text1"/>
          <w:sz w:val="24"/>
          <w:szCs w:val="24"/>
          <w:lang w:val="es-CO"/>
        </w:rPr>
        <w:fldChar w:fldCharType="end"/>
      </w:r>
    </w:p>
    <w:p w14:paraId="5914C628" w14:textId="77777777" w:rsidR="00367294" w:rsidRPr="008D1363" w:rsidRDefault="00367294" w:rsidP="00367294">
      <w:pPr>
        <w:pStyle w:val="Prrafodelista"/>
        <w:spacing w:before="1"/>
        <w:ind w:left="360" w:right="119"/>
        <w:rPr>
          <w:lang w:val="es-CO"/>
        </w:rPr>
      </w:pPr>
    </w:p>
    <w:p w14:paraId="6210A51F" w14:textId="44233DD9" w:rsidR="00367294" w:rsidRPr="008D1363" w:rsidRDefault="00F7068D" w:rsidP="00367294">
      <w:pPr>
        <w:pStyle w:val="Prrafodelista"/>
        <w:spacing w:before="1"/>
        <w:ind w:left="360" w:right="119"/>
        <w:rPr>
          <w:color w:val="000000" w:themeColor="text1"/>
          <w:sz w:val="24"/>
          <w:szCs w:val="24"/>
          <w:lang w:val="es-CO"/>
        </w:rPr>
      </w:pPr>
      <w:r w:rsidRPr="008D1363">
        <w:rPr>
          <w:color w:val="000000" w:themeColor="text1"/>
          <w:sz w:val="24"/>
          <w:szCs w:val="24"/>
          <w:lang w:val="es-CO"/>
        </w:rPr>
        <w:t xml:space="preserve">De acuerdo con </w:t>
      </w:r>
      <w:r w:rsidR="008D1363" w:rsidRPr="008D1363">
        <w:rPr>
          <w:color w:val="000000" w:themeColor="text1"/>
          <w:sz w:val="24"/>
          <w:szCs w:val="24"/>
          <w:lang w:val="es-CO"/>
        </w:rPr>
        <w:fldChar w:fldCharType="begin" w:fldLock="1"/>
      </w:r>
      <w:r w:rsidR="008D1363" w:rsidRPr="008D1363">
        <w:rPr>
          <w:color w:val="000000" w:themeColor="text1"/>
          <w:sz w:val="24"/>
          <w:szCs w:val="24"/>
          <w:lang w:val="es-CO"/>
        </w:rPr>
        <w:instrText>ADDIN CSL_CITATION {"citationItems":[{"id":"ITEM-1","itemData":{"DOI":"10.3389/fpsyg.2016.00863","abstract":"The present study aimed to integrate findings from technology acceptance research with research on applicant reactions to new technology for the emerging selection procedure of asynchronous video interviewing. One hundred six volunteers experienced asynchronous video interviewing and filled out several questionnaires including one on the applicants' personalities. In line with previous technology acceptance research, the data revealed that perceived usefulness and perceived ease of use predicted attitudes toward asynchronous video interviewing. Furthermore, openness revealed to moderate the relation between perceived usefulness and attitudes toward this particular selection technology. No significant effects emerged for computer self-efficacy, job interview self-efficacy, extraversion, neuroticism, and conscientiousness. Theoretical and practical implications are discussed.","author":[{"dropping-particle":"","family":"Brenner","given":"F.S.","non-dropping-particle":"","parse-names":false,"suffix":""},{"dropping-particle":"","family":"Ortner","given":"T.M.","non-dropping-particle":"","parse-names":false,"suffix":""},{"dropping-particle":"","family":"Fay","given":"D.","non-dropping-particle":"","parse-names":false,"suffix":""}],"container-title":"Frontiers in Psychology","id":"ITEM-1","issue":"JUN","issued":{"date-parts":[["2016"]]},"title":"Asynchronous video interviewing as a new technology in personnel selection: The applicant's point of view","type":"article-journal","volume":"7"},"uris":["http://www.mendeley.com/documents/?uuid=4becccac-2077-3dec-8e10-ab7d45c9f1e6"]}],"mendeley":{"formattedCitation":"(Brenner et al., 2016)","plainTextFormattedCitation":"(Brenner et al., 2016)","previouslyFormattedCitation":"(Brenner et al., 2016)"},"properties":{"noteIndex":0},"schema":"https://github.com/citation-style-language/schema/raw/master/csl-citation.json"}</w:instrText>
      </w:r>
      <w:r w:rsidR="008D1363" w:rsidRPr="008D1363">
        <w:rPr>
          <w:color w:val="000000" w:themeColor="text1"/>
          <w:sz w:val="24"/>
          <w:szCs w:val="24"/>
          <w:lang w:val="es-CO"/>
        </w:rPr>
        <w:fldChar w:fldCharType="separate"/>
      </w:r>
      <w:r w:rsidR="008D1363" w:rsidRPr="008D1363">
        <w:rPr>
          <w:noProof/>
          <w:color w:val="000000" w:themeColor="text1"/>
          <w:sz w:val="24"/>
          <w:szCs w:val="24"/>
          <w:lang w:val="es-CO"/>
        </w:rPr>
        <w:t>(Brenner et al., 2016)</w:t>
      </w:r>
      <w:r w:rsidR="008D1363" w:rsidRPr="008D1363">
        <w:rPr>
          <w:color w:val="000000" w:themeColor="text1"/>
          <w:sz w:val="24"/>
          <w:szCs w:val="24"/>
          <w:lang w:val="es-CO"/>
        </w:rPr>
        <w:fldChar w:fldCharType="end"/>
      </w:r>
      <w:r w:rsidR="008D1363" w:rsidRPr="008D1363">
        <w:rPr>
          <w:color w:val="000000" w:themeColor="text1"/>
          <w:sz w:val="24"/>
          <w:szCs w:val="24"/>
          <w:lang w:val="es-CO"/>
        </w:rPr>
        <w:t xml:space="preserve">, </w:t>
      </w:r>
      <w:r w:rsidRPr="008D1363">
        <w:rPr>
          <w:color w:val="000000" w:themeColor="text1"/>
          <w:sz w:val="24"/>
          <w:szCs w:val="24"/>
          <w:lang w:val="es-CO"/>
        </w:rPr>
        <w:t>el uso de las entrevistas por medio de video es más probable que se utilice durante los pasos iniciales del proceso de selección para evaluar los requisitos mínimos del puesto y reducir el grupo de solicitantes, permitiendo a su vez que se entrevisten varios candidatos al tiempo de manera remota, mientras que los evaluadores pueden  ver la entrevista después para llegar a un acuerdo colectivo.</w:t>
      </w:r>
    </w:p>
    <w:p w14:paraId="6D144805" w14:textId="77777777" w:rsidR="00367294" w:rsidRPr="008D1363" w:rsidRDefault="00367294" w:rsidP="00367294">
      <w:pPr>
        <w:pStyle w:val="Prrafodelista"/>
        <w:spacing w:before="1"/>
        <w:ind w:left="360" w:right="119"/>
        <w:rPr>
          <w:color w:val="000000" w:themeColor="text1"/>
          <w:sz w:val="24"/>
          <w:szCs w:val="24"/>
          <w:lang w:val="es-CO"/>
        </w:rPr>
      </w:pPr>
    </w:p>
    <w:p w14:paraId="122ECBB6" w14:textId="64EF39BF" w:rsidR="007B17D1" w:rsidRPr="008D1363" w:rsidRDefault="00F7068D" w:rsidP="00367294">
      <w:pPr>
        <w:pStyle w:val="Prrafodelista"/>
        <w:spacing w:before="1"/>
        <w:ind w:left="360" w:right="119"/>
        <w:rPr>
          <w:color w:val="000000" w:themeColor="text1"/>
          <w:sz w:val="24"/>
          <w:szCs w:val="24"/>
          <w:lang w:val="es-CO"/>
        </w:rPr>
      </w:pPr>
      <w:r w:rsidRPr="008D1363">
        <w:rPr>
          <w:color w:val="000000" w:themeColor="text1"/>
          <w:sz w:val="24"/>
          <w:szCs w:val="24"/>
          <w:lang w:val="es-CO"/>
        </w:rPr>
        <w:t xml:space="preserve">Las empresas especializadas en análisis de datos en la selección intentan medir muchos indicadores del solicitante durante las entrevistas digitales, como la cantidad de veces que parpadea, los segundos entre respuestas, los cambios de temperatura corporal, la velocidad de las palabras, etc. Y un ejemplo de ello es la plataforma HireVue. </w:t>
      </w:r>
      <w:r w:rsidR="008D1363" w:rsidRPr="008D1363">
        <w:rPr>
          <w:color w:val="000000" w:themeColor="text1"/>
          <w:sz w:val="24"/>
          <w:szCs w:val="24"/>
          <w:lang w:val="es-CO"/>
        </w:rPr>
        <w:fldChar w:fldCharType="begin" w:fldLock="1"/>
      </w:r>
      <w:r w:rsidR="008D1363" w:rsidRPr="008D1363">
        <w:rPr>
          <w:color w:val="000000" w:themeColor="text1"/>
          <w:sz w:val="24"/>
          <w:szCs w:val="24"/>
          <w:lang w:val="es-CO"/>
        </w:rPr>
        <w:instrText>ADDIN CSL_CITATION {"citationItems":[{"id":"ITEM-1","itemData":{"author":[{"dropping-particle":"","family":"Nikolaou","given":"Ioannis","non-dropping-particle":"","parse-names":false,"suffix":""}],"container-title":"Cambrigde University Press","id":"ITEM-1","issued":{"date-parts":[["2021"]]},"title":"What is the Role of Technology in Recruitment and Selection?","type":"article-journal"},"uris":["http://www.mendeley.com/documents/?uuid=11558900-c964-405a-b276-0ab807ef5840"]}],"mendeley":{"formattedCitation":"(Nikolaou, 2021)","plainTextFormattedCitation":"(Nikolaou, 2021)","previouslyFormattedCitation":"(Nikolaou, 2021)"},"properties":{"noteIndex":0},"schema":"https://github.com/citation-style-language/schema/raw/master/csl-citation.json"}</w:instrText>
      </w:r>
      <w:r w:rsidR="008D1363" w:rsidRPr="008D1363">
        <w:rPr>
          <w:color w:val="000000" w:themeColor="text1"/>
          <w:sz w:val="24"/>
          <w:szCs w:val="24"/>
          <w:lang w:val="es-CO"/>
        </w:rPr>
        <w:fldChar w:fldCharType="separate"/>
      </w:r>
      <w:r w:rsidR="008D1363" w:rsidRPr="008D1363">
        <w:rPr>
          <w:noProof/>
          <w:color w:val="000000" w:themeColor="text1"/>
          <w:sz w:val="24"/>
          <w:szCs w:val="24"/>
          <w:lang w:val="es-CO"/>
        </w:rPr>
        <w:t>(Nikolaou, 2021)</w:t>
      </w:r>
      <w:r w:rsidR="008D1363" w:rsidRPr="008D1363">
        <w:rPr>
          <w:color w:val="000000" w:themeColor="text1"/>
          <w:sz w:val="24"/>
          <w:szCs w:val="24"/>
          <w:lang w:val="es-CO"/>
        </w:rPr>
        <w:fldChar w:fldCharType="end"/>
      </w:r>
    </w:p>
    <w:p w14:paraId="31B9942E" w14:textId="77777777" w:rsidR="007B17D1" w:rsidRPr="008D1363" w:rsidRDefault="007B17D1" w:rsidP="00367294">
      <w:pPr>
        <w:pStyle w:val="Prrafodelista"/>
        <w:spacing w:before="1"/>
        <w:ind w:left="360" w:right="119"/>
        <w:rPr>
          <w:color w:val="000000" w:themeColor="text1"/>
          <w:sz w:val="24"/>
          <w:szCs w:val="24"/>
          <w:lang w:val="es-CO"/>
        </w:rPr>
      </w:pPr>
    </w:p>
    <w:p w14:paraId="441C59D1" w14:textId="232263D2" w:rsidR="00367294" w:rsidRPr="008D1363" w:rsidRDefault="00F7068D" w:rsidP="00367294">
      <w:pPr>
        <w:pStyle w:val="Prrafodelista"/>
        <w:spacing w:before="1"/>
        <w:ind w:left="360" w:right="119"/>
        <w:rPr>
          <w:color w:val="000000" w:themeColor="text1"/>
          <w:sz w:val="24"/>
          <w:szCs w:val="24"/>
          <w:lang w:val="es-CO"/>
        </w:rPr>
      </w:pPr>
      <w:r w:rsidRPr="008D1363">
        <w:rPr>
          <w:color w:val="000000" w:themeColor="text1"/>
          <w:sz w:val="24"/>
          <w:szCs w:val="24"/>
          <w:lang w:val="es-CO"/>
        </w:rPr>
        <w:t xml:space="preserve">Otro ejemplo es una herramienta útil mencionada por </w:t>
      </w:r>
      <w:r w:rsidR="008D1363" w:rsidRPr="008D1363">
        <w:rPr>
          <w:color w:val="000000" w:themeColor="text1"/>
          <w:sz w:val="24"/>
          <w:szCs w:val="24"/>
          <w:lang w:val="es-CO"/>
        </w:rPr>
        <w:fldChar w:fldCharType="begin" w:fldLock="1"/>
      </w:r>
      <w:r w:rsidR="008D1363" w:rsidRPr="008D1363">
        <w:rPr>
          <w:color w:val="000000" w:themeColor="text1"/>
          <w:sz w:val="24"/>
          <w:szCs w:val="24"/>
          <w:lang w:val="es-CO"/>
        </w:rPr>
        <w:instrText>ADDIN CSL_CITATION {"citationItems":[{"id":"ITEM-1","itemData":{"author":[{"dropping-particle":"","family":"Blum","given":"Brian","non-dropping-particle":"","parse-names":false,"suffix":""}],"container-title":"ISRAEL21c","id":"ITEM-1","issued":{"date-parts":[["2021"]]},"title":"11 TECHS TO HELP HR MANAGERS HIRE AND ENGAGE EMPLOYEES","type":"webpage"},"uris":["http://www.mendeley.com/documents/?uuid=cef7a138-b364-4083-940d-b5bd770468ac"]}],"mendeley":{"formattedCitation":"(Blum, 2021)","plainTextFormattedCitation":"(Blum, 2021)","previouslyFormattedCitation":"(Blum, 2021)"},"properties":{"noteIndex":0},"schema":"https://github.com/citation-style-language/schema/raw/master/csl-citation.json"}</w:instrText>
      </w:r>
      <w:r w:rsidR="008D1363" w:rsidRPr="008D1363">
        <w:rPr>
          <w:color w:val="000000" w:themeColor="text1"/>
          <w:sz w:val="24"/>
          <w:szCs w:val="24"/>
          <w:lang w:val="es-CO"/>
        </w:rPr>
        <w:fldChar w:fldCharType="separate"/>
      </w:r>
      <w:r w:rsidR="008D1363" w:rsidRPr="008D1363">
        <w:rPr>
          <w:noProof/>
          <w:color w:val="000000" w:themeColor="text1"/>
          <w:sz w:val="24"/>
          <w:szCs w:val="24"/>
          <w:lang w:val="es-CO"/>
        </w:rPr>
        <w:t>(Blum, 2021)</w:t>
      </w:r>
      <w:r w:rsidR="008D1363" w:rsidRPr="008D1363">
        <w:rPr>
          <w:color w:val="000000" w:themeColor="text1"/>
          <w:sz w:val="24"/>
          <w:szCs w:val="24"/>
          <w:lang w:val="es-CO"/>
        </w:rPr>
        <w:fldChar w:fldCharType="end"/>
      </w:r>
      <w:r w:rsidR="008D1363" w:rsidRPr="008D1363">
        <w:rPr>
          <w:color w:val="000000" w:themeColor="text1"/>
          <w:sz w:val="24"/>
          <w:szCs w:val="24"/>
          <w:lang w:val="es-CO"/>
        </w:rPr>
        <w:t xml:space="preserve"> </w:t>
      </w:r>
      <w:r w:rsidRPr="008D1363">
        <w:rPr>
          <w:color w:val="000000" w:themeColor="text1"/>
          <w:sz w:val="24"/>
          <w:szCs w:val="24"/>
          <w:lang w:val="es-CO"/>
        </w:rPr>
        <w:t xml:space="preserve">llamada myInterview puesto que utiliza el aprendizaje automático para analizar entrevistas de trabajo en video y clasifica a los candidatos más prometedores. El reclutador es quien elige las preguntas que se van a responder mientras que el software que utiliza la herramienta puede comprender no solo habilidades específicas, sino también si un candidato encajaría bien en la cultura de una empresa. </w:t>
      </w:r>
    </w:p>
    <w:p w14:paraId="55586A5A" w14:textId="77777777" w:rsidR="00367294" w:rsidRPr="008D1363" w:rsidRDefault="00367294" w:rsidP="00367294">
      <w:pPr>
        <w:pStyle w:val="Prrafodelista"/>
        <w:spacing w:before="1"/>
        <w:ind w:left="360" w:right="119"/>
        <w:rPr>
          <w:color w:val="000000" w:themeColor="text1"/>
          <w:sz w:val="24"/>
          <w:szCs w:val="24"/>
          <w:lang w:val="es-CO"/>
        </w:rPr>
      </w:pPr>
    </w:p>
    <w:p w14:paraId="17EEA9F1" w14:textId="7EBD3988" w:rsidR="00A851B9" w:rsidRPr="00D307B7" w:rsidRDefault="00F7068D" w:rsidP="00D307B7">
      <w:pPr>
        <w:pStyle w:val="Prrafodelista"/>
        <w:spacing w:before="1"/>
        <w:ind w:left="360" w:right="119"/>
        <w:rPr>
          <w:color w:val="000000" w:themeColor="text1"/>
          <w:sz w:val="24"/>
          <w:szCs w:val="24"/>
          <w:lang w:val="es-CO"/>
        </w:rPr>
      </w:pPr>
      <w:r w:rsidRPr="008D1363">
        <w:rPr>
          <w:color w:val="000000" w:themeColor="text1"/>
          <w:sz w:val="24"/>
          <w:szCs w:val="24"/>
          <w:lang w:val="es-CO"/>
        </w:rPr>
        <w:t xml:space="preserve">Es evidente que con base a lo abordado por </w:t>
      </w:r>
      <w:r w:rsidR="008D1363" w:rsidRPr="008D1363">
        <w:rPr>
          <w:color w:val="000000" w:themeColor="text1"/>
          <w:sz w:val="24"/>
          <w:szCs w:val="24"/>
          <w:lang w:val="es-CO"/>
        </w:rPr>
        <w:fldChar w:fldCharType="begin" w:fldLock="1"/>
      </w:r>
      <w:r w:rsidR="00E96D21">
        <w:rPr>
          <w:color w:val="000000" w:themeColor="text1"/>
          <w:sz w:val="24"/>
          <w:szCs w:val="24"/>
          <w:lang w:val="es-CO"/>
        </w:rPr>
        <w:instrText>ADDIN CSL_CITATION {"citationItems":[{"id":"ITEM-1","itemData":{"DOI":"10.3389/fpsyg.2016.00863","abstract":"The present study aimed to integrate findings from technology acceptance research with research on applicant reactions to new technology for the emerging selection procedure of asynchronous video interviewing. One hundred six volunteers experienced asynchronous video interviewing and filled out several questionnaires including one on the applicants' personalities. In line with previous technology acceptance research, the data revealed that perceived usefulness and perceived ease of use predicted attitudes toward asynchronous video interviewing. Furthermore, openness revealed to moderate the relation between perceived usefulness and attitudes toward this particular selection technology. No significant effects emerged for computer self-efficacy, job interview self-efficacy, extraversion, neuroticism, and conscientiousness. Theoretical and practical implications are discussed.","author":[{"dropping-particle":"","family":"Brenner","given":"F.S.","non-dropping-particle":"","parse-names":false,"suffix":""},{"dropping-particle":"","family":"Ortner","given":"T.M.","non-dropping-particle":"","parse-names":false,"suffix":""},{"dropping-particle":"","family":"Fay","given":"D.","non-dropping-particle":"","parse-names":false,"suffix":""}],"container-title":"Frontiers in Psychology","id":"ITEM-1","issue":"JUN","issued":{"date-parts":[["2016"]]},"title":"Asynchronous video interviewing as a new technology in personnel selection: The applicant's point of view","type":"article-journal","volume":"7"},"uris":["http://www.mendeley.com/documents/?uuid=4becccac-2077-3dec-8e10-ab7d45c9f1e6"]}],"mendeley":{"formattedCitation":"(Brenner et al., 2016)","plainTextFormattedCitation":"(Brenner et al., 2016)","previouslyFormattedCitation":"(Brenner et al., 2016)"},"properties":{"noteIndex":0},"schema":"https://github.com/citation-style-language/schema/raw/master/csl-citation.json"}</w:instrText>
      </w:r>
      <w:r w:rsidR="008D1363" w:rsidRPr="008D1363">
        <w:rPr>
          <w:color w:val="000000" w:themeColor="text1"/>
          <w:sz w:val="24"/>
          <w:szCs w:val="24"/>
          <w:lang w:val="es-CO"/>
        </w:rPr>
        <w:fldChar w:fldCharType="separate"/>
      </w:r>
      <w:r w:rsidR="008D1363" w:rsidRPr="008D1363">
        <w:rPr>
          <w:noProof/>
          <w:color w:val="000000" w:themeColor="text1"/>
          <w:sz w:val="24"/>
          <w:szCs w:val="24"/>
          <w:lang w:val="es-CO"/>
        </w:rPr>
        <w:t>(Brenner et al., 2016)</w:t>
      </w:r>
      <w:r w:rsidR="008D1363" w:rsidRPr="008D1363">
        <w:rPr>
          <w:color w:val="000000" w:themeColor="text1"/>
          <w:sz w:val="24"/>
          <w:szCs w:val="24"/>
          <w:lang w:val="es-CO"/>
        </w:rPr>
        <w:fldChar w:fldCharType="end"/>
      </w:r>
      <w:r w:rsidR="008D1363" w:rsidRPr="008D1363">
        <w:rPr>
          <w:color w:val="000000" w:themeColor="text1"/>
          <w:sz w:val="24"/>
          <w:szCs w:val="24"/>
          <w:lang w:val="es-CO"/>
        </w:rPr>
        <w:t xml:space="preserve">, </w:t>
      </w:r>
      <w:r w:rsidRPr="008D1363">
        <w:rPr>
          <w:color w:val="000000" w:themeColor="text1"/>
          <w:sz w:val="24"/>
          <w:szCs w:val="24"/>
          <w:lang w:val="es-CO"/>
        </w:rPr>
        <w:t xml:space="preserve">se presenta que los AVI son un claro ejemplo de la disminución de brechas sociales, económicas y culturales, dado que, resultan beneficiosas en temas de ubicación geográfica, trayendo consigo que las </w:t>
      </w:r>
      <w:r w:rsidRPr="008D1363">
        <w:rPr>
          <w:color w:val="000000" w:themeColor="text1"/>
          <w:sz w:val="24"/>
          <w:szCs w:val="24"/>
          <w:lang w:val="es-CO"/>
        </w:rPr>
        <w:lastRenderedPageBreak/>
        <w:t>personas que procuren obtener un puesto de trabajo no se tendrán que dirigir al lugar para presentarse, sino que, por el contrario, los AVI como tecnología emergente están encaminados a reducir costos e incrementar eficiencia al momento de la entrevista de trabajo mediante el uso de plataformas en línea, entendida esta como fase del proceso de selección. De acuerdo con el autor, las entrevistas virtuales asincrónicas incluyen dimensiones teóricas para su progreso, tales como la idoneidad en la preselección, oportunidad u oportunidad de realizar, consistencia de la administración o ausencia de discriminación (equidad) e informatividad, reflejando la disponibilidad de toda la información relevante</w:t>
      </w:r>
      <w:r w:rsidR="00121BA8" w:rsidRPr="008D1363">
        <w:rPr>
          <w:color w:val="000000" w:themeColor="text1"/>
          <w:sz w:val="24"/>
          <w:szCs w:val="24"/>
          <w:lang w:val="es-CO"/>
        </w:rPr>
        <w:t xml:space="preserve">, incluso, </w:t>
      </w:r>
      <w:r w:rsidR="00121BA8" w:rsidRPr="008D1363">
        <w:rPr>
          <w:color w:val="000000" w:themeColor="text1"/>
          <w:sz w:val="24"/>
          <w:szCs w:val="24"/>
          <w:lang w:val="es-CO"/>
        </w:rPr>
        <w:fldChar w:fldCharType="begin" w:fldLock="1"/>
      </w:r>
      <w:r w:rsidR="008D1363" w:rsidRPr="008D1363">
        <w:rPr>
          <w:color w:val="000000" w:themeColor="text1"/>
          <w:sz w:val="24"/>
          <w:szCs w:val="24"/>
          <w:lang w:val="es-CO"/>
        </w:rPr>
        <w:instrText>ADDIN CSL_CITATION {"citationItems":[{"id":"ITEM-1","itemData":{"DOI":"10.1080/09585192.2021.1917641","ISSN":"0958-5192","abstract":"Advances in employment assessment technology have increasingly enabled\nemployers to recruit from around the world by allowing interviewees to\nrespond to live or pre-recorded video or text prompts live or via\nasynchronous video recordings. Despite their greater scheduling\nconvenience, asynchronous virtual interviews decrease applicants'\nability to engage in impression management and relationship building and\ntherefore may negatively impact applicant reactions compared to their\nsynchronous counterparts. Further, national culture has the potential to\ninfluence reactions to virtual interview synchronicity. Previous\nresearch has yielded mixed results, with some studies suggesting that\nculture can moderate how applicants react to selection tests and some\nfinding little or no effect. Drawing from applicant reactions and media\nrichness theories, we integrate Hofstede's cultural dimensions to\ninvestigate the role of national culture in applicant reactions to\nvirtual interview synchronicity in a sample of 644,905 virtual\ninterviewees from 46 countries. Overall, our findings demonstrate that,\nthough they rated both highly, interviewees around the world were\ngenerally more satisfied with synchronous virtual interviews and found\nthem to be more effective than asynchronous virtual interviews. Three\ndimensions of national culture-uncertainty avoidance, long-term\norientation, and indulgence-had small to medium moderating effects on\nthese relationships.","author":[{"dropping-particle":"","family":"Griswold","given":"Kaytlynn R","non-dropping-particle":"","parse-names":false,"suffix":""},{"dropping-particle":"","family":"Phillips","given":"Jean M","non-dropping-particle":"","parse-names":false,"suffix":""},{"dropping-particle":"","family":"Kim","given":"Mee Sook","non-dropping-particle":"","parse-names":false,"suffix":""},{"dropping-particle":"","family":"Mondragon","given":"Nathan","non-dropping-particle":"","parse-names":false,"suffix":""},{"dropping-particle":"","family":"Liff","given":"Joshua","non-dropping-particle":"","parse-names":false,"suffix":""},{"dropping-particle":"","family":"Gully","given":"Stanley M","non-dropping-particle":"","parse-names":false,"suffix":""}],"container-title":"INTERNATIONAL JOURNAL OF HUMAN RESOURCE MANAGEMENT","id":"ITEM-1","issue":"15","issued":{"date-parts":[["2022"]]},"page":"2991-3018","publisher":"ROUTLEDGE JOURNALS, TAYLOR &amp; FRANCIS LTD","publisher-place":"2-4 PARK SQUARE, MILTON PARK, ABINGDON OX14 4RN, OXON, ENGLAND","title":"Global differences in applicant reactions to virtual interview synchronicity","type":"article-journal","volume":"33"},"uris":["http://www.mendeley.com/documents/?uuid=a3b186fa-57d6-4117-ab4a-fa2e4884a44f"]}],"mendeley":{"formattedCitation":"(Griswold et al., 2022)","plainTextFormattedCitation":"(Griswold et al., 2022)","previouslyFormattedCitation":"(Griswold et al., 2022)"},"properties":{"noteIndex":0},"schema":"https://github.com/citation-style-language/schema/raw/master/csl-citation.json"}</w:instrText>
      </w:r>
      <w:r w:rsidR="00121BA8" w:rsidRPr="008D1363">
        <w:rPr>
          <w:color w:val="000000" w:themeColor="text1"/>
          <w:sz w:val="24"/>
          <w:szCs w:val="24"/>
          <w:lang w:val="es-CO"/>
        </w:rPr>
        <w:fldChar w:fldCharType="separate"/>
      </w:r>
      <w:r w:rsidR="00121BA8" w:rsidRPr="008D1363">
        <w:rPr>
          <w:noProof/>
          <w:color w:val="000000" w:themeColor="text1"/>
          <w:sz w:val="24"/>
          <w:szCs w:val="24"/>
          <w:lang w:val="es-CO"/>
        </w:rPr>
        <w:t>(Griswold et al., 2022)</w:t>
      </w:r>
      <w:r w:rsidR="00121BA8" w:rsidRPr="008D1363">
        <w:rPr>
          <w:color w:val="000000" w:themeColor="text1"/>
          <w:sz w:val="24"/>
          <w:szCs w:val="24"/>
          <w:lang w:val="es-CO"/>
        </w:rPr>
        <w:fldChar w:fldCharType="end"/>
      </w:r>
      <w:r w:rsidR="00121BA8" w:rsidRPr="008D1363">
        <w:rPr>
          <w:color w:val="000000" w:themeColor="text1"/>
          <w:sz w:val="24"/>
          <w:szCs w:val="24"/>
          <w:lang w:val="es-CO"/>
        </w:rPr>
        <w:t xml:space="preserve"> resalta la flexibilidad de programación, debido a que en este tipo de entrevista virtual se abre el área de acción al conceder mayor tiempo de respuesta por medio de grabaciones en cualquier momento, cuando le sea conveniente al entrevistado. </w:t>
      </w:r>
      <w:r w:rsidR="00D307B7">
        <w:rPr>
          <w:color w:val="000000" w:themeColor="text1"/>
          <w:sz w:val="24"/>
          <w:szCs w:val="24"/>
          <w:lang w:val="es-CO"/>
        </w:rPr>
        <w:t xml:space="preserve"> </w:t>
      </w:r>
      <w:r w:rsidR="00A851B9">
        <w:rPr>
          <w:lang w:val="es-CO"/>
        </w:rPr>
        <w:t xml:space="preserve">A </w:t>
      </w:r>
      <w:r w:rsidR="00CF0907">
        <w:rPr>
          <w:lang w:val="es-CO"/>
        </w:rPr>
        <w:t>continuación,</w:t>
      </w:r>
      <w:r w:rsidR="00A851B9">
        <w:rPr>
          <w:lang w:val="es-CO"/>
        </w:rPr>
        <w:t xml:space="preserve"> se presenta una tabla con el resumen del aporte que ofrece cada tecnología en los procesos del estudio.</w:t>
      </w:r>
    </w:p>
    <w:p w14:paraId="3501EED4" w14:textId="77777777" w:rsidR="00B30B6B" w:rsidRDefault="00B30B6B" w:rsidP="00A851B9">
      <w:pPr>
        <w:keepNext/>
        <w:spacing w:after="0" w:line="480" w:lineRule="auto"/>
        <w:ind w:firstLine="720"/>
        <w:jc w:val="both"/>
        <w:rPr>
          <w:rFonts w:ascii="Times New Roman" w:hAnsi="Times New Roman"/>
          <w:b/>
          <w:bCs/>
          <w:color w:val="000000" w:themeColor="text1"/>
          <w:szCs w:val="24"/>
          <w:lang w:val="es-CO"/>
        </w:rPr>
      </w:pPr>
      <w:bookmarkStart w:id="0" w:name="_Toc121143812"/>
    </w:p>
    <w:p w14:paraId="65070D1F" w14:textId="2BA0058E" w:rsidR="00A851B9" w:rsidRPr="00A851B9" w:rsidRDefault="00A851B9" w:rsidP="00A851B9">
      <w:pPr>
        <w:keepNext/>
        <w:spacing w:after="0" w:line="480" w:lineRule="auto"/>
        <w:ind w:firstLine="720"/>
        <w:jc w:val="both"/>
        <w:rPr>
          <w:rFonts w:ascii="Times New Roman" w:hAnsi="Times New Roman"/>
          <w:b/>
          <w:bCs/>
          <w:color w:val="FFFFFF" w:themeColor="background1"/>
          <w:szCs w:val="24"/>
          <w:lang w:val="es-CO"/>
        </w:rPr>
      </w:pPr>
      <w:r w:rsidRPr="00A851B9">
        <w:rPr>
          <w:rFonts w:ascii="Times New Roman" w:hAnsi="Times New Roman"/>
          <w:b/>
          <w:bCs/>
          <w:color w:val="000000" w:themeColor="text1"/>
          <w:szCs w:val="24"/>
          <w:lang w:val="es-CO"/>
        </w:rPr>
        <w:t>Tabla 1</w:t>
      </w:r>
      <w:r>
        <w:rPr>
          <w:rFonts w:ascii="Times New Roman" w:hAnsi="Times New Roman"/>
          <w:b/>
          <w:bCs/>
          <w:color w:val="000000" w:themeColor="text1"/>
          <w:szCs w:val="24"/>
          <w:lang w:val="es-CO"/>
        </w:rPr>
        <w:t>0</w:t>
      </w:r>
      <w:r w:rsidRPr="00A851B9">
        <w:rPr>
          <w:rFonts w:ascii="Times New Roman" w:hAnsi="Times New Roman"/>
          <w:b/>
          <w:bCs/>
          <w:color w:val="FFFFFF" w:themeColor="background1"/>
          <w:szCs w:val="24"/>
          <w:lang w:val="es-CO"/>
        </w:rPr>
        <w:t>.</w:t>
      </w:r>
      <w:r w:rsidRPr="00A851B9">
        <w:rPr>
          <w:rFonts w:ascii="Times New Roman" w:hAnsi="Times New Roman"/>
          <w:b/>
          <w:bCs/>
          <w:color w:val="000000" w:themeColor="text1"/>
          <w:szCs w:val="24"/>
          <w:lang w:val="es-CO"/>
        </w:rPr>
        <w:t xml:space="preserve"> </w:t>
      </w:r>
      <w:r w:rsidRPr="00A851B9">
        <w:rPr>
          <w:rFonts w:ascii="Times New Roman" w:hAnsi="Times New Roman"/>
          <w:b/>
          <w:bCs/>
          <w:color w:val="FFFFFF" w:themeColor="background1"/>
          <w:szCs w:val="24"/>
          <w:lang w:val="es-CO"/>
        </w:rPr>
        <w:t>Análisis de los resultados de la revisión de literatura</w:t>
      </w:r>
      <w:bookmarkEnd w:id="0"/>
    </w:p>
    <w:p w14:paraId="5A8F4882" w14:textId="77777777" w:rsidR="00A851B9" w:rsidRPr="00A851B9" w:rsidRDefault="00A851B9" w:rsidP="00A851B9">
      <w:pPr>
        <w:keepNext/>
        <w:spacing w:after="0" w:line="480" w:lineRule="auto"/>
        <w:ind w:firstLine="720"/>
        <w:jc w:val="both"/>
        <w:rPr>
          <w:rFonts w:ascii="Times New Roman" w:hAnsi="Times New Roman"/>
          <w:i/>
          <w:iCs/>
          <w:color w:val="000000" w:themeColor="text1"/>
          <w:szCs w:val="24"/>
          <w:lang w:val="es-CO"/>
        </w:rPr>
      </w:pPr>
      <w:r w:rsidRPr="00A851B9">
        <w:rPr>
          <w:rFonts w:ascii="Times New Roman" w:hAnsi="Times New Roman"/>
          <w:i/>
          <w:iCs/>
          <w:color w:val="000000" w:themeColor="text1"/>
          <w:szCs w:val="24"/>
          <w:lang w:val="es-CO"/>
        </w:rPr>
        <w:t>Análisis de los resultados de la revisión de literatura</w:t>
      </w:r>
    </w:p>
    <w:tbl>
      <w:tblPr>
        <w:tblStyle w:val="Tablanormal22"/>
        <w:tblW w:w="0" w:type="auto"/>
        <w:tblLook w:val="04A0" w:firstRow="1" w:lastRow="0" w:firstColumn="1" w:lastColumn="0" w:noHBand="0" w:noVBand="1"/>
      </w:tblPr>
      <w:tblGrid>
        <w:gridCol w:w="1825"/>
        <w:gridCol w:w="7205"/>
      </w:tblGrid>
      <w:tr w:rsidR="00A851B9" w:rsidRPr="00121BA8" w14:paraId="46844084" w14:textId="77777777" w:rsidTr="00A851B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D0CECE" w:themeFill="background2" w:themeFillShade="E6"/>
          </w:tcPr>
          <w:p w14:paraId="45DD92CB" w14:textId="77777777" w:rsidR="00A851B9" w:rsidRPr="00A851B9" w:rsidRDefault="00A851B9" w:rsidP="00A851B9">
            <w:pPr>
              <w:jc w:val="center"/>
              <w:rPr>
                <w:rFonts w:ascii="Times New Roman" w:hAnsi="Times New Roman"/>
                <w:szCs w:val="24"/>
                <w:lang w:val="es-CO"/>
              </w:rPr>
            </w:pPr>
            <w:r w:rsidRPr="00A851B9">
              <w:rPr>
                <w:rFonts w:ascii="Times New Roman" w:hAnsi="Times New Roman"/>
                <w:szCs w:val="24"/>
                <w:lang w:val="es-CO"/>
              </w:rPr>
              <w:t>Tecnología</w:t>
            </w:r>
          </w:p>
        </w:tc>
        <w:tc>
          <w:tcPr>
            <w:tcW w:w="7507" w:type="dxa"/>
            <w:shd w:val="clear" w:color="auto" w:fill="D0CECE" w:themeFill="background2" w:themeFillShade="E6"/>
          </w:tcPr>
          <w:p w14:paraId="60556157" w14:textId="77777777" w:rsidR="00A851B9" w:rsidRPr="00A851B9" w:rsidRDefault="00A851B9" w:rsidP="00A851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val="es-CO"/>
              </w:rPr>
            </w:pPr>
            <w:r w:rsidRPr="00A851B9">
              <w:rPr>
                <w:rFonts w:ascii="Times New Roman" w:hAnsi="Times New Roman"/>
                <w:szCs w:val="24"/>
                <w:lang w:val="es-CO"/>
              </w:rPr>
              <w:t>Utilización</w:t>
            </w:r>
          </w:p>
        </w:tc>
      </w:tr>
      <w:tr w:rsidR="00A851B9" w:rsidRPr="000558B2" w14:paraId="09A7049D"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14:paraId="5AABCFBC" w14:textId="77777777" w:rsidR="00A851B9" w:rsidRPr="00A851B9" w:rsidRDefault="00A851B9" w:rsidP="00A851B9">
            <w:pPr>
              <w:jc w:val="center"/>
              <w:rPr>
                <w:rFonts w:ascii="Times New Roman" w:hAnsi="Times New Roman"/>
                <w:szCs w:val="24"/>
                <w:lang w:val="es-CO"/>
              </w:rPr>
            </w:pPr>
            <w:r w:rsidRPr="00A851B9">
              <w:rPr>
                <w:rFonts w:ascii="Times New Roman" w:hAnsi="Times New Roman"/>
                <w:lang w:val="es-CO"/>
              </w:rPr>
              <w:t xml:space="preserve">Computación en la nube </w:t>
            </w:r>
          </w:p>
        </w:tc>
        <w:tc>
          <w:tcPr>
            <w:tcW w:w="7507" w:type="dxa"/>
            <w:shd w:val="clear" w:color="auto" w:fill="auto"/>
          </w:tcPr>
          <w:p w14:paraId="0C4D3997"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Cs w:val="24"/>
                <w:lang w:val="es-CO"/>
              </w:rPr>
            </w:pPr>
            <w:r w:rsidRPr="00A851B9">
              <w:rPr>
                <w:rFonts w:ascii="Times New Roman" w:hAnsi="Times New Roman"/>
                <w:lang w:val="es-CO"/>
              </w:rPr>
              <w:t>A modo general, la computación en la nube estimula la permeabilidad de la información en diversas plataformas de forma remota y al alcance de la empresa, incluyendo empleados y aspirantes a las ofertas laborales. Por tanto, su utilización pretende entablar mecanismos de seguimiento en línea de los documentos e información allegada, y así, los departamentos principalmente los de recursos humanos tengan mayor control, acceso y gestión de los datos empresariales. En otras palabras, la computación en la nube hace alusión a la conectividad a gran escala de recursos centralizados, generando que los reclutadores amplíen el campo de acción a la hora evaluar y seleccionar las solicitudes de trabajo.</w:t>
            </w:r>
          </w:p>
        </w:tc>
      </w:tr>
      <w:tr w:rsidR="00A851B9" w:rsidRPr="000558B2" w14:paraId="13758D98" w14:textId="77777777" w:rsidTr="00A851B9">
        <w:trPr>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E7E6E6" w:themeFill="background2"/>
            <w:vAlign w:val="center"/>
          </w:tcPr>
          <w:p w14:paraId="6768BBB2"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Inteligencia Artificial; Robótica</w:t>
            </w:r>
          </w:p>
        </w:tc>
        <w:tc>
          <w:tcPr>
            <w:tcW w:w="7507" w:type="dxa"/>
            <w:shd w:val="clear" w:color="auto" w:fill="E7E6E6" w:themeFill="background2"/>
          </w:tcPr>
          <w:p w14:paraId="37F59280"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La inteligencia artificial está encaminada a la planificación de los aspirantes y colaboradores de determinada empresa u organización, a través de la formulación de algoritmos con fines tecnológicos y genéticos para la obtención de información concerniente a historiales y desempeños laborales; o personal. A fin de mitigar la intervención humana en tales procesos de selección y reclutamiento, obteniendo sujetos capaces y con las habilidades requeridas para el puesto laboral.</w:t>
            </w:r>
          </w:p>
          <w:p w14:paraId="6302157C"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Así mismo, la inteligencia artificial con base a la utilización de esquemas óptimos globales y locales fundamentados en una serie de sistemas, logra desarrollar una automatización de recursos en la adquisición de nuevos talentos y adaptaciones a los empleaos, ya que, la IA en colaboración a los medios tecnológicos (robots, maquinas que imitan las acciones humanas, software y hardware) propenden a un constante monitoreo, comunicación y almacenamiento de currículums para la debida clasificación de perfiles laborales, en razón a la extracción programática de información.</w:t>
            </w:r>
          </w:p>
          <w:p w14:paraId="61FF1FD8"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En consonancia a lo anterior, se hace alusión a la robótica la cual es empleada con el objetivo de eliminar influencias o sesgos estigmatizadores que afecten la objetividad de la empresa, por tal motivo, la implementación de robots va a configurar los procesos de contratación bajo el estándar de la imparcialidad y eficiencia, en vista de la aplicación de bases de datos e información enviada a su sistema operativo.</w:t>
            </w:r>
          </w:p>
        </w:tc>
      </w:tr>
    </w:tbl>
    <w:p w14:paraId="5A514884" w14:textId="1EBD22C7" w:rsidR="00A851B9" w:rsidRPr="00A851B9" w:rsidRDefault="00A851B9" w:rsidP="00D76B2A">
      <w:pPr>
        <w:keepNext/>
        <w:spacing w:after="0" w:line="480" w:lineRule="auto"/>
        <w:jc w:val="both"/>
        <w:rPr>
          <w:rFonts w:ascii="Times New Roman" w:hAnsi="Times New Roman"/>
          <w:b/>
          <w:bCs/>
          <w:color w:val="FFFFFF" w:themeColor="background1"/>
          <w:szCs w:val="24"/>
          <w:lang w:val="es-CO"/>
        </w:rPr>
      </w:pPr>
      <w:r w:rsidRPr="00A851B9">
        <w:rPr>
          <w:rFonts w:ascii="Times New Roman" w:hAnsi="Times New Roman"/>
          <w:b/>
          <w:bCs/>
          <w:color w:val="000000" w:themeColor="text1"/>
          <w:szCs w:val="24"/>
          <w:lang w:val="es-CO"/>
        </w:rPr>
        <w:lastRenderedPageBreak/>
        <w:t>Continuación Tabla 1</w:t>
      </w:r>
      <w:r>
        <w:rPr>
          <w:rFonts w:ascii="Times New Roman" w:hAnsi="Times New Roman"/>
          <w:b/>
          <w:bCs/>
          <w:color w:val="000000" w:themeColor="text1"/>
          <w:szCs w:val="24"/>
          <w:lang w:val="es-CO"/>
        </w:rPr>
        <w:t>0</w:t>
      </w:r>
      <w:r w:rsidRPr="00A851B9">
        <w:rPr>
          <w:rFonts w:ascii="Times New Roman" w:hAnsi="Times New Roman"/>
          <w:b/>
          <w:bCs/>
          <w:color w:val="FFFFFF" w:themeColor="background1"/>
          <w:szCs w:val="24"/>
          <w:lang w:val="es-CO"/>
        </w:rPr>
        <w:t>.</w:t>
      </w:r>
      <w:r w:rsidRPr="00A851B9">
        <w:rPr>
          <w:rFonts w:ascii="Times New Roman" w:hAnsi="Times New Roman"/>
          <w:b/>
          <w:bCs/>
          <w:color w:val="000000" w:themeColor="text1"/>
          <w:szCs w:val="24"/>
          <w:lang w:val="es-CO"/>
        </w:rPr>
        <w:t xml:space="preserve"> </w:t>
      </w:r>
      <w:r w:rsidRPr="00A851B9">
        <w:rPr>
          <w:rFonts w:ascii="Times New Roman" w:hAnsi="Times New Roman"/>
          <w:b/>
          <w:bCs/>
          <w:color w:val="FFFFFF" w:themeColor="background1"/>
          <w:szCs w:val="24"/>
          <w:lang w:val="es-CO"/>
        </w:rPr>
        <w:t>Análisis de los resultados de la revisión de literatura</w:t>
      </w:r>
    </w:p>
    <w:p w14:paraId="7B57E703" w14:textId="77777777" w:rsidR="00A851B9" w:rsidRPr="00A851B9" w:rsidRDefault="00A851B9" w:rsidP="00D76B2A">
      <w:pPr>
        <w:keepNext/>
        <w:spacing w:after="0" w:line="480" w:lineRule="auto"/>
        <w:jc w:val="both"/>
        <w:rPr>
          <w:rFonts w:ascii="Times New Roman" w:hAnsi="Times New Roman"/>
          <w:i/>
          <w:iCs/>
          <w:color w:val="000000" w:themeColor="text1"/>
          <w:szCs w:val="24"/>
          <w:lang w:val="es-CO"/>
        </w:rPr>
      </w:pPr>
      <w:r w:rsidRPr="00A851B9">
        <w:rPr>
          <w:rFonts w:ascii="Times New Roman" w:hAnsi="Times New Roman"/>
          <w:i/>
          <w:iCs/>
          <w:color w:val="000000" w:themeColor="text1"/>
          <w:szCs w:val="24"/>
          <w:lang w:val="es-CO"/>
        </w:rPr>
        <w:t>Análisis de los resultados de la revisión de literatura</w:t>
      </w:r>
    </w:p>
    <w:tbl>
      <w:tblPr>
        <w:tblStyle w:val="Tablanormal22"/>
        <w:tblW w:w="0" w:type="auto"/>
        <w:tblLook w:val="04A0" w:firstRow="1" w:lastRow="0" w:firstColumn="1" w:lastColumn="0" w:noHBand="0" w:noVBand="1"/>
      </w:tblPr>
      <w:tblGrid>
        <w:gridCol w:w="1819"/>
        <w:gridCol w:w="7211"/>
      </w:tblGrid>
      <w:tr w:rsidR="00A851B9" w:rsidRPr="00A851B9" w14:paraId="311DF3B8" w14:textId="77777777" w:rsidTr="00A851B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D0CECE" w:themeFill="background2" w:themeFillShade="E6"/>
          </w:tcPr>
          <w:p w14:paraId="76464FFA" w14:textId="77777777" w:rsidR="00A851B9" w:rsidRPr="00A851B9" w:rsidRDefault="00A851B9" w:rsidP="00A851B9">
            <w:pPr>
              <w:jc w:val="center"/>
              <w:rPr>
                <w:rFonts w:ascii="Times New Roman" w:hAnsi="Times New Roman"/>
                <w:szCs w:val="24"/>
                <w:lang w:val="es-CO"/>
              </w:rPr>
            </w:pPr>
            <w:r w:rsidRPr="00A851B9">
              <w:rPr>
                <w:rFonts w:ascii="Times New Roman" w:hAnsi="Times New Roman"/>
                <w:szCs w:val="24"/>
                <w:lang w:val="es-CO"/>
              </w:rPr>
              <w:t>Tecnología</w:t>
            </w:r>
          </w:p>
        </w:tc>
        <w:tc>
          <w:tcPr>
            <w:tcW w:w="7507" w:type="dxa"/>
            <w:shd w:val="clear" w:color="auto" w:fill="D0CECE" w:themeFill="background2" w:themeFillShade="E6"/>
          </w:tcPr>
          <w:p w14:paraId="02772DA0" w14:textId="77777777" w:rsidR="00A851B9" w:rsidRPr="00A851B9" w:rsidRDefault="00A851B9" w:rsidP="00A851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val="es-CO"/>
              </w:rPr>
            </w:pPr>
            <w:r w:rsidRPr="00A851B9">
              <w:rPr>
                <w:rFonts w:ascii="Times New Roman" w:hAnsi="Times New Roman"/>
                <w:szCs w:val="24"/>
                <w:lang w:val="es-CO"/>
              </w:rPr>
              <w:t>Utilización</w:t>
            </w:r>
          </w:p>
        </w:tc>
      </w:tr>
      <w:tr w:rsidR="00A851B9" w:rsidRPr="000558B2" w14:paraId="2E2D31CF"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14:paraId="651BB435"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Aprendizaje automático o “Machine Learning”</w:t>
            </w:r>
          </w:p>
        </w:tc>
        <w:tc>
          <w:tcPr>
            <w:tcW w:w="7507" w:type="dxa"/>
            <w:shd w:val="clear" w:color="auto" w:fill="auto"/>
          </w:tcPr>
          <w:p w14:paraId="72DD4857"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Las herramientas de aprendizaje automático pretenden que las maquinas o cualquier sistema desarrolle la captación de información sin programación previa. Siendo así, esto adquiere total relevancia en la gestión de recursos humanos por cuanto, la primordialidad de su aplicación recae en la automatización de tareas como las descripciones de los cargos o puestos vacantes; la selección de los CV; programación de entrevistas y ofertas de trabajo, entre otras, con el ejercicio de programadores en línea automáticos, sistemas de seguimiento de candidatos o programas que hagan uso de lenguajes técnicos, por consiguiente, se tendrá como resultado, disminuir las cargas laborales de los sujetos para que sean las maquinas quienes realicen la debida recopilación de la información concerniente a la asociación instantánea y mecánica de los candidatos con el puesto laboral más idóneo para él, en razón a los requerimientos, habilidades y palabras clave preestablecidas, como también para futuros procesos de selección. Cabe resaltar que, en el aprendizaje automático el fin último es salvaguardar la integridad y seguridad del empleado.</w:t>
            </w:r>
          </w:p>
        </w:tc>
      </w:tr>
      <w:tr w:rsidR="00A851B9" w:rsidRPr="000558B2" w14:paraId="3BDC5689" w14:textId="77777777" w:rsidTr="00A851B9">
        <w:trPr>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E7E6E6" w:themeFill="background2"/>
            <w:vAlign w:val="center"/>
          </w:tcPr>
          <w:p w14:paraId="16DCA3F3"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Blockchain</w:t>
            </w:r>
          </w:p>
        </w:tc>
        <w:tc>
          <w:tcPr>
            <w:tcW w:w="7507" w:type="dxa"/>
            <w:shd w:val="clear" w:color="auto" w:fill="E7E6E6" w:themeFill="background2"/>
          </w:tcPr>
          <w:p w14:paraId="298A5B46"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Blockchain entendida como plataforma o red no jerarquizada o subordinada (es decir, suscita procesos transparentes bajo la modalidad de la horizontalidad), la cual impulsa la transformación integral en el reclutamiento del personal, en la medida en que abre el espacio por parte de las empresas para la intervención de los usuarios en lo relacionado a la toma de decisiones organizacionales, ya que se pueden entender como dueños de la información (acceso remoto y constante a los archivos, datos o transacciones), con el objetivo de mantener entre sí relaciones interconectadas en pro de la confidencialidad, seguridad y verificación de la autenticidad de la información contemplada en la base de datos acerca de los empleados y solicitantes del cargo laboral, todo esto mediante la ejecución de “contratos inteligentes” de manera autónoma y automatizada, los cuales permiten el establecimiento del pliego de condiciones y la programación o codificación de los términos para llevar a cabo la transacción y  desencadenar un proceso ateniente a las actividades de la organización, como puede ser aquellos contratos inteligentes dirigidos al registro de los estudios académicos y experiencia laboral del solicitante.</w:t>
            </w:r>
          </w:p>
        </w:tc>
      </w:tr>
    </w:tbl>
    <w:p w14:paraId="5004BFAA" w14:textId="687F9633" w:rsidR="00D76B2A" w:rsidRDefault="00D76B2A" w:rsidP="00D76B2A">
      <w:pPr>
        <w:keepNext/>
        <w:spacing w:after="0" w:line="480" w:lineRule="auto"/>
        <w:jc w:val="both"/>
        <w:rPr>
          <w:rFonts w:ascii="Times New Roman" w:hAnsi="Times New Roman"/>
          <w:szCs w:val="24"/>
          <w:lang w:val="es-CO"/>
        </w:rPr>
      </w:pPr>
      <w:r>
        <w:rPr>
          <w:rFonts w:ascii="Times New Roman" w:hAnsi="Times New Roman"/>
          <w:szCs w:val="24"/>
          <w:lang w:val="es-CO"/>
        </w:rPr>
        <w:br w:type="page"/>
      </w:r>
    </w:p>
    <w:p w14:paraId="63380236" w14:textId="4C8972C5" w:rsidR="00A851B9" w:rsidRPr="00A851B9" w:rsidRDefault="00A851B9" w:rsidP="00D76B2A">
      <w:pPr>
        <w:keepNext/>
        <w:spacing w:after="0" w:line="480" w:lineRule="auto"/>
        <w:jc w:val="both"/>
        <w:rPr>
          <w:rFonts w:ascii="Times New Roman" w:hAnsi="Times New Roman"/>
          <w:b/>
          <w:bCs/>
          <w:color w:val="FFFFFF" w:themeColor="background1"/>
          <w:szCs w:val="24"/>
          <w:lang w:val="es-CO"/>
        </w:rPr>
      </w:pPr>
      <w:r>
        <w:rPr>
          <w:rFonts w:ascii="Times New Roman" w:hAnsi="Times New Roman"/>
          <w:b/>
          <w:bCs/>
          <w:color w:val="000000" w:themeColor="text1"/>
          <w:szCs w:val="24"/>
          <w:lang w:val="es-CO"/>
        </w:rPr>
        <w:lastRenderedPageBreak/>
        <w:t>Continuación Tabla 10</w:t>
      </w:r>
      <w:r w:rsidRPr="00A851B9">
        <w:rPr>
          <w:rFonts w:ascii="Times New Roman" w:hAnsi="Times New Roman"/>
          <w:b/>
          <w:bCs/>
          <w:color w:val="FFFFFF" w:themeColor="background1"/>
          <w:szCs w:val="24"/>
          <w:lang w:val="es-CO"/>
        </w:rPr>
        <w:t>.</w:t>
      </w:r>
      <w:r w:rsidRPr="00A851B9">
        <w:rPr>
          <w:rFonts w:ascii="Times New Roman" w:hAnsi="Times New Roman"/>
          <w:b/>
          <w:bCs/>
          <w:color w:val="000000" w:themeColor="text1"/>
          <w:szCs w:val="24"/>
          <w:lang w:val="es-CO"/>
        </w:rPr>
        <w:t xml:space="preserve"> </w:t>
      </w:r>
      <w:r w:rsidRPr="00A851B9">
        <w:rPr>
          <w:rFonts w:ascii="Times New Roman" w:hAnsi="Times New Roman"/>
          <w:b/>
          <w:bCs/>
          <w:color w:val="FFFFFF" w:themeColor="background1"/>
          <w:szCs w:val="24"/>
          <w:lang w:val="es-CO"/>
        </w:rPr>
        <w:t>Análisis de los resultados de la revisión de literatura</w:t>
      </w:r>
    </w:p>
    <w:p w14:paraId="76B9CC46" w14:textId="77777777" w:rsidR="00A851B9" w:rsidRPr="00A851B9" w:rsidRDefault="00A851B9" w:rsidP="00A851B9">
      <w:pPr>
        <w:keepNext/>
        <w:spacing w:after="0" w:line="480" w:lineRule="auto"/>
        <w:ind w:firstLine="720"/>
        <w:jc w:val="both"/>
        <w:rPr>
          <w:rFonts w:ascii="Times New Roman" w:hAnsi="Times New Roman"/>
          <w:i/>
          <w:iCs/>
          <w:color w:val="000000" w:themeColor="text1"/>
          <w:szCs w:val="24"/>
          <w:lang w:val="es-CO"/>
        </w:rPr>
      </w:pPr>
      <w:r w:rsidRPr="00A851B9">
        <w:rPr>
          <w:rFonts w:ascii="Times New Roman" w:hAnsi="Times New Roman"/>
          <w:i/>
          <w:iCs/>
          <w:color w:val="000000" w:themeColor="text1"/>
          <w:szCs w:val="24"/>
          <w:lang w:val="es-CO"/>
        </w:rPr>
        <w:t>Análisis de los resultados de la revisión de literatura</w:t>
      </w:r>
    </w:p>
    <w:tbl>
      <w:tblPr>
        <w:tblStyle w:val="Tablanormal22"/>
        <w:tblW w:w="0" w:type="auto"/>
        <w:tblLook w:val="04A0" w:firstRow="1" w:lastRow="0" w:firstColumn="1" w:lastColumn="0" w:noHBand="0" w:noVBand="1"/>
      </w:tblPr>
      <w:tblGrid>
        <w:gridCol w:w="1824"/>
        <w:gridCol w:w="7206"/>
      </w:tblGrid>
      <w:tr w:rsidR="00A851B9" w:rsidRPr="00A851B9" w14:paraId="27C135B3" w14:textId="77777777" w:rsidTr="00A851B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D0CECE" w:themeFill="background2" w:themeFillShade="E6"/>
          </w:tcPr>
          <w:p w14:paraId="50DE8088" w14:textId="77777777" w:rsidR="00A851B9" w:rsidRPr="00A851B9" w:rsidRDefault="00A851B9" w:rsidP="00A851B9">
            <w:pPr>
              <w:jc w:val="center"/>
              <w:rPr>
                <w:rFonts w:ascii="Times New Roman" w:hAnsi="Times New Roman"/>
                <w:szCs w:val="24"/>
                <w:lang w:val="es-CO"/>
              </w:rPr>
            </w:pPr>
            <w:r w:rsidRPr="00A851B9">
              <w:rPr>
                <w:rFonts w:ascii="Times New Roman" w:hAnsi="Times New Roman"/>
                <w:szCs w:val="24"/>
                <w:lang w:val="es-CO"/>
              </w:rPr>
              <w:t>Tecnología</w:t>
            </w:r>
          </w:p>
        </w:tc>
        <w:tc>
          <w:tcPr>
            <w:tcW w:w="7507" w:type="dxa"/>
            <w:shd w:val="clear" w:color="auto" w:fill="D0CECE" w:themeFill="background2" w:themeFillShade="E6"/>
          </w:tcPr>
          <w:p w14:paraId="02F5B8DA" w14:textId="77777777" w:rsidR="00A851B9" w:rsidRPr="00A851B9" w:rsidRDefault="00A851B9" w:rsidP="00A851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val="es-CO"/>
              </w:rPr>
            </w:pPr>
            <w:r w:rsidRPr="00A851B9">
              <w:rPr>
                <w:rFonts w:ascii="Times New Roman" w:hAnsi="Times New Roman"/>
                <w:szCs w:val="24"/>
                <w:lang w:val="es-CO"/>
              </w:rPr>
              <w:t>Utilización</w:t>
            </w:r>
          </w:p>
        </w:tc>
      </w:tr>
      <w:tr w:rsidR="00A851B9" w:rsidRPr="000558B2" w14:paraId="05D731C3"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14:paraId="3A35D7D7"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 xml:space="preserve">Minería de datos </w:t>
            </w:r>
          </w:p>
        </w:tc>
        <w:tc>
          <w:tcPr>
            <w:tcW w:w="7507" w:type="dxa"/>
            <w:shd w:val="clear" w:color="auto" w:fill="auto"/>
          </w:tcPr>
          <w:p w14:paraId="3EA62C58"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lang w:val="es-CO"/>
              </w:rPr>
            </w:pPr>
            <w:r w:rsidRPr="00A851B9">
              <w:rPr>
                <w:rFonts w:ascii="Times New Roman" w:hAnsi="Times New Roman"/>
                <w:lang w:val="es-CO"/>
              </w:rPr>
              <w:t>La minería de datos debe ser entendida bajo la modalidad de extracción de parámetros, patrones y correlaciones de acción o comportamiento en una amplia agrupación de datos, que contribuyen a la previsibilidad de acontecimientos, resultados y toma de decisiones. Dentro del manejo de la minería de datos se encuentran diversos algoritmos, clasificadores, dentro de los cuales se encuentra como tecnología inherente el “árbol de decisión”, mediante el cual las organizaciones empresariales y en si el personal de la gestión de recursos humanos podrá obtener un análisis de las actividades ejercidas y acerca de la manera en la que se actuó frente a ellas (factores clave y datos históricos), para lograr prever estrategias que disminuya riesgos e integre la totalidad de la información percibida, por medio de la producción de reglas para su clasificación.</w:t>
            </w:r>
          </w:p>
          <w:p w14:paraId="080012A0"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En síntesis, la minería de datos se concentra en el empleo de métodos automáticos o semiautomáticos que propenden al desarrollo de estudios descriptivos, comparativos, predictivos y prescriptivos para brindar un proceso de selección y reclutamiento de personal más sencillo, por cuanto secunda a encontrar las personas aptas e indicadas para un cargo (mejor talento) con fundamento a enfoques de selección efectivos promovidos por el uso de patrones de determinada base de datos.</w:t>
            </w:r>
          </w:p>
        </w:tc>
      </w:tr>
      <w:tr w:rsidR="00A851B9" w:rsidRPr="000558B2" w14:paraId="217F31CB" w14:textId="77777777" w:rsidTr="00A851B9">
        <w:trPr>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E7E6E6" w:themeFill="background2"/>
            <w:vAlign w:val="center"/>
          </w:tcPr>
          <w:p w14:paraId="2B9CAAB5"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 xml:space="preserve"> Gamificación </w:t>
            </w:r>
          </w:p>
        </w:tc>
        <w:tc>
          <w:tcPr>
            <w:tcW w:w="7507" w:type="dxa"/>
            <w:shd w:val="clear" w:color="auto" w:fill="E7E6E6" w:themeFill="background2"/>
          </w:tcPr>
          <w:p w14:paraId="344DA351"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La gestión de recursos humanos puede ser fomentada por medios digitales, puesto que, existen técnicas de gamificación dispuestas a dar aplicación de juegos virtuales o técnicas dinámicas que ayuden a mejorar la formación, calidad y sentido de pertenencia del personal, colaboradores y aspirantes a los puestos laborales, por cuanto, en virtud de ello, cada empresa podrá incluir el aprendizaje lúdico y versátil dependiendo de lo requerido por la organización junto al trabajo en equipo en algunos campos, bajo el objetivo de lograr que en el proceso de selección y reclutamiento se demuestre el compromiso, conocimiento y valores del candidato, para así, tener como resultado la contratación de personal altamente calificado e ideal y que los procesos de su incorporación sean más eficientes. Además de ello, se expone que la gamificación al contar previamente con las bases de la respectiva evaluación de desempeño y la autorrealización o desenvolvimiento en el desarrollo de las actividades concernientes a la empresa, obtenidas por la información suministrada de tales actividades de juego dinámicas, generaría mayor motivación, retos y competitividad positiva para los usuarios (Cada uno buscaría la manera más eficaz de alcanzar la meta, por consiguiente, se tendrá un talento humano idóneo).</w:t>
            </w:r>
          </w:p>
        </w:tc>
      </w:tr>
      <w:tr w:rsidR="00A851B9" w:rsidRPr="000558B2" w14:paraId="35B40A3D"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14:paraId="27A60AA5"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Realidad virtual y aumentada; y Simulación</w:t>
            </w:r>
          </w:p>
        </w:tc>
        <w:tc>
          <w:tcPr>
            <w:tcW w:w="7507" w:type="dxa"/>
            <w:shd w:val="clear" w:color="auto" w:fill="auto"/>
          </w:tcPr>
          <w:p w14:paraId="27F323E0" w14:textId="0360EC02"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 xml:space="preserve">En la actualidad se cuenta con herramientas tecnológicas y recursos informáticos orientadas a analizar un volumen alto de currículums mientras demuestra mecanismos de comunicación digital y adaptación al campo laboral, es decir, se trae a colación la realidad virtual y aumentada en colaboración de la simulación, sistemas por medio del cual se pretende generar representaciones de la realidad (entorno laboral) o realización de entrevistas digitales para brindar a los usuarios escenarios interactivos y espacios virtuales caracterizados por las similitudes existentes con las condiciones de trabajo, que los ayuden a obtener aproximaciones frente al manejo de la empresa y el cargo en particular. Del mismo modo, estas tecnologías al adquirir la característica de familiarización </w:t>
            </w:r>
            <w:r w:rsidR="009E3791" w:rsidRPr="00A851B9">
              <w:rPr>
                <w:rFonts w:ascii="Times New Roman" w:hAnsi="Times New Roman"/>
                <w:lang w:val="es-CO"/>
              </w:rPr>
              <w:t>previa</w:t>
            </w:r>
            <w:r w:rsidRPr="00A851B9">
              <w:rPr>
                <w:rFonts w:ascii="Times New Roman" w:hAnsi="Times New Roman"/>
                <w:lang w:val="es-CO"/>
              </w:rPr>
              <w:t xml:space="preserve"> intervienen con la finalidad de reconocer el desempeño interpersonal y obligacional de los candidatos, y a su vez la formación personal. </w:t>
            </w:r>
          </w:p>
        </w:tc>
      </w:tr>
    </w:tbl>
    <w:p w14:paraId="56F99309" w14:textId="7F95E598" w:rsidR="00A851B9" w:rsidRPr="00A851B9" w:rsidRDefault="00A851B9" w:rsidP="00A851B9">
      <w:pPr>
        <w:keepNext/>
        <w:spacing w:after="0" w:line="480" w:lineRule="auto"/>
        <w:ind w:left="720"/>
        <w:jc w:val="both"/>
        <w:rPr>
          <w:rFonts w:ascii="Times New Roman" w:hAnsi="Times New Roman"/>
          <w:b/>
          <w:bCs/>
          <w:color w:val="FFFFFF" w:themeColor="background1"/>
          <w:szCs w:val="24"/>
          <w:lang w:val="es-CO"/>
        </w:rPr>
      </w:pPr>
      <w:r w:rsidRPr="00A851B9">
        <w:rPr>
          <w:rFonts w:ascii="Times New Roman" w:hAnsi="Times New Roman"/>
          <w:b/>
          <w:bCs/>
          <w:color w:val="000000" w:themeColor="text1"/>
          <w:szCs w:val="24"/>
          <w:lang w:val="es-CO"/>
        </w:rPr>
        <w:lastRenderedPageBreak/>
        <w:t>Continuación Tabla 1</w:t>
      </w:r>
      <w:r>
        <w:rPr>
          <w:rFonts w:ascii="Times New Roman" w:hAnsi="Times New Roman"/>
          <w:b/>
          <w:bCs/>
          <w:color w:val="000000" w:themeColor="text1"/>
          <w:szCs w:val="24"/>
          <w:lang w:val="es-CO"/>
        </w:rPr>
        <w:t>0</w:t>
      </w:r>
      <w:r w:rsidRPr="00A851B9">
        <w:rPr>
          <w:rFonts w:ascii="Times New Roman" w:hAnsi="Times New Roman"/>
          <w:b/>
          <w:bCs/>
          <w:color w:val="FFFFFF" w:themeColor="background1"/>
          <w:szCs w:val="24"/>
          <w:lang w:val="es-CO"/>
        </w:rPr>
        <w:t>.</w:t>
      </w:r>
      <w:r w:rsidRPr="00A851B9">
        <w:rPr>
          <w:rFonts w:ascii="Times New Roman" w:hAnsi="Times New Roman"/>
          <w:b/>
          <w:bCs/>
          <w:color w:val="000000" w:themeColor="text1"/>
          <w:szCs w:val="24"/>
          <w:lang w:val="es-CO"/>
        </w:rPr>
        <w:t xml:space="preserve"> </w:t>
      </w:r>
      <w:r w:rsidRPr="00A851B9">
        <w:rPr>
          <w:rFonts w:ascii="Times New Roman" w:hAnsi="Times New Roman"/>
          <w:b/>
          <w:bCs/>
          <w:color w:val="FFFFFF" w:themeColor="background1"/>
          <w:szCs w:val="24"/>
          <w:lang w:val="es-CO"/>
        </w:rPr>
        <w:t>Análisis de los resultados de la revisión de literatura</w:t>
      </w:r>
    </w:p>
    <w:p w14:paraId="3F8AA80C" w14:textId="77777777" w:rsidR="00A851B9" w:rsidRPr="00A851B9" w:rsidRDefault="00A851B9" w:rsidP="00A851B9">
      <w:pPr>
        <w:keepNext/>
        <w:spacing w:after="0" w:line="480" w:lineRule="auto"/>
        <w:ind w:firstLine="720"/>
        <w:jc w:val="both"/>
        <w:rPr>
          <w:rFonts w:ascii="Times New Roman" w:hAnsi="Times New Roman"/>
          <w:i/>
          <w:iCs/>
          <w:color w:val="000000" w:themeColor="text1"/>
          <w:szCs w:val="24"/>
          <w:lang w:val="es-CO"/>
        </w:rPr>
      </w:pPr>
      <w:r w:rsidRPr="00A851B9">
        <w:rPr>
          <w:rFonts w:ascii="Times New Roman" w:hAnsi="Times New Roman"/>
          <w:i/>
          <w:iCs/>
          <w:color w:val="000000" w:themeColor="text1"/>
          <w:szCs w:val="24"/>
          <w:lang w:val="es-CO"/>
        </w:rPr>
        <w:t>Análisis de los resultados de la revisión de literatura</w:t>
      </w:r>
    </w:p>
    <w:tbl>
      <w:tblPr>
        <w:tblStyle w:val="Tablanormal22"/>
        <w:tblW w:w="0" w:type="auto"/>
        <w:tblLook w:val="04A0" w:firstRow="1" w:lastRow="0" w:firstColumn="1" w:lastColumn="0" w:noHBand="0" w:noVBand="1"/>
      </w:tblPr>
      <w:tblGrid>
        <w:gridCol w:w="1819"/>
        <w:gridCol w:w="7211"/>
      </w:tblGrid>
      <w:tr w:rsidR="00A851B9" w:rsidRPr="00A851B9" w14:paraId="16CE63DD" w14:textId="77777777" w:rsidTr="00A851B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D0CECE" w:themeFill="background2" w:themeFillShade="E6"/>
          </w:tcPr>
          <w:p w14:paraId="455D9DCA" w14:textId="77777777" w:rsidR="00A851B9" w:rsidRPr="00A851B9" w:rsidRDefault="00A851B9" w:rsidP="00A851B9">
            <w:pPr>
              <w:jc w:val="center"/>
              <w:rPr>
                <w:rFonts w:ascii="Times New Roman" w:hAnsi="Times New Roman"/>
                <w:szCs w:val="24"/>
                <w:lang w:val="es-CO"/>
              </w:rPr>
            </w:pPr>
            <w:r w:rsidRPr="00A851B9">
              <w:rPr>
                <w:rFonts w:ascii="Times New Roman" w:hAnsi="Times New Roman"/>
                <w:szCs w:val="24"/>
                <w:lang w:val="es-CO"/>
              </w:rPr>
              <w:t>Tecnología</w:t>
            </w:r>
          </w:p>
        </w:tc>
        <w:tc>
          <w:tcPr>
            <w:tcW w:w="7507" w:type="dxa"/>
            <w:shd w:val="clear" w:color="auto" w:fill="D0CECE" w:themeFill="background2" w:themeFillShade="E6"/>
          </w:tcPr>
          <w:p w14:paraId="337B2886" w14:textId="77777777" w:rsidR="00A851B9" w:rsidRPr="00A851B9" w:rsidRDefault="00A851B9" w:rsidP="00A851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val="es-CO"/>
              </w:rPr>
            </w:pPr>
            <w:r w:rsidRPr="00A851B9">
              <w:rPr>
                <w:rFonts w:ascii="Times New Roman" w:hAnsi="Times New Roman"/>
                <w:szCs w:val="24"/>
                <w:lang w:val="es-CO"/>
              </w:rPr>
              <w:t>Utilización</w:t>
            </w:r>
          </w:p>
        </w:tc>
      </w:tr>
      <w:tr w:rsidR="00A851B9" w:rsidRPr="009806A8" w14:paraId="4B3271B5"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E7E6E6" w:themeFill="background2"/>
            <w:vAlign w:val="center"/>
          </w:tcPr>
          <w:p w14:paraId="06D9DE32"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Softwares y ATS</w:t>
            </w:r>
          </w:p>
        </w:tc>
        <w:tc>
          <w:tcPr>
            <w:tcW w:w="7507" w:type="dxa"/>
            <w:shd w:val="clear" w:color="auto" w:fill="E7E6E6" w:themeFill="background2"/>
          </w:tcPr>
          <w:p w14:paraId="6F2DCD86"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 xml:space="preserve">Los softwares y ATS permiten organizar, estandarizar e informar todo lo relacionado con el proceso de contratación de una empresa, es por ello </w:t>
            </w:r>
            <w:proofErr w:type="gramStart"/>
            <w:r w:rsidRPr="00A851B9">
              <w:rPr>
                <w:rFonts w:ascii="Times New Roman" w:hAnsi="Times New Roman"/>
                <w:lang w:val="es-CO"/>
              </w:rPr>
              <w:t>que</w:t>
            </w:r>
            <w:proofErr w:type="gramEnd"/>
            <w:r w:rsidRPr="00A851B9">
              <w:rPr>
                <w:rFonts w:ascii="Times New Roman" w:hAnsi="Times New Roman"/>
                <w:lang w:val="es-CO"/>
              </w:rPr>
              <w:t>, la utilización de estos mecanismos es hacia la simplificación de los procesos de contratación, en donde a partir del ejercicio de evaluación de desempeño laboral de los aspirantes se filtre los aspirantes más calificados y se dé un seguimiento de los mismos, por medio de clasificaciones automáticas de currículums.</w:t>
            </w:r>
          </w:p>
        </w:tc>
      </w:tr>
      <w:tr w:rsidR="00A851B9" w:rsidRPr="000558B2" w14:paraId="6C792EAA" w14:textId="77777777" w:rsidTr="00A851B9">
        <w:trPr>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14:paraId="69411979"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 xml:space="preserve">Toma de decisiones algorítmicas </w:t>
            </w:r>
          </w:p>
        </w:tc>
        <w:tc>
          <w:tcPr>
            <w:tcW w:w="7507" w:type="dxa"/>
            <w:shd w:val="clear" w:color="auto" w:fill="auto"/>
          </w:tcPr>
          <w:p w14:paraId="017B264E"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Los métodos de recuperación y progreso de información parte de la toma de decisiones algorítmicas, esto obedece a que las organizaciones al dar aplicación de sistemas de seguimiento mediante el uso y manejo de las maquinas con ayuda de patrones y extracción de palabras clave, generan que las acciones de análisis, emparejamiento y selección del personal sean inherentes a estas herramientas tecnológicas, en consecuencia, se podrá encontrar y sustraer a los candidatos más calificados sin la necesidad de la intervención humana. Cabe resaltar, que es de total relevancia la toma de decisiones algorítmicas dentro del área de gestión de recursos humanos, en razón a que se delegan ciertas funciones a estas herramientas, para que en principio logre obtener aprendizajes sistemáticos y automáticos en pro de determinar conclusiones según los datos obtenidos en un inicio, por lo cual, al ya tener preestablecido los requisitos, enfoques del sector y datos corporativos, las maquinas pueden ejercer acciones de selección del personal.</w:t>
            </w:r>
          </w:p>
        </w:tc>
      </w:tr>
      <w:tr w:rsidR="00A851B9" w:rsidRPr="000558B2" w14:paraId="691B383B"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E7E6E6" w:themeFill="background2"/>
            <w:vAlign w:val="center"/>
          </w:tcPr>
          <w:p w14:paraId="00000FAC"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TIC`S</w:t>
            </w:r>
          </w:p>
        </w:tc>
        <w:tc>
          <w:tcPr>
            <w:tcW w:w="7507" w:type="dxa"/>
            <w:shd w:val="clear" w:color="auto" w:fill="E7E6E6" w:themeFill="background2"/>
          </w:tcPr>
          <w:p w14:paraId="1D65E552" w14:textId="6B270E23"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 xml:space="preserve">La sociedad del conocimiento es impulsada por los progresos científicos, tecnológicos, digitales e informáticos a nivel global, es por ello </w:t>
            </w:r>
            <w:r w:rsidR="009E3791" w:rsidRPr="00A851B9">
              <w:rPr>
                <w:rFonts w:ascii="Times New Roman" w:hAnsi="Times New Roman"/>
                <w:lang w:val="es-CO"/>
              </w:rPr>
              <w:t>por lo que</w:t>
            </w:r>
            <w:r w:rsidRPr="00A851B9">
              <w:rPr>
                <w:rFonts w:ascii="Times New Roman" w:hAnsi="Times New Roman"/>
                <w:lang w:val="es-CO"/>
              </w:rPr>
              <w:t xml:space="preserve"> se da el surgimiento de las TIC`S (Tecnologías de la Información y la Comunicación), las cuales se acentúan en la gestión de recursos humanos en tanto posibilita la recolección y una correcta administración de la información de la empresa y sus empleados para tener un manejo eficiente de la misma al momento de la toma de decisiones. Así mismo, las TIC´S son el apoyo en la actividad organizacional de la empresa en cuanto lleva diversidad de registros de datos.</w:t>
            </w:r>
          </w:p>
        </w:tc>
      </w:tr>
      <w:tr w:rsidR="00A851B9" w:rsidRPr="000558B2" w14:paraId="7A0BF998" w14:textId="77777777" w:rsidTr="00A851B9">
        <w:trPr>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vAlign w:val="center"/>
          </w:tcPr>
          <w:p w14:paraId="544914F6"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Redes sociales</w:t>
            </w:r>
          </w:p>
        </w:tc>
        <w:tc>
          <w:tcPr>
            <w:tcW w:w="7507" w:type="dxa"/>
            <w:shd w:val="clear" w:color="auto" w:fill="auto"/>
          </w:tcPr>
          <w:p w14:paraId="12B5FFEE" w14:textId="77777777"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 xml:space="preserve">Los entornos digitales han sido objeto de transformaciones desde la aparición de las redes sociales, entendiendo estas como medios de comunicación y de difusión de la información, por ende, centrándose en el ámbito de los recursos humanos y el concerniente proceso de contratación del personal, las redes sociales son plataformas que contribuyen a la publicación de las ofertas de trabajo, como también, permiten una permanente comunicación entre el empleador, empleado y candidato sin necesidad de encontrarse en un mismo sitio geográfico. </w:t>
            </w:r>
          </w:p>
          <w:p w14:paraId="6B2809C7" w14:textId="5AE6B74E" w:rsidR="00A851B9" w:rsidRPr="00A851B9" w:rsidRDefault="00A851B9" w:rsidP="00A851B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s-CO"/>
              </w:rPr>
            </w:pPr>
            <w:r w:rsidRPr="00A851B9">
              <w:rPr>
                <w:rFonts w:ascii="Times New Roman" w:hAnsi="Times New Roman"/>
                <w:lang w:val="es-CO"/>
              </w:rPr>
              <w:t xml:space="preserve">A causa de lo antes mencionado, las redes sociales optimizan los procesos de búsqueda, estudio, análisis y selección del talento humano debido al alcance que estas poseen; se obtiene </w:t>
            </w:r>
            <w:r w:rsidR="000772DB" w:rsidRPr="00A851B9">
              <w:rPr>
                <w:rFonts w:ascii="Times New Roman" w:hAnsi="Times New Roman"/>
                <w:lang w:val="es-CO"/>
              </w:rPr>
              <w:t>alcanzar a</w:t>
            </w:r>
            <w:r w:rsidRPr="00A851B9">
              <w:rPr>
                <w:rFonts w:ascii="Times New Roman" w:hAnsi="Times New Roman"/>
                <w:lang w:val="es-CO"/>
              </w:rPr>
              <w:t xml:space="preserve"> llegar al público objetivo y se consigue la interconexión a través de las convocatorias laborales.</w:t>
            </w:r>
          </w:p>
        </w:tc>
      </w:tr>
    </w:tbl>
    <w:p w14:paraId="38734869" w14:textId="77777777" w:rsidR="00A851B9" w:rsidRPr="00A851B9" w:rsidRDefault="00A851B9" w:rsidP="00A851B9">
      <w:pPr>
        <w:keepNext/>
        <w:spacing w:after="0" w:line="480" w:lineRule="auto"/>
        <w:ind w:firstLine="720"/>
        <w:jc w:val="both"/>
        <w:rPr>
          <w:rFonts w:ascii="Times New Roman" w:hAnsi="Times New Roman"/>
          <w:b/>
          <w:bCs/>
          <w:color w:val="000000" w:themeColor="text1"/>
          <w:szCs w:val="24"/>
          <w:lang w:val="es-CO"/>
        </w:rPr>
      </w:pPr>
    </w:p>
    <w:p w14:paraId="39ADB84A" w14:textId="77777777" w:rsidR="00A851B9" w:rsidRPr="00A851B9" w:rsidRDefault="00A851B9" w:rsidP="00A851B9">
      <w:pPr>
        <w:spacing w:after="0"/>
        <w:ind w:firstLine="720"/>
        <w:jc w:val="both"/>
        <w:rPr>
          <w:rFonts w:ascii="Times New Roman" w:hAnsi="Times New Roman"/>
          <w:szCs w:val="24"/>
          <w:lang w:val="es-CO"/>
        </w:rPr>
      </w:pPr>
    </w:p>
    <w:p w14:paraId="5883C80C" w14:textId="77777777" w:rsidR="00A851B9" w:rsidRPr="00A851B9" w:rsidRDefault="00A851B9" w:rsidP="00A851B9">
      <w:pPr>
        <w:spacing w:after="0"/>
        <w:ind w:firstLine="720"/>
        <w:jc w:val="both"/>
        <w:rPr>
          <w:rFonts w:ascii="Times New Roman" w:hAnsi="Times New Roman"/>
          <w:szCs w:val="24"/>
          <w:lang w:val="es-CO"/>
        </w:rPr>
      </w:pPr>
    </w:p>
    <w:p w14:paraId="529E540B" w14:textId="77777777" w:rsidR="00A851B9" w:rsidRPr="00A851B9" w:rsidRDefault="00A851B9" w:rsidP="00A851B9">
      <w:pPr>
        <w:spacing w:after="0"/>
        <w:ind w:firstLine="720"/>
        <w:jc w:val="both"/>
        <w:rPr>
          <w:rFonts w:ascii="Times New Roman" w:hAnsi="Times New Roman"/>
          <w:szCs w:val="24"/>
          <w:lang w:val="es-CO"/>
        </w:rPr>
      </w:pPr>
    </w:p>
    <w:p w14:paraId="1F0B021D" w14:textId="77777777" w:rsidR="00A851B9" w:rsidRPr="00A851B9" w:rsidRDefault="00A851B9" w:rsidP="00A851B9">
      <w:pPr>
        <w:spacing w:after="0"/>
        <w:ind w:firstLine="720"/>
        <w:jc w:val="both"/>
        <w:rPr>
          <w:rFonts w:ascii="Times New Roman" w:hAnsi="Times New Roman"/>
          <w:szCs w:val="24"/>
          <w:lang w:val="es-CO"/>
        </w:rPr>
      </w:pPr>
    </w:p>
    <w:p w14:paraId="045CDD64" w14:textId="77777777" w:rsidR="00A851B9" w:rsidRPr="00A851B9" w:rsidRDefault="00A851B9" w:rsidP="00A851B9">
      <w:pPr>
        <w:spacing w:after="0"/>
        <w:ind w:firstLine="720"/>
        <w:jc w:val="both"/>
        <w:rPr>
          <w:rFonts w:ascii="Times New Roman" w:hAnsi="Times New Roman"/>
          <w:szCs w:val="24"/>
          <w:lang w:val="es-CO"/>
        </w:rPr>
      </w:pPr>
    </w:p>
    <w:p w14:paraId="79A60A69" w14:textId="77684FF4" w:rsidR="00A851B9" w:rsidRPr="00A851B9" w:rsidRDefault="00A851B9" w:rsidP="00A851B9">
      <w:pPr>
        <w:keepNext/>
        <w:spacing w:after="0" w:line="480" w:lineRule="auto"/>
        <w:ind w:firstLine="720"/>
        <w:jc w:val="both"/>
        <w:rPr>
          <w:rFonts w:ascii="Times New Roman" w:hAnsi="Times New Roman"/>
          <w:b/>
          <w:bCs/>
          <w:color w:val="FFFFFF" w:themeColor="background1"/>
          <w:szCs w:val="24"/>
          <w:lang w:val="es-CO"/>
        </w:rPr>
      </w:pPr>
      <w:r w:rsidRPr="00A851B9">
        <w:rPr>
          <w:rFonts w:ascii="Times New Roman" w:hAnsi="Times New Roman"/>
          <w:b/>
          <w:bCs/>
          <w:color w:val="000000" w:themeColor="text1"/>
          <w:szCs w:val="24"/>
          <w:lang w:val="es-CO"/>
        </w:rPr>
        <w:lastRenderedPageBreak/>
        <w:t>Continuación Tabla 1</w:t>
      </w:r>
      <w:r>
        <w:rPr>
          <w:rFonts w:ascii="Times New Roman" w:hAnsi="Times New Roman"/>
          <w:b/>
          <w:bCs/>
          <w:color w:val="000000" w:themeColor="text1"/>
          <w:szCs w:val="24"/>
          <w:lang w:val="es-CO"/>
        </w:rPr>
        <w:t>0</w:t>
      </w:r>
      <w:r w:rsidRPr="00A851B9">
        <w:rPr>
          <w:rFonts w:ascii="Times New Roman" w:hAnsi="Times New Roman"/>
          <w:b/>
          <w:bCs/>
          <w:color w:val="FFFFFF" w:themeColor="background1"/>
          <w:szCs w:val="24"/>
          <w:lang w:val="es-CO"/>
        </w:rPr>
        <w:t>.</w:t>
      </w:r>
      <w:r w:rsidRPr="00A851B9">
        <w:rPr>
          <w:rFonts w:ascii="Times New Roman" w:hAnsi="Times New Roman"/>
          <w:b/>
          <w:bCs/>
          <w:color w:val="000000" w:themeColor="text1"/>
          <w:szCs w:val="24"/>
          <w:lang w:val="es-CO"/>
        </w:rPr>
        <w:t xml:space="preserve"> </w:t>
      </w:r>
      <w:r w:rsidRPr="00A851B9">
        <w:rPr>
          <w:rFonts w:ascii="Times New Roman" w:hAnsi="Times New Roman"/>
          <w:b/>
          <w:bCs/>
          <w:color w:val="FFFFFF" w:themeColor="background1"/>
          <w:szCs w:val="24"/>
          <w:lang w:val="es-CO"/>
        </w:rPr>
        <w:t>Análisis de los resultados de la revisión de literatura</w:t>
      </w:r>
    </w:p>
    <w:p w14:paraId="71EA4A1D" w14:textId="77777777" w:rsidR="00A851B9" w:rsidRPr="00A851B9" w:rsidRDefault="00A851B9" w:rsidP="00A851B9">
      <w:pPr>
        <w:keepNext/>
        <w:spacing w:after="0" w:line="480" w:lineRule="auto"/>
        <w:ind w:firstLine="720"/>
        <w:jc w:val="both"/>
        <w:rPr>
          <w:rFonts w:ascii="Times New Roman" w:hAnsi="Times New Roman"/>
          <w:i/>
          <w:iCs/>
          <w:color w:val="000000" w:themeColor="text1"/>
          <w:szCs w:val="24"/>
          <w:lang w:val="es-CO"/>
        </w:rPr>
      </w:pPr>
      <w:r w:rsidRPr="00A851B9">
        <w:rPr>
          <w:rFonts w:ascii="Times New Roman" w:hAnsi="Times New Roman"/>
          <w:i/>
          <w:iCs/>
          <w:color w:val="000000" w:themeColor="text1"/>
          <w:szCs w:val="24"/>
          <w:lang w:val="es-CO"/>
        </w:rPr>
        <w:t>Análisis de los resultados de la revisión de literatura</w:t>
      </w:r>
    </w:p>
    <w:tbl>
      <w:tblPr>
        <w:tblStyle w:val="Tablanormal22"/>
        <w:tblW w:w="0" w:type="auto"/>
        <w:tblLook w:val="04A0" w:firstRow="1" w:lastRow="0" w:firstColumn="1" w:lastColumn="0" w:noHBand="0" w:noVBand="1"/>
      </w:tblPr>
      <w:tblGrid>
        <w:gridCol w:w="1814"/>
        <w:gridCol w:w="7216"/>
      </w:tblGrid>
      <w:tr w:rsidR="00A851B9" w:rsidRPr="00A851B9" w14:paraId="0C9E4E5B" w14:textId="77777777" w:rsidTr="00A851B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D0CECE" w:themeFill="background2" w:themeFillShade="E6"/>
          </w:tcPr>
          <w:p w14:paraId="442A30FF" w14:textId="77777777" w:rsidR="00A851B9" w:rsidRPr="00A851B9" w:rsidRDefault="00A851B9" w:rsidP="00A851B9">
            <w:pPr>
              <w:jc w:val="center"/>
              <w:rPr>
                <w:rFonts w:ascii="Times New Roman" w:hAnsi="Times New Roman"/>
                <w:szCs w:val="24"/>
                <w:lang w:val="es-CO"/>
              </w:rPr>
            </w:pPr>
            <w:r w:rsidRPr="00A851B9">
              <w:rPr>
                <w:rFonts w:ascii="Times New Roman" w:hAnsi="Times New Roman"/>
                <w:szCs w:val="24"/>
                <w:lang w:val="es-CO"/>
              </w:rPr>
              <w:t>Tecnología</w:t>
            </w:r>
          </w:p>
        </w:tc>
        <w:tc>
          <w:tcPr>
            <w:tcW w:w="7507" w:type="dxa"/>
            <w:shd w:val="clear" w:color="auto" w:fill="D0CECE" w:themeFill="background2" w:themeFillShade="E6"/>
          </w:tcPr>
          <w:p w14:paraId="21A68739" w14:textId="77777777" w:rsidR="00A851B9" w:rsidRPr="00A851B9" w:rsidRDefault="00A851B9" w:rsidP="00A851B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szCs w:val="24"/>
                <w:lang w:val="es-CO"/>
              </w:rPr>
            </w:pPr>
            <w:r w:rsidRPr="00A851B9">
              <w:rPr>
                <w:rFonts w:ascii="Times New Roman" w:hAnsi="Times New Roman"/>
                <w:szCs w:val="24"/>
                <w:lang w:val="es-CO"/>
              </w:rPr>
              <w:t>Utilización</w:t>
            </w:r>
          </w:p>
        </w:tc>
      </w:tr>
      <w:tr w:rsidR="00A851B9" w:rsidRPr="000558B2" w14:paraId="0BBA0388" w14:textId="77777777" w:rsidTr="00A851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43" w:type="dxa"/>
            <w:shd w:val="clear" w:color="auto" w:fill="E7E6E6" w:themeFill="background2"/>
            <w:vAlign w:val="center"/>
          </w:tcPr>
          <w:p w14:paraId="3030B8D3" w14:textId="77777777" w:rsidR="00A851B9" w:rsidRPr="00A851B9" w:rsidRDefault="00A851B9" w:rsidP="00A851B9">
            <w:pPr>
              <w:jc w:val="center"/>
              <w:rPr>
                <w:rFonts w:ascii="Times New Roman" w:hAnsi="Times New Roman"/>
                <w:lang w:val="es-CO"/>
              </w:rPr>
            </w:pPr>
            <w:r w:rsidRPr="00A851B9">
              <w:rPr>
                <w:rFonts w:ascii="Times New Roman" w:hAnsi="Times New Roman"/>
                <w:lang w:val="es-CO"/>
              </w:rPr>
              <w:t>Recursos de video</w:t>
            </w:r>
          </w:p>
        </w:tc>
        <w:tc>
          <w:tcPr>
            <w:tcW w:w="7507" w:type="dxa"/>
            <w:shd w:val="clear" w:color="auto" w:fill="E7E6E6" w:themeFill="background2"/>
          </w:tcPr>
          <w:p w14:paraId="582F403B"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Las grabaciones de video deben ser vistas como la solución a los problemas de conectividad e incertidumbre, puesto que, por intermedio de los recursos de video se obtiene una flexibilización de programación y respuesta en el momento de la postulación a una oferta laboral. Por un lado, se tiene que el uso de los AVI (entrevistas virtuales asincrónicas)</w:t>
            </w:r>
            <w:r w:rsidRPr="00A851B9">
              <w:rPr>
                <w:rFonts w:ascii="Times New Roman" w:hAnsi="Times New Roman"/>
                <w:color w:val="FF0000"/>
                <w:lang w:val="es-CO"/>
              </w:rPr>
              <w:t xml:space="preserve"> </w:t>
            </w:r>
            <w:r w:rsidRPr="00A851B9">
              <w:rPr>
                <w:rFonts w:ascii="Times New Roman" w:hAnsi="Times New Roman"/>
                <w:lang w:val="es-CO"/>
              </w:rPr>
              <w:t xml:space="preserve">en los procesos de reclutamiento y selección de personal se centra en la disyuntiva de las entrevistas donde se trae consigo mayor sincronicidad y participación por parte de los usuarios (se amplía el rango de alcance de la oferta laboral) manteniendo como base fundamental la comunicación asertiva y la relación entre el entrevistador y el aspirante, existente en las grabaciones asincrónicas y entrevistas virtuales. </w:t>
            </w:r>
          </w:p>
          <w:p w14:paraId="27BFFF83" w14:textId="77777777" w:rsidR="00A851B9" w:rsidRPr="00A851B9" w:rsidRDefault="00A851B9" w:rsidP="00A851B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s-CO"/>
              </w:rPr>
            </w:pPr>
            <w:r w:rsidRPr="00A851B9">
              <w:rPr>
                <w:rFonts w:ascii="Times New Roman" w:hAnsi="Times New Roman"/>
                <w:lang w:val="es-CO"/>
              </w:rPr>
              <w:t>A saber, los recursos de video permiten que la culminación de las funciones del departamento de recursos humanos se conlleve de manera eficaz y eficiente, debido a la reducción de costos que podrían llegar a acarrear por solo dar aplicación a las entrevistas tradicionales-personales.</w:t>
            </w:r>
          </w:p>
        </w:tc>
      </w:tr>
    </w:tbl>
    <w:p w14:paraId="5E8D0EE4" w14:textId="77777777" w:rsidR="00A851B9" w:rsidRPr="00A851B9" w:rsidRDefault="00A851B9" w:rsidP="00A851B9">
      <w:pPr>
        <w:spacing w:before="1"/>
        <w:ind w:right="119"/>
        <w:rPr>
          <w:szCs w:val="24"/>
          <w:lang w:val="es-CO"/>
        </w:rPr>
      </w:pPr>
    </w:p>
    <w:p w14:paraId="76AF7F19" w14:textId="77777777" w:rsidR="007B119B" w:rsidRPr="00857945" w:rsidRDefault="007B119B" w:rsidP="007B119B">
      <w:pPr>
        <w:pStyle w:val="Prrafodelista"/>
        <w:spacing w:before="1"/>
        <w:ind w:left="360" w:right="119"/>
        <w:rPr>
          <w:sz w:val="24"/>
          <w:szCs w:val="24"/>
          <w:lang w:val="es-CO"/>
        </w:rPr>
      </w:pPr>
    </w:p>
    <w:p w14:paraId="70582EC3" w14:textId="47DE4961" w:rsidR="0064429C" w:rsidRPr="00857945" w:rsidRDefault="00340B98" w:rsidP="0064429C">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b/>
          <w:bCs/>
          <w:szCs w:val="24"/>
          <w:lang w:val="es-CO"/>
        </w:rPr>
      </w:pPr>
      <w:r w:rsidRPr="00857945">
        <w:rPr>
          <w:rFonts w:ascii="Times New Roman" w:eastAsia="Times New Roman" w:hAnsi="Times New Roman" w:cs="Times New Roman"/>
          <w:b/>
          <w:bCs/>
          <w:szCs w:val="24"/>
          <w:lang w:val="es-CO"/>
        </w:rPr>
        <w:t xml:space="preserve">4. </w:t>
      </w:r>
      <w:r w:rsidR="0064429C" w:rsidRPr="00857945">
        <w:rPr>
          <w:rFonts w:ascii="Times New Roman" w:eastAsia="Times New Roman" w:hAnsi="Times New Roman" w:cs="Times New Roman"/>
          <w:b/>
          <w:bCs/>
          <w:szCs w:val="24"/>
          <w:lang w:val="es-CO"/>
        </w:rPr>
        <w:t>Discusiones y Conclusiones</w:t>
      </w:r>
    </w:p>
    <w:p w14:paraId="0206E6BB" w14:textId="77777777" w:rsidR="0064429C" w:rsidRPr="00857945" w:rsidRDefault="0064429C" w:rsidP="0064429C">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48F59FD" w14:textId="59B4A5DB" w:rsidR="00F47EE5" w:rsidRPr="00857945" w:rsidRDefault="006F1947"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857945">
        <w:rPr>
          <w:rFonts w:ascii="Times New Roman" w:eastAsia="Times New Roman" w:hAnsi="Times New Roman" w:cs="Times New Roman"/>
          <w:szCs w:val="24"/>
          <w:lang w:val="es-CO"/>
        </w:rPr>
        <w:t>S</w:t>
      </w:r>
      <w:r w:rsidR="00F47EE5" w:rsidRPr="00857945">
        <w:rPr>
          <w:rFonts w:ascii="Times New Roman" w:eastAsia="Times New Roman" w:hAnsi="Times New Roman" w:cs="Times New Roman"/>
          <w:szCs w:val="24"/>
          <w:lang w:val="es-CO"/>
        </w:rPr>
        <w:t>e ha podido rescatar de la investigación realizada que las tecnologías son el resultado de los avances impregnados de la era digital en la que se encuentra permeado la sociedad a nivel mundial con el fin de ayudar a los distintos ámbitos que subyacen de esta. Así mismo, la digitalización se ubica en el campo de la contratación de personal, con el objetivo principal de generar una celeridad, flexibilidad y fácil acceso en función de la búsqueda de talentos calificados para determinados puestos laborales, por tal motivo, se manifiesta en la presente investigación que las nuevas tecnologías traen consigo una serie de beneficios que aportan en la reducción de tiempo, costos y esfuerzo, en concordancia al aumento de productividad y rentabilidad en los departamentos de recursos humanos, incluyendo las áreas de gestión de la fuerza laboral, sistemas de seguimiento de candidatos, sucesión y marketing de contratación o análisis de rendimiento, estos son algunos de los ámbitos en los que se evidencia la relevancia de las tecnologías.</w:t>
      </w:r>
    </w:p>
    <w:p w14:paraId="024BB8A4" w14:textId="05873B4F" w:rsidR="00FC12A8" w:rsidRDefault="00FC12A8"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2FFAF162" w14:textId="556DCF3D" w:rsidR="00FC12A8" w:rsidRPr="00857945" w:rsidRDefault="00FC12A8"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 xml:space="preserve">De acuerdo con el análisis de los resultados obtenidos se pudo observar que las tecnologías más mencionadas en la revisión sistemática de la literatura científica, corresponden a las tecnologías más básicas, puesto que se son las más antiguas, las que puedan tener mayor aplicabilidad dentro de las empresas en este momento y, por ende, se ha presentado mayor número de investigaciones en ese ámbito, lo cual no significa una mayor cantidad de aportes a dar respuesta a la pregunta de investigación ya que en su mayoría coincidían en aplicaciones u opiniones. Por otro lado, el análisis de contenido web permitió profundizar la investigación con ejemplos y aplicaciones valiosas para complementar, pero un aspecto clave identificado como resultado del estudio es que </w:t>
      </w:r>
      <w:r w:rsidR="00F7068D">
        <w:rPr>
          <w:rFonts w:ascii="Times New Roman" w:eastAsia="Times New Roman" w:hAnsi="Times New Roman" w:cs="Times New Roman"/>
          <w:szCs w:val="24"/>
          <w:lang w:val="es-CO"/>
        </w:rPr>
        <w:t xml:space="preserve">falta investigar y </w:t>
      </w:r>
      <w:r w:rsidR="00820BAB">
        <w:rPr>
          <w:rFonts w:ascii="Times New Roman" w:eastAsia="Times New Roman" w:hAnsi="Times New Roman" w:cs="Times New Roman"/>
          <w:szCs w:val="24"/>
          <w:lang w:val="es-CO"/>
        </w:rPr>
        <w:t>prever</w:t>
      </w:r>
      <w:r w:rsidR="00F7068D">
        <w:rPr>
          <w:rFonts w:ascii="Times New Roman" w:eastAsia="Times New Roman" w:hAnsi="Times New Roman" w:cs="Times New Roman"/>
          <w:szCs w:val="24"/>
          <w:lang w:val="es-CO"/>
        </w:rPr>
        <w:t xml:space="preserve"> los efectos, riesgos o desventajas que tengan el uso de estas tecnologías, ya que muy pocas fuentes trataron de abordar los puntos negativos que les respectan. </w:t>
      </w:r>
    </w:p>
    <w:p w14:paraId="7BD08649" w14:textId="77777777" w:rsidR="001A5649" w:rsidRPr="00857945" w:rsidRDefault="001A5649"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6A7C293B" w14:textId="38F26ACA" w:rsidR="00F47EE5" w:rsidRPr="00857945" w:rsidRDefault="00F7068D"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Pr>
          <w:rFonts w:ascii="Times New Roman" w:eastAsia="Times New Roman" w:hAnsi="Times New Roman" w:cs="Times New Roman"/>
          <w:szCs w:val="24"/>
          <w:lang w:val="es-CO"/>
        </w:rPr>
        <w:t>Es</w:t>
      </w:r>
      <w:r w:rsidR="00F47EE5" w:rsidRPr="00857945">
        <w:rPr>
          <w:rFonts w:ascii="Times New Roman" w:eastAsia="Times New Roman" w:hAnsi="Times New Roman" w:cs="Times New Roman"/>
          <w:szCs w:val="24"/>
          <w:lang w:val="es-CO"/>
        </w:rPr>
        <w:t xml:space="preserve"> claro que dentro del amplio sector de tecnologías usadas en los procesos de reclutamiento y selección de personal que se identificaron a lo largo de la presente investigación junto a sus </w:t>
      </w:r>
      <w:r w:rsidR="00F47EE5" w:rsidRPr="00857945">
        <w:rPr>
          <w:rFonts w:ascii="Times New Roman" w:eastAsia="Times New Roman" w:hAnsi="Times New Roman" w:cs="Times New Roman"/>
          <w:szCs w:val="24"/>
          <w:lang w:val="es-CO"/>
        </w:rPr>
        <w:lastRenderedPageBreak/>
        <w:t>avances, usos y aplicaciones, se constata que al interior del ámbito y experiencia laboral se destaca que a pesar del gran auge que han tenido estas herramientas hoy en día, unas tienen mayor aplicabilidad que otras. Dentro de este grupo se pueden mencionar las siguientes, primero, la inteligencia artificial junto a la robótica, son herramientas encaminadas a la planificación de los aspirantes y colaboradores con ayuda de diversos planteamientos de algoritmos con fines tecnológicos o maquinas robotizadas, las cuales influyen en la gestión de recursos humanos al mitigar la intervención humana y agilizar los procesos de manera eficiente en la medida en que se establecen monitoreos, comunicación y almacenamiento de currículums, en pro de realizar una debida clasificación de perfiles laborales aptos para el determinado cargo basado en criterios de imparcialidad y neutralidad; en segundo lugar, el “Machine Learning” en concordancia con la toma de decisiones algorítmicas, como herramientas de aprendizaje automático y sistemas de seguimiento, respectivamente, que ayudan a la automatización de tareas y el desarrollo de captación de información sin programaciones previas, no obstante, en algunos casos las máquinas pueden tener preestablecido los requisitos, objetivos y datos empresariales u organizacionales, las cuales pretenden disminuir las cargas laborales enfatizando en la captación y recopilación de información para la toma de decisiones de forma instantánea y mecánica; además, se ubican las TIC´S como medidas informáticas y tecnológicas que propenden al fácil acceso y administración de la información, y/o a una comunicación constante, logrando así, un procesamiento, almacenamiento, seguimiento y transmisión de datos de los candidatos y empleados; por último, con base al crecimiento de los entornos digitales se acentúan las redes sociales, entendiendo estos como medios de comunicación y marketing digital, en la medida en que a través de estas se da la divulgación de ofertas de trabajo y un diálogo entre el empleador, empleado y candidato, mientras que se optimizan los procesos de búsqueda, estudio, análisis y selección del talento humano por medio de la interconexión.</w:t>
      </w:r>
    </w:p>
    <w:p w14:paraId="2552A33F" w14:textId="77777777" w:rsidR="001A5649" w:rsidRPr="00857945" w:rsidRDefault="001A5649"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3846B2F9" w14:textId="77777777" w:rsidR="00F47EE5" w:rsidRPr="00857945" w:rsidRDefault="00F47EE5"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857945">
        <w:rPr>
          <w:rFonts w:ascii="Times New Roman" w:eastAsia="Times New Roman" w:hAnsi="Times New Roman" w:cs="Times New Roman"/>
          <w:szCs w:val="24"/>
          <w:lang w:val="es-CO"/>
        </w:rPr>
        <w:t>Sin embargo, es bien sabido que, a pesar de la preponderancia, predominio y supremacía de unas herramientas tecnológicas en el sector de gestión de recursos humanos, de igual manera, se logró determinar el apogeo de nuevos instrumentos digitales, tecnológicos e informáticos con fines empresariales en el tema de la contratación, tales como, blockchain, la simulación virtual y gamificación, recursos de video, softwares y ATS, computación en la nube y la minería de datos, los cuales a modo general, pretenden la permeabilidad de la información y la selección de personal de forma remota mediante sistemas de seguimiento, plataformas no jerarquizadas mediante la estipulación de “contratos inteligentes”, modalidades de extracción de patrones y datos, juegos o representaciones de la realidad, videos (entrevistas virtuales asincrónicas) y conjunto de programas.</w:t>
      </w:r>
    </w:p>
    <w:p w14:paraId="2D377C99" w14:textId="77777777" w:rsidR="001A5649" w:rsidRPr="00857945" w:rsidRDefault="001A5649"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E50152A" w14:textId="2B585839" w:rsidR="00D76B2A" w:rsidRDefault="00F47EE5"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r w:rsidRPr="00857945">
        <w:rPr>
          <w:rFonts w:ascii="Times New Roman" w:eastAsia="Times New Roman" w:hAnsi="Times New Roman" w:cs="Times New Roman"/>
          <w:szCs w:val="24"/>
          <w:lang w:val="es-CO"/>
        </w:rPr>
        <w:t>En síntesis, en razón a la nueva realidad digital en la que se establece la sociedad actual, es de total relevancia la implementación y adopción de los nuevos avances tecnológicos al interior de las empresas especialmente en el departamento de gestión de recursos humanos enfocado a la contratación de personal, ya que vienen siendo estrategias que ayudan a la  disminución de riesgos al interior de la empresa y a la simplificación de los procesos en cuestión, debido al surgimiento de alternativas que apoyan la intervención humana.</w:t>
      </w:r>
    </w:p>
    <w:p w14:paraId="06878A62" w14:textId="77777777" w:rsidR="006622BB" w:rsidRDefault="006622BB"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2AEE2E5B" w14:textId="77777777" w:rsidR="006622BB" w:rsidRDefault="006622BB"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3D296187" w14:textId="77777777" w:rsidR="006622BB" w:rsidRDefault="006622BB"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4D14C180" w14:textId="77777777" w:rsidR="006622BB" w:rsidRDefault="006622BB"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10952B2C" w14:textId="77777777" w:rsidR="006622BB" w:rsidRDefault="006622BB"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0BEF2236" w14:textId="77777777" w:rsidR="006622BB" w:rsidRPr="00857945" w:rsidRDefault="006622BB" w:rsidP="00F47EE5">
      <w:pPr>
        <w:widowControl w:val="0"/>
        <w:autoSpaceDE w:val="0"/>
        <w:autoSpaceDN w:val="0"/>
        <w:spacing w:before="1" w:after="0" w:line="240" w:lineRule="auto"/>
        <w:ind w:right="119"/>
        <w:jc w:val="both"/>
        <w:rPr>
          <w:rFonts w:ascii="Times New Roman" w:eastAsia="Times New Roman" w:hAnsi="Times New Roman" w:cs="Times New Roman"/>
          <w:szCs w:val="24"/>
          <w:lang w:val="es-CO"/>
        </w:rPr>
      </w:pPr>
    </w:p>
    <w:p w14:paraId="119A4A77" w14:textId="77777777" w:rsidR="00340B98" w:rsidRPr="00857945" w:rsidRDefault="00340B98" w:rsidP="00340B98">
      <w:pPr>
        <w:widowControl w:val="0"/>
        <w:autoSpaceDE w:val="0"/>
        <w:autoSpaceDN w:val="0"/>
        <w:spacing w:before="1" w:after="0" w:line="240" w:lineRule="auto"/>
        <w:ind w:right="119"/>
        <w:jc w:val="both"/>
        <w:rPr>
          <w:rFonts w:ascii="Times New Roman" w:eastAsia="Times New Roman" w:hAnsi="Times New Roman" w:cs="Times New Roman"/>
          <w:b/>
          <w:bCs/>
          <w:szCs w:val="24"/>
          <w:lang w:val="es-CO"/>
        </w:rPr>
      </w:pPr>
    </w:p>
    <w:p w14:paraId="1AACE22C" w14:textId="3C098097" w:rsidR="00E57094" w:rsidRPr="00857945" w:rsidRDefault="00340B98" w:rsidP="00B74308">
      <w:pPr>
        <w:widowControl w:val="0"/>
        <w:pBdr>
          <w:bottom w:val="single" w:sz="12" w:space="1" w:color="auto"/>
        </w:pBdr>
        <w:autoSpaceDE w:val="0"/>
        <w:autoSpaceDN w:val="0"/>
        <w:spacing w:before="1" w:after="0" w:line="240" w:lineRule="auto"/>
        <w:ind w:right="119"/>
        <w:jc w:val="both"/>
        <w:rPr>
          <w:rFonts w:ascii="Times New Roman" w:eastAsia="Times New Roman" w:hAnsi="Times New Roman" w:cs="Times New Roman"/>
          <w:szCs w:val="24"/>
          <w:lang w:val="es-CO"/>
        </w:rPr>
        <w:sectPr w:rsidR="00E57094" w:rsidRPr="00857945" w:rsidSect="004B5783">
          <w:pgSz w:w="11910" w:h="16840"/>
          <w:pgMar w:top="1440" w:right="1440" w:bottom="1440" w:left="1440" w:header="708" w:footer="0" w:gutter="0"/>
          <w:cols w:space="720"/>
          <w:docGrid w:linePitch="326"/>
        </w:sectPr>
      </w:pPr>
      <w:r w:rsidRPr="00857945">
        <w:rPr>
          <w:rFonts w:ascii="Times New Roman" w:eastAsia="Times New Roman" w:hAnsi="Times New Roman" w:cs="Times New Roman"/>
          <w:b/>
          <w:bCs/>
          <w:szCs w:val="24"/>
          <w:lang w:val="es-CO"/>
        </w:rPr>
        <w:lastRenderedPageBreak/>
        <w:t>5. Referencias Bibliográficas</w:t>
      </w:r>
    </w:p>
    <w:p w14:paraId="275C5914" w14:textId="77777777" w:rsidR="00A71DC6" w:rsidRPr="00857945" w:rsidRDefault="00A71DC6" w:rsidP="004E72A9">
      <w:pPr>
        <w:widowControl w:val="0"/>
        <w:autoSpaceDE w:val="0"/>
        <w:autoSpaceDN w:val="0"/>
        <w:adjustRightInd w:val="0"/>
        <w:spacing w:line="240" w:lineRule="auto"/>
        <w:ind w:left="480" w:hanging="480"/>
        <w:rPr>
          <w:rFonts w:ascii="Times New Roman" w:hAnsi="Times New Roman" w:cs="Times New Roman"/>
          <w:szCs w:val="24"/>
          <w:lang w:val="es-MX"/>
        </w:rPr>
      </w:pPr>
    </w:p>
    <w:p w14:paraId="2C3B7FBC" w14:textId="3C31860A" w:rsidR="00D76B2A" w:rsidRPr="000558B2" w:rsidRDefault="0076078F" w:rsidP="00D76B2A">
      <w:pPr>
        <w:widowControl w:val="0"/>
        <w:autoSpaceDE w:val="0"/>
        <w:autoSpaceDN w:val="0"/>
        <w:adjustRightInd w:val="0"/>
        <w:spacing w:line="240" w:lineRule="auto"/>
        <w:ind w:left="480" w:hanging="480"/>
        <w:rPr>
          <w:rFonts w:ascii="Times New Roman" w:hAnsi="Times New Roman" w:cs="Times New Roman"/>
          <w:noProof/>
          <w:szCs w:val="24"/>
          <w:lang w:val="es-CO"/>
        </w:rPr>
      </w:pPr>
      <w:r w:rsidRPr="00857945">
        <w:rPr>
          <w:rFonts w:ascii="Times New Roman" w:hAnsi="Times New Roman" w:cs="Times New Roman"/>
          <w:szCs w:val="24"/>
          <w:lang w:val="es-MX"/>
        </w:rPr>
        <w:fldChar w:fldCharType="begin" w:fldLock="1"/>
      </w:r>
      <w:r w:rsidRPr="00857945">
        <w:rPr>
          <w:rFonts w:ascii="Times New Roman" w:hAnsi="Times New Roman" w:cs="Times New Roman"/>
          <w:szCs w:val="24"/>
          <w:lang w:val="es-CO"/>
        </w:rPr>
        <w:instrText xml:space="preserve">ADDIN Mendeley Bibliography CSL_BIBLIOGRAPHY </w:instrText>
      </w:r>
      <w:r w:rsidRPr="00857945">
        <w:rPr>
          <w:rFonts w:ascii="Times New Roman" w:hAnsi="Times New Roman" w:cs="Times New Roman"/>
          <w:szCs w:val="24"/>
          <w:lang w:val="es-MX"/>
        </w:rPr>
        <w:fldChar w:fldCharType="separate"/>
      </w:r>
      <w:r w:rsidR="00D76B2A" w:rsidRPr="000558B2">
        <w:rPr>
          <w:rFonts w:ascii="Times New Roman" w:hAnsi="Times New Roman" w:cs="Times New Roman"/>
          <w:noProof/>
          <w:szCs w:val="24"/>
          <w:lang w:val="es-CO"/>
        </w:rPr>
        <w:t xml:space="preserve">Baena, G. (2017). </w:t>
      </w:r>
      <w:r w:rsidR="00D76B2A" w:rsidRPr="000558B2">
        <w:rPr>
          <w:rFonts w:ascii="Times New Roman" w:hAnsi="Times New Roman" w:cs="Times New Roman"/>
          <w:i/>
          <w:iCs/>
          <w:noProof/>
          <w:szCs w:val="24"/>
          <w:lang w:val="es-CO"/>
        </w:rPr>
        <w:t>Metodología de la investigación</w:t>
      </w:r>
      <w:r w:rsidR="00D76B2A" w:rsidRPr="000558B2">
        <w:rPr>
          <w:rFonts w:ascii="Times New Roman" w:hAnsi="Times New Roman" w:cs="Times New Roman"/>
          <w:noProof/>
          <w:szCs w:val="24"/>
          <w:lang w:val="es-CO"/>
        </w:rPr>
        <w:t xml:space="preserve"> (Grupo Editorial Patria (ed.)).</w:t>
      </w:r>
    </w:p>
    <w:p w14:paraId="01A01882"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Balcerak, A., &amp; Woźniak, J. (2021). Reactions to some ict-based personnel selection tools. </w:t>
      </w:r>
      <w:r w:rsidRPr="00D76B2A">
        <w:rPr>
          <w:rFonts w:ascii="Times New Roman" w:hAnsi="Times New Roman" w:cs="Times New Roman"/>
          <w:i/>
          <w:iCs/>
          <w:noProof/>
          <w:szCs w:val="24"/>
        </w:rPr>
        <w:t>Economics and Sociology</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14</w:t>
      </w:r>
      <w:r w:rsidRPr="00D76B2A">
        <w:rPr>
          <w:rFonts w:ascii="Times New Roman" w:hAnsi="Times New Roman" w:cs="Times New Roman"/>
          <w:noProof/>
          <w:szCs w:val="24"/>
        </w:rPr>
        <w:t>(1), 214–231. https://doi.org/10.14254/2071-789X.2021/14-1/14</w:t>
      </w:r>
    </w:p>
    <w:p w14:paraId="75D8D218"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Balconi, M., Fronda, G., Cassioli, F., &amp; Crivelli, D. (2022). Face-to-face vs. remote digital settings in job assessment interviews: A multilevel hyperscanning protocol for the investigation of interpersonal attunement. </w:t>
      </w:r>
      <w:r w:rsidRPr="00D76B2A">
        <w:rPr>
          <w:rFonts w:ascii="Times New Roman" w:hAnsi="Times New Roman" w:cs="Times New Roman"/>
          <w:i/>
          <w:iCs/>
          <w:noProof/>
          <w:szCs w:val="24"/>
        </w:rPr>
        <w:t>PLoS ONE</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17</w:t>
      </w:r>
      <w:r w:rsidRPr="00D76B2A">
        <w:rPr>
          <w:rFonts w:ascii="Times New Roman" w:hAnsi="Times New Roman" w:cs="Times New Roman"/>
          <w:noProof/>
          <w:szCs w:val="24"/>
        </w:rPr>
        <w:t>(2 February). https://doi.org/10.1371/journal.pone.0263668</w:t>
      </w:r>
    </w:p>
    <w:p w14:paraId="1A00DCA2"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Barcelos, K. (n.d.). </w:t>
      </w:r>
      <w:r w:rsidRPr="00D76B2A">
        <w:rPr>
          <w:rFonts w:ascii="Times New Roman" w:hAnsi="Times New Roman" w:cs="Times New Roman"/>
          <w:i/>
          <w:iCs/>
          <w:noProof/>
          <w:szCs w:val="24"/>
        </w:rPr>
        <w:t>Top 6 Technology Skills Every HR Professional Needs Today</w:t>
      </w:r>
      <w:r w:rsidRPr="00D76B2A">
        <w:rPr>
          <w:rFonts w:ascii="Times New Roman" w:hAnsi="Times New Roman" w:cs="Times New Roman"/>
          <w:noProof/>
          <w:szCs w:val="24"/>
        </w:rPr>
        <w:t>. AIHR. https://www.aihr.com/blog/technology-skills-every-hr-professional-needs/</w:t>
      </w:r>
    </w:p>
    <w:p w14:paraId="2E1CDFE3"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Blum, B. (2021). </w:t>
      </w:r>
      <w:r w:rsidRPr="00D76B2A">
        <w:rPr>
          <w:rFonts w:ascii="Times New Roman" w:hAnsi="Times New Roman" w:cs="Times New Roman"/>
          <w:i/>
          <w:iCs/>
          <w:noProof/>
          <w:szCs w:val="24"/>
        </w:rPr>
        <w:t>11 TECHS TO HELP HR MANAGERS HIRE AND ENGAGE EMPLOYEES</w:t>
      </w:r>
      <w:r w:rsidRPr="00D76B2A">
        <w:rPr>
          <w:rFonts w:ascii="Times New Roman" w:hAnsi="Times New Roman" w:cs="Times New Roman"/>
          <w:noProof/>
          <w:szCs w:val="24"/>
        </w:rPr>
        <w:t>. ISRAEL21c.</w:t>
      </w:r>
    </w:p>
    <w:p w14:paraId="24C5C150"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Brenner, F. S., Ortner, T. M., &amp; Fay, D. (2016). Asynchronous video interviewing as a new technology in personnel selection: The applicant’s point of view. </w:t>
      </w:r>
      <w:r w:rsidRPr="00D76B2A">
        <w:rPr>
          <w:rFonts w:ascii="Times New Roman" w:hAnsi="Times New Roman" w:cs="Times New Roman"/>
          <w:i/>
          <w:iCs/>
          <w:noProof/>
          <w:szCs w:val="24"/>
        </w:rPr>
        <w:t>Frontiers in Psychology</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7</w:t>
      </w:r>
      <w:r w:rsidRPr="00D76B2A">
        <w:rPr>
          <w:rFonts w:ascii="Times New Roman" w:hAnsi="Times New Roman" w:cs="Times New Roman"/>
          <w:noProof/>
          <w:szCs w:val="24"/>
        </w:rPr>
        <w:t>(JUN). https://doi.org/10.3389/fpsyg.2016.00863</w:t>
      </w:r>
    </w:p>
    <w:p w14:paraId="5195D63B" w14:textId="77777777" w:rsidR="00D76B2A" w:rsidRPr="000558B2"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lang w:val="es-CO"/>
        </w:rPr>
      </w:pPr>
      <w:r w:rsidRPr="00D76B2A">
        <w:rPr>
          <w:rFonts w:ascii="Times New Roman" w:hAnsi="Times New Roman" w:cs="Times New Roman"/>
          <w:noProof/>
          <w:szCs w:val="24"/>
        </w:rPr>
        <w:t xml:space="preserve">Chen, C.-T., &amp; Hung, W.-Z. (2020). A Two-Phase Model for Personnel Selection Based on Multi-Type Fuzzy Information. </w:t>
      </w:r>
      <w:r w:rsidRPr="000558B2">
        <w:rPr>
          <w:rFonts w:ascii="Times New Roman" w:hAnsi="Times New Roman" w:cs="Times New Roman"/>
          <w:i/>
          <w:iCs/>
          <w:noProof/>
          <w:szCs w:val="24"/>
          <w:lang w:val="es-CO"/>
        </w:rPr>
        <w:t>MATHEMATICS</w:t>
      </w:r>
      <w:r w:rsidRPr="000558B2">
        <w:rPr>
          <w:rFonts w:ascii="Times New Roman" w:hAnsi="Times New Roman" w:cs="Times New Roman"/>
          <w:noProof/>
          <w:szCs w:val="24"/>
          <w:lang w:val="es-CO"/>
        </w:rPr>
        <w:t xml:space="preserve">, </w:t>
      </w:r>
      <w:r w:rsidRPr="000558B2">
        <w:rPr>
          <w:rFonts w:ascii="Times New Roman" w:hAnsi="Times New Roman" w:cs="Times New Roman"/>
          <w:i/>
          <w:iCs/>
          <w:noProof/>
          <w:szCs w:val="24"/>
          <w:lang w:val="es-CO"/>
        </w:rPr>
        <w:t>8</w:t>
      </w:r>
      <w:r w:rsidRPr="000558B2">
        <w:rPr>
          <w:rFonts w:ascii="Times New Roman" w:hAnsi="Times New Roman" w:cs="Times New Roman"/>
          <w:noProof/>
          <w:szCs w:val="24"/>
          <w:lang w:val="es-CO"/>
        </w:rPr>
        <w:t>(10). https://doi.org/10.3390/math8101703</w:t>
      </w:r>
    </w:p>
    <w:p w14:paraId="7C4869CD"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0558B2">
        <w:rPr>
          <w:rFonts w:ascii="Times New Roman" w:hAnsi="Times New Roman" w:cs="Times New Roman"/>
          <w:noProof/>
          <w:szCs w:val="24"/>
          <w:lang w:val="es-CO"/>
        </w:rPr>
        <w:t xml:space="preserve">Chiavenato, I. (2017). </w:t>
      </w:r>
      <w:r w:rsidRPr="000558B2">
        <w:rPr>
          <w:rFonts w:ascii="Times New Roman" w:hAnsi="Times New Roman" w:cs="Times New Roman"/>
          <w:i/>
          <w:iCs/>
          <w:noProof/>
          <w:szCs w:val="24"/>
          <w:lang w:val="es-CO"/>
        </w:rPr>
        <w:t>Administración de recursos humanos: el capital humano de las Organizaciones.</w:t>
      </w:r>
      <w:r w:rsidRPr="000558B2">
        <w:rPr>
          <w:rFonts w:ascii="Times New Roman" w:hAnsi="Times New Roman" w:cs="Times New Roman"/>
          <w:noProof/>
          <w:szCs w:val="24"/>
          <w:lang w:val="es-CO"/>
        </w:rPr>
        <w:t xml:space="preserve"> </w:t>
      </w:r>
      <w:r w:rsidRPr="00D76B2A">
        <w:rPr>
          <w:rFonts w:ascii="Times New Roman" w:hAnsi="Times New Roman" w:cs="Times New Roman"/>
          <w:noProof/>
          <w:szCs w:val="24"/>
        </w:rPr>
        <w:t>(M. Graw-Hill (ed.)).</w:t>
      </w:r>
    </w:p>
    <w:p w14:paraId="010FCB8C"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Culture Shift. (2022). </w:t>
      </w:r>
      <w:r w:rsidRPr="00D76B2A">
        <w:rPr>
          <w:rFonts w:ascii="Times New Roman" w:hAnsi="Times New Roman" w:cs="Times New Roman"/>
          <w:i/>
          <w:iCs/>
          <w:noProof/>
          <w:szCs w:val="24"/>
        </w:rPr>
        <w:t>6 HR technology trends to anticipate in 2021</w:t>
      </w:r>
      <w:r w:rsidRPr="00D76B2A">
        <w:rPr>
          <w:rFonts w:ascii="Times New Roman" w:hAnsi="Times New Roman" w:cs="Times New Roman"/>
          <w:noProof/>
          <w:szCs w:val="24"/>
        </w:rPr>
        <w:t>. Culture Shift. https://insight.culture-shift.co.uk/en/privatesector/hr-technology-trends-to-anticipate</w:t>
      </w:r>
    </w:p>
    <w:p w14:paraId="560066E4"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Dixit, R. (n.d.). </w:t>
      </w:r>
      <w:r w:rsidRPr="00D76B2A">
        <w:rPr>
          <w:rFonts w:ascii="Times New Roman" w:hAnsi="Times New Roman" w:cs="Times New Roman"/>
          <w:i/>
          <w:iCs/>
          <w:noProof/>
          <w:szCs w:val="24"/>
        </w:rPr>
        <w:t>HR Technology Trends Shaping the Landscape for 2023</w:t>
      </w:r>
      <w:r w:rsidRPr="00D76B2A">
        <w:rPr>
          <w:rFonts w:ascii="Times New Roman" w:hAnsi="Times New Roman" w:cs="Times New Roman"/>
          <w:noProof/>
          <w:szCs w:val="24"/>
        </w:rPr>
        <w:t>. SelectHub. https://www.selecthub.com/hris/hr-technology/</w:t>
      </w:r>
    </w:p>
    <w:p w14:paraId="68781909"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Elo, S., &amp; Kyngäs, H. (2008). The qualitative content analysis process. </w:t>
      </w:r>
      <w:r w:rsidRPr="00D76B2A">
        <w:rPr>
          <w:rFonts w:ascii="Times New Roman" w:hAnsi="Times New Roman" w:cs="Times New Roman"/>
          <w:i/>
          <w:iCs/>
          <w:noProof/>
          <w:szCs w:val="24"/>
        </w:rPr>
        <w:t>Leading Global Nursing Research</w:t>
      </w:r>
      <w:r w:rsidRPr="00D76B2A">
        <w:rPr>
          <w:rFonts w:ascii="Times New Roman" w:hAnsi="Times New Roman" w:cs="Times New Roman"/>
          <w:noProof/>
          <w:szCs w:val="24"/>
        </w:rPr>
        <w:t>.</w:t>
      </w:r>
    </w:p>
    <w:p w14:paraId="62655C43"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Feng, Q., Su, X., &amp; Li, Q. (2022). Human resource labor dispatch model using an improved genetic algorithm. </w:t>
      </w:r>
      <w:r w:rsidRPr="00D76B2A">
        <w:rPr>
          <w:rFonts w:ascii="Times New Roman" w:hAnsi="Times New Roman" w:cs="Times New Roman"/>
          <w:i/>
          <w:iCs/>
          <w:noProof/>
          <w:szCs w:val="24"/>
        </w:rPr>
        <w:t>SOFT COMPUTING</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26</w:t>
      </w:r>
      <w:r w:rsidRPr="00D76B2A">
        <w:rPr>
          <w:rFonts w:ascii="Times New Roman" w:hAnsi="Times New Roman" w:cs="Times New Roman"/>
          <w:noProof/>
          <w:szCs w:val="24"/>
        </w:rPr>
        <w:t>(20, SI), 10665–10676. https://doi.org/10.1007/s00500-022-06800-x</w:t>
      </w:r>
    </w:p>
    <w:p w14:paraId="6591690E"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Folger, N., Brosi, P., Stumpf-Wollersheim, J., &amp; Welpe, I. M. (2022). Applicant Reactions to Digital Selection Methods: A Signaling Perspective on Innovativeness and Procedural Justice. </w:t>
      </w:r>
      <w:r w:rsidRPr="00D76B2A">
        <w:rPr>
          <w:rFonts w:ascii="Times New Roman" w:hAnsi="Times New Roman" w:cs="Times New Roman"/>
          <w:i/>
          <w:iCs/>
          <w:noProof/>
          <w:szCs w:val="24"/>
        </w:rPr>
        <w:t>JOURNAL OF BUSINESS AND PSYCHOLOGY</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37</w:t>
      </w:r>
      <w:r w:rsidRPr="00D76B2A">
        <w:rPr>
          <w:rFonts w:ascii="Times New Roman" w:hAnsi="Times New Roman" w:cs="Times New Roman"/>
          <w:noProof/>
          <w:szCs w:val="24"/>
        </w:rPr>
        <w:t>(4), 735–757. https://doi.org/10.1007/s10869-021-09770-3</w:t>
      </w:r>
    </w:p>
    <w:p w14:paraId="16781B73" w14:textId="77777777" w:rsidR="00D76B2A" w:rsidRPr="000558B2"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lang w:val="es-CO"/>
        </w:rPr>
      </w:pPr>
      <w:r w:rsidRPr="00D76B2A">
        <w:rPr>
          <w:rFonts w:ascii="Times New Roman" w:hAnsi="Times New Roman" w:cs="Times New Roman"/>
          <w:noProof/>
          <w:szCs w:val="24"/>
        </w:rPr>
        <w:t xml:space="preserve">Fortune Business Insights. </w:t>
      </w:r>
      <w:r w:rsidRPr="000558B2">
        <w:rPr>
          <w:rFonts w:ascii="Times New Roman" w:hAnsi="Times New Roman" w:cs="Times New Roman"/>
          <w:noProof/>
          <w:szCs w:val="24"/>
          <w:lang w:val="es-CO"/>
        </w:rPr>
        <w:t xml:space="preserve">(n.d.). </w:t>
      </w:r>
      <w:r w:rsidRPr="000558B2">
        <w:rPr>
          <w:rFonts w:ascii="Times New Roman" w:hAnsi="Times New Roman" w:cs="Times New Roman"/>
          <w:i/>
          <w:iCs/>
          <w:noProof/>
          <w:szCs w:val="24"/>
          <w:lang w:val="es-CO"/>
        </w:rPr>
        <w:t>Tecnología de recursos humanos (HR) Tamaño del mercado, participación y análisis de impacto de COVID-19, por tipo (gestión de talentos, gestión de la fuerza laboral, contratación, gestión de nóminas, gestión del rendimiento y otros), por implementación (e</w:t>
      </w:r>
      <w:r w:rsidRPr="000558B2">
        <w:rPr>
          <w:rFonts w:ascii="Times New Roman" w:hAnsi="Times New Roman" w:cs="Times New Roman"/>
          <w:noProof/>
          <w:szCs w:val="24"/>
          <w:lang w:val="es-CO"/>
        </w:rPr>
        <w:t>.</w:t>
      </w:r>
    </w:p>
    <w:p w14:paraId="18C1CAB2"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0558B2">
        <w:rPr>
          <w:rFonts w:ascii="Times New Roman" w:hAnsi="Times New Roman" w:cs="Times New Roman"/>
          <w:noProof/>
          <w:szCs w:val="24"/>
          <w:lang w:val="es-CO"/>
        </w:rPr>
        <w:t xml:space="preserve">Ganga, F., &amp; Sánchez, R. (2008). Estudio sobre el proceso de reclutamiento y selección de personal en la comuna de Puerto Montt , Región de Los Lagos-Chile. </w:t>
      </w:r>
      <w:r w:rsidRPr="00D76B2A">
        <w:rPr>
          <w:rFonts w:ascii="Times New Roman" w:hAnsi="Times New Roman" w:cs="Times New Roman"/>
          <w:i/>
          <w:iCs/>
          <w:noProof/>
          <w:szCs w:val="24"/>
        </w:rPr>
        <w:t xml:space="preserve">Revista Gaceta </w:t>
      </w:r>
      <w:r w:rsidRPr="00D76B2A">
        <w:rPr>
          <w:rFonts w:ascii="Times New Roman" w:hAnsi="Times New Roman" w:cs="Times New Roman"/>
          <w:i/>
          <w:iCs/>
          <w:noProof/>
          <w:szCs w:val="24"/>
        </w:rPr>
        <w:lastRenderedPageBreak/>
        <w:t>Laboral</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14</w:t>
      </w:r>
      <w:r w:rsidRPr="00D76B2A">
        <w:rPr>
          <w:rFonts w:ascii="Times New Roman" w:hAnsi="Times New Roman" w:cs="Times New Roman"/>
          <w:noProof/>
          <w:szCs w:val="24"/>
        </w:rPr>
        <w:t>(2), 271–297.</w:t>
      </w:r>
    </w:p>
    <w:p w14:paraId="5D89BFD1"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Gilch, P. M., &amp; Sieweke, J. (2021). Recruiting digital talent: The strategic role of recruitment in organisations’ digital transformation. </w:t>
      </w:r>
      <w:r w:rsidRPr="00D76B2A">
        <w:rPr>
          <w:rFonts w:ascii="Times New Roman" w:hAnsi="Times New Roman" w:cs="Times New Roman"/>
          <w:i/>
          <w:iCs/>
          <w:noProof/>
          <w:szCs w:val="24"/>
        </w:rPr>
        <w:t>German Journal of Human Resource Management</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35</w:t>
      </w:r>
      <w:r w:rsidRPr="00D76B2A">
        <w:rPr>
          <w:rFonts w:ascii="Times New Roman" w:hAnsi="Times New Roman" w:cs="Times New Roman"/>
          <w:noProof/>
          <w:szCs w:val="24"/>
        </w:rPr>
        <w:t>(1), 53–82. https://doi.org/10.1177/2397002220952734</w:t>
      </w:r>
    </w:p>
    <w:p w14:paraId="089094C3"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Griswold, K. R., Phillips, J. M., Kim, M. S., Mondragon, N., Liff, J., &amp; Gully, S. M. (2022). Global differences in applicant reactions to virtual interview synchronicity. </w:t>
      </w:r>
      <w:r w:rsidRPr="00D76B2A">
        <w:rPr>
          <w:rFonts w:ascii="Times New Roman" w:hAnsi="Times New Roman" w:cs="Times New Roman"/>
          <w:i/>
          <w:iCs/>
          <w:noProof/>
          <w:szCs w:val="24"/>
        </w:rPr>
        <w:t>INTERNATIONAL JOURNAL OF HUMAN RESOURCE MANAGEMENT</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33</w:t>
      </w:r>
      <w:r w:rsidRPr="00D76B2A">
        <w:rPr>
          <w:rFonts w:ascii="Times New Roman" w:hAnsi="Times New Roman" w:cs="Times New Roman"/>
          <w:noProof/>
          <w:szCs w:val="24"/>
        </w:rPr>
        <w:t>(15), 2991–3018. https://doi.org/10.1080/09585192.2021.1917641</w:t>
      </w:r>
    </w:p>
    <w:p w14:paraId="2DA7BC88"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Ideal. (2021). </w:t>
      </w:r>
      <w:r w:rsidRPr="00D76B2A">
        <w:rPr>
          <w:rFonts w:ascii="Times New Roman" w:hAnsi="Times New Roman" w:cs="Times New Roman"/>
          <w:i/>
          <w:iCs/>
          <w:noProof/>
          <w:szCs w:val="24"/>
        </w:rPr>
        <w:t>AI For Recruiting: A Definitive Guide For HR Professionals | Ideal</w:t>
      </w:r>
      <w:r w:rsidRPr="00D76B2A">
        <w:rPr>
          <w:rFonts w:ascii="Times New Roman" w:hAnsi="Times New Roman" w:cs="Times New Roman"/>
          <w:noProof/>
          <w:szCs w:val="24"/>
        </w:rPr>
        <w:t>. Ideal.Com.</w:t>
      </w:r>
    </w:p>
    <w:p w14:paraId="16F87005"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Jeske, D., &amp; Shultz, K. S. (2016). Using social media content for screening in recruitment and selection: pros and cons. </w:t>
      </w:r>
      <w:r w:rsidRPr="00D76B2A">
        <w:rPr>
          <w:rFonts w:ascii="Times New Roman" w:hAnsi="Times New Roman" w:cs="Times New Roman"/>
          <w:i/>
          <w:iCs/>
          <w:noProof/>
          <w:szCs w:val="24"/>
        </w:rPr>
        <w:t>WORK EMPLOYMENT AND SOCIETY</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30</w:t>
      </w:r>
      <w:r w:rsidRPr="00D76B2A">
        <w:rPr>
          <w:rFonts w:ascii="Times New Roman" w:hAnsi="Times New Roman" w:cs="Times New Roman"/>
          <w:noProof/>
          <w:szCs w:val="24"/>
        </w:rPr>
        <w:t>(3), 535–546. https://doi.org/10.1177/0950017015613746</w:t>
      </w:r>
    </w:p>
    <w:p w14:paraId="53EE35A6" w14:textId="77777777" w:rsidR="00D76B2A" w:rsidRPr="000558B2"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lang w:val="es-CO"/>
        </w:rPr>
      </w:pPr>
      <w:r w:rsidRPr="00D76B2A">
        <w:rPr>
          <w:rFonts w:ascii="Times New Roman" w:hAnsi="Times New Roman" w:cs="Times New Roman"/>
          <w:noProof/>
          <w:szCs w:val="24"/>
        </w:rPr>
        <w:t xml:space="preserve">Kitchenham, B. (2004). Procedures for Performing Systematic Reviews, Version 1.0. </w:t>
      </w:r>
      <w:r w:rsidRPr="000558B2">
        <w:rPr>
          <w:rFonts w:ascii="Times New Roman" w:hAnsi="Times New Roman" w:cs="Times New Roman"/>
          <w:i/>
          <w:iCs/>
          <w:noProof/>
          <w:szCs w:val="24"/>
          <w:lang w:val="es-CO"/>
        </w:rPr>
        <w:t>Empirical Software Engineering</w:t>
      </w:r>
      <w:r w:rsidRPr="000558B2">
        <w:rPr>
          <w:rFonts w:ascii="Times New Roman" w:hAnsi="Times New Roman" w:cs="Times New Roman"/>
          <w:noProof/>
          <w:szCs w:val="24"/>
          <w:lang w:val="es-CO"/>
        </w:rPr>
        <w:t xml:space="preserve">, </w:t>
      </w:r>
      <w:r w:rsidRPr="000558B2">
        <w:rPr>
          <w:rFonts w:ascii="Times New Roman" w:hAnsi="Times New Roman" w:cs="Times New Roman"/>
          <w:i/>
          <w:iCs/>
          <w:noProof/>
          <w:szCs w:val="24"/>
          <w:lang w:val="es-CO"/>
        </w:rPr>
        <w:t>33</w:t>
      </w:r>
      <w:r w:rsidRPr="000558B2">
        <w:rPr>
          <w:rFonts w:ascii="Times New Roman" w:hAnsi="Times New Roman" w:cs="Times New Roman"/>
          <w:noProof/>
          <w:szCs w:val="24"/>
          <w:lang w:val="es-CO"/>
        </w:rPr>
        <w:t>(2004), 1–26.</w:t>
      </w:r>
    </w:p>
    <w:p w14:paraId="748D063B"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0558B2">
        <w:rPr>
          <w:rFonts w:ascii="Times New Roman" w:hAnsi="Times New Roman" w:cs="Times New Roman"/>
          <w:noProof/>
          <w:szCs w:val="24"/>
          <w:lang w:val="es-CO"/>
        </w:rPr>
        <w:t xml:space="preserve">Laguna, A. M. (2017). </w:t>
      </w:r>
      <w:r w:rsidRPr="000558B2">
        <w:rPr>
          <w:rFonts w:ascii="Times New Roman" w:hAnsi="Times New Roman" w:cs="Times New Roman"/>
          <w:i/>
          <w:iCs/>
          <w:noProof/>
          <w:szCs w:val="24"/>
          <w:lang w:val="es-CO"/>
        </w:rPr>
        <w:t>Proceso de reclutamiento y selección de personal mediado por las tecnologías de información y comunicación</w:t>
      </w:r>
      <w:r w:rsidRPr="000558B2">
        <w:rPr>
          <w:rFonts w:ascii="Times New Roman" w:hAnsi="Times New Roman" w:cs="Times New Roman"/>
          <w:noProof/>
          <w:szCs w:val="24"/>
          <w:lang w:val="es-CO"/>
        </w:rPr>
        <w:t xml:space="preserve">. </w:t>
      </w:r>
      <w:r w:rsidRPr="00D76B2A">
        <w:rPr>
          <w:rFonts w:ascii="Times New Roman" w:hAnsi="Times New Roman" w:cs="Times New Roman"/>
          <w:noProof/>
          <w:szCs w:val="24"/>
        </w:rPr>
        <w:t>Universidad Pontificia Javeriana.</w:t>
      </w:r>
    </w:p>
    <w:p w14:paraId="6134F8F9"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Manatal. (n.d.). </w:t>
      </w:r>
      <w:r w:rsidRPr="00D76B2A">
        <w:rPr>
          <w:rFonts w:ascii="Times New Roman" w:hAnsi="Times New Roman" w:cs="Times New Roman"/>
          <w:i/>
          <w:iCs/>
          <w:noProof/>
          <w:szCs w:val="24"/>
        </w:rPr>
        <w:t>Transform the way you recruit.</w:t>
      </w:r>
      <w:r w:rsidRPr="00D76B2A">
        <w:rPr>
          <w:rFonts w:ascii="Times New Roman" w:hAnsi="Times New Roman" w:cs="Times New Roman"/>
          <w:noProof/>
          <w:szCs w:val="24"/>
        </w:rPr>
        <w:t xml:space="preserve"> Manatal. https://www.manatal.com/?utm_source=adwords&amp;utm_medium=ppc&amp;utm_term=human resources recruitment&amp;utm_campaign=Search Campaign - 3 %28ads restructured%29&amp;hsa_ver=3&amp;hsa_ad=596276125913&amp;hsa_cam=16646482077&amp;hsa_tgt=kwd-91637316&amp;hsa_net=adwords&amp;hsa_grp=13865193</w:t>
      </w:r>
    </w:p>
    <w:p w14:paraId="484045E4"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Maree, M., Kmail, A. B., Belkhatir, M., Tamasevicius, V., Diskiene, D., &amp; Stankeviciene, A. (n.d.). </w:t>
      </w:r>
      <w:r w:rsidRPr="00D76B2A">
        <w:rPr>
          <w:rFonts w:ascii="Times New Roman" w:hAnsi="Times New Roman" w:cs="Times New Roman"/>
          <w:i/>
          <w:iCs/>
          <w:noProof/>
          <w:szCs w:val="24"/>
        </w:rPr>
        <w:t>No Title</w:t>
      </w:r>
      <w:r w:rsidRPr="00D76B2A">
        <w:rPr>
          <w:rFonts w:ascii="Times New Roman" w:hAnsi="Times New Roman" w:cs="Times New Roman"/>
          <w:noProof/>
          <w:szCs w:val="24"/>
        </w:rPr>
        <w:t>.</w:t>
      </w:r>
    </w:p>
    <w:p w14:paraId="64C62912"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Martinez-Gil, J., Paoletti, A. L., &amp; Pichler, M. (2020). A Novel Approach for Learning How to Automatically Match Job Offers and Candidate Profiles. </w:t>
      </w:r>
      <w:r w:rsidRPr="00D76B2A">
        <w:rPr>
          <w:rFonts w:ascii="Times New Roman" w:hAnsi="Times New Roman" w:cs="Times New Roman"/>
          <w:i/>
          <w:iCs/>
          <w:noProof/>
          <w:szCs w:val="24"/>
        </w:rPr>
        <w:t>Information Systems Frontiers</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22</w:t>
      </w:r>
      <w:r w:rsidRPr="00D76B2A">
        <w:rPr>
          <w:rFonts w:ascii="Times New Roman" w:hAnsi="Times New Roman" w:cs="Times New Roman"/>
          <w:noProof/>
          <w:szCs w:val="24"/>
        </w:rPr>
        <w:t>(6), 1265–1274. https://doi.org/10.1007/s10796-019-09929-7</w:t>
      </w:r>
    </w:p>
    <w:p w14:paraId="2122914D"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Nabeeh, N. A., Smarandache, F., Abdel-Basset, M., El-Ghareeb, H. A., &amp; Aboelfetouh, A. (2019). An Integrated Neutrosophic-TOPSIS Approach and Its Application to Personnel Selection: A New Trend in Brain Processing Brain Analysis. </w:t>
      </w:r>
      <w:r w:rsidRPr="00D76B2A">
        <w:rPr>
          <w:rFonts w:ascii="Times New Roman" w:hAnsi="Times New Roman" w:cs="Times New Roman"/>
          <w:i/>
          <w:iCs/>
          <w:noProof/>
          <w:szCs w:val="24"/>
        </w:rPr>
        <w:t>IEEE ACCESS</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7</w:t>
      </w:r>
      <w:r w:rsidRPr="00D76B2A">
        <w:rPr>
          <w:rFonts w:ascii="Times New Roman" w:hAnsi="Times New Roman" w:cs="Times New Roman"/>
          <w:noProof/>
          <w:szCs w:val="24"/>
        </w:rPr>
        <w:t>, 29734–29744. https://doi.org/10.1109/ACCESS.2019.2899841</w:t>
      </w:r>
    </w:p>
    <w:p w14:paraId="462CF0D1"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Nawaz, N. (2019). Robotic process automation for recruitment process. </w:t>
      </w:r>
      <w:r w:rsidRPr="00D76B2A">
        <w:rPr>
          <w:rFonts w:ascii="Times New Roman" w:hAnsi="Times New Roman" w:cs="Times New Roman"/>
          <w:i/>
          <w:iCs/>
          <w:noProof/>
          <w:szCs w:val="24"/>
        </w:rPr>
        <w:t>International Journal of Advanced Research in Engineering and Technology</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10</w:t>
      </w:r>
      <w:r w:rsidRPr="00D76B2A">
        <w:rPr>
          <w:rFonts w:ascii="Times New Roman" w:hAnsi="Times New Roman" w:cs="Times New Roman"/>
          <w:noProof/>
          <w:szCs w:val="24"/>
        </w:rPr>
        <w:t>(2), 608–611. https://doi.org/10.34218/IJARET.10.2.2019.057</w:t>
      </w:r>
    </w:p>
    <w:p w14:paraId="451F6475"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Nikolaou, I. (2021). What is the Role of Technology in Recruitment and Selection? </w:t>
      </w:r>
      <w:r w:rsidRPr="00D76B2A">
        <w:rPr>
          <w:rFonts w:ascii="Times New Roman" w:hAnsi="Times New Roman" w:cs="Times New Roman"/>
          <w:i/>
          <w:iCs/>
          <w:noProof/>
          <w:szCs w:val="24"/>
        </w:rPr>
        <w:t>Cambrigde University Press</w:t>
      </w:r>
      <w:r w:rsidRPr="00D76B2A">
        <w:rPr>
          <w:rFonts w:ascii="Times New Roman" w:hAnsi="Times New Roman" w:cs="Times New Roman"/>
          <w:noProof/>
          <w:szCs w:val="24"/>
        </w:rPr>
        <w:t>.</w:t>
      </w:r>
    </w:p>
    <w:p w14:paraId="605DB0DF"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Norskov, S., Damholdt, M. F., Ulhoi, J. P., Jensen, M. B., Ess, C., &amp; Seibt, J. (2020). Applicant Fairness Perceptions of a Robot-Mediated Job Interview: A Video Vignette-Based Experimental Survey. </w:t>
      </w:r>
      <w:r w:rsidRPr="00D76B2A">
        <w:rPr>
          <w:rFonts w:ascii="Times New Roman" w:hAnsi="Times New Roman" w:cs="Times New Roman"/>
          <w:i/>
          <w:iCs/>
          <w:noProof/>
          <w:szCs w:val="24"/>
        </w:rPr>
        <w:t>FRONTIERS IN ROBOTICS AND AI</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7</w:t>
      </w:r>
      <w:r w:rsidRPr="00D76B2A">
        <w:rPr>
          <w:rFonts w:ascii="Times New Roman" w:hAnsi="Times New Roman" w:cs="Times New Roman"/>
          <w:noProof/>
          <w:szCs w:val="24"/>
        </w:rPr>
        <w:t>. https://doi.org/10.3389/frobt.2020.586263</w:t>
      </w:r>
    </w:p>
    <w:p w14:paraId="05574916"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Parry, E., &amp; Battista, V. (2019). The impact of emerging technologies on work: a review of the evidence and implications for the human resource function. </w:t>
      </w:r>
      <w:r w:rsidRPr="00D76B2A">
        <w:rPr>
          <w:rFonts w:ascii="Times New Roman" w:hAnsi="Times New Roman" w:cs="Times New Roman"/>
          <w:i/>
          <w:iCs/>
          <w:noProof/>
          <w:szCs w:val="24"/>
        </w:rPr>
        <w:t>Emerald Open Research</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lastRenderedPageBreak/>
        <w:t>1</w:t>
      </w:r>
      <w:r w:rsidRPr="00D76B2A">
        <w:rPr>
          <w:rFonts w:ascii="Times New Roman" w:hAnsi="Times New Roman" w:cs="Times New Roman"/>
          <w:noProof/>
          <w:szCs w:val="24"/>
        </w:rPr>
        <w:t>, 5. https://doi.org/10.12688/emeraldopenres.12907.1</w:t>
      </w:r>
    </w:p>
    <w:p w14:paraId="009B7DF4"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Rab-Kettler, K., &amp; Lehnervp, B. (2019). Recruitment in the Times of Machine Learning. </w:t>
      </w:r>
      <w:r w:rsidRPr="00D76B2A">
        <w:rPr>
          <w:rFonts w:ascii="Times New Roman" w:hAnsi="Times New Roman" w:cs="Times New Roman"/>
          <w:i/>
          <w:iCs/>
          <w:noProof/>
          <w:szCs w:val="24"/>
        </w:rPr>
        <w:t>Management Systems in Production Engineering</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27</w:t>
      </w:r>
      <w:r w:rsidRPr="00D76B2A">
        <w:rPr>
          <w:rFonts w:ascii="Times New Roman" w:hAnsi="Times New Roman" w:cs="Times New Roman"/>
          <w:noProof/>
          <w:szCs w:val="24"/>
        </w:rPr>
        <w:t>(2), 105–109. https://doi.org/10.1515/mspe-2019-0018</w:t>
      </w:r>
    </w:p>
    <w:p w14:paraId="683BAC84"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Sage HR Blog. (2019). </w:t>
      </w:r>
      <w:r w:rsidRPr="00D76B2A">
        <w:rPr>
          <w:rFonts w:ascii="Times New Roman" w:hAnsi="Times New Roman" w:cs="Times New Roman"/>
          <w:i/>
          <w:iCs/>
          <w:noProof/>
          <w:szCs w:val="24"/>
        </w:rPr>
        <w:t>5 Emerging Technologies That Are Impacting Hiring and Recruiting</w:t>
      </w:r>
      <w:r w:rsidRPr="00D76B2A">
        <w:rPr>
          <w:rFonts w:ascii="Times New Roman" w:hAnsi="Times New Roman" w:cs="Times New Roman"/>
          <w:noProof/>
          <w:szCs w:val="24"/>
        </w:rPr>
        <w:t>. Sage HR Blog. https://blog.sage.hr/5-emerging-technologies-that-are-impacting-hiring-and-recruiting/</w:t>
      </w:r>
    </w:p>
    <w:p w14:paraId="54562A9B"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Schastok, I. (2020). </w:t>
      </w:r>
      <w:r w:rsidRPr="00D76B2A">
        <w:rPr>
          <w:rFonts w:ascii="Times New Roman" w:hAnsi="Times New Roman" w:cs="Times New Roman"/>
          <w:i/>
          <w:iCs/>
          <w:noProof/>
          <w:szCs w:val="24"/>
        </w:rPr>
        <w:t>RECRUITING AND HR TECH</w:t>
      </w:r>
      <w:r w:rsidRPr="00D76B2A">
        <w:rPr>
          <w:rFonts w:ascii="Times New Roman" w:hAnsi="Times New Roman" w:cs="Times New Roman"/>
          <w:noProof/>
          <w:szCs w:val="24"/>
        </w:rPr>
        <w:t>. Capgemini.</w:t>
      </w:r>
    </w:p>
    <w:p w14:paraId="08AD5BC5"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TechnologyAdvise. (2022). </w:t>
      </w:r>
      <w:r w:rsidRPr="00D76B2A">
        <w:rPr>
          <w:rFonts w:ascii="Times New Roman" w:hAnsi="Times New Roman" w:cs="Times New Roman"/>
          <w:i/>
          <w:iCs/>
          <w:noProof/>
          <w:szCs w:val="24"/>
        </w:rPr>
        <w:t>Best Applicant Tracking Systems (ATS) Software</w:t>
      </w:r>
      <w:r w:rsidRPr="00D76B2A">
        <w:rPr>
          <w:rFonts w:ascii="Times New Roman" w:hAnsi="Times New Roman" w:cs="Times New Roman"/>
          <w:noProof/>
          <w:szCs w:val="24"/>
        </w:rPr>
        <w:t>. Technology Advise. https://technologyadvice.com/applicant-tracking-systems/</w:t>
      </w:r>
    </w:p>
    <w:p w14:paraId="7DA657C6"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Tursunbayeva, A. (2019). Human resource technology disruptions and their implications for human resources management in healthcare organizations. </w:t>
      </w:r>
      <w:r w:rsidRPr="00D76B2A">
        <w:rPr>
          <w:rFonts w:ascii="Times New Roman" w:hAnsi="Times New Roman" w:cs="Times New Roman"/>
          <w:i/>
          <w:iCs/>
          <w:noProof/>
          <w:szCs w:val="24"/>
        </w:rPr>
        <w:t>BMC Health Services Research</w:t>
      </w:r>
      <w:r w:rsidRPr="00D76B2A">
        <w:rPr>
          <w:rFonts w:ascii="Times New Roman" w:hAnsi="Times New Roman" w:cs="Times New Roman"/>
          <w:noProof/>
          <w:szCs w:val="24"/>
        </w:rPr>
        <w:t>. https://bmchealthservres.biomedcentral.com/articles/10.1186/s12913-019-4068-3</w:t>
      </w:r>
    </w:p>
    <w:p w14:paraId="71824482"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Wang, T., Li, N., &amp; Li, H. (2021). Design and development of human resource management computer system for enterprise employees. </w:t>
      </w:r>
      <w:r w:rsidRPr="00D76B2A">
        <w:rPr>
          <w:rFonts w:ascii="Times New Roman" w:hAnsi="Times New Roman" w:cs="Times New Roman"/>
          <w:i/>
          <w:iCs/>
          <w:noProof/>
          <w:szCs w:val="24"/>
        </w:rPr>
        <w:t>PLoS ONE</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16</w:t>
      </w:r>
      <w:r w:rsidRPr="00D76B2A">
        <w:rPr>
          <w:rFonts w:ascii="Times New Roman" w:hAnsi="Times New Roman" w:cs="Times New Roman"/>
          <w:noProof/>
          <w:szCs w:val="24"/>
        </w:rPr>
        <w:t>(12 Decembe). https://doi.org/10.1371/journal.pone.0261594</w:t>
      </w:r>
    </w:p>
    <w:p w14:paraId="2D8B198D"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szCs w:val="24"/>
        </w:rPr>
      </w:pPr>
      <w:r w:rsidRPr="00D76B2A">
        <w:rPr>
          <w:rFonts w:ascii="Times New Roman" w:hAnsi="Times New Roman" w:cs="Times New Roman"/>
          <w:noProof/>
          <w:szCs w:val="24"/>
        </w:rPr>
        <w:t xml:space="preserve">Yang, Y., &amp; Wang, Y. (2022). Enterprise Human Resources Recruitment Management Model in the Era of Mobile Internet. </w:t>
      </w:r>
      <w:r w:rsidRPr="00D76B2A">
        <w:rPr>
          <w:rFonts w:ascii="Times New Roman" w:hAnsi="Times New Roman" w:cs="Times New Roman"/>
          <w:i/>
          <w:iCs/>
          <w:noProof/>
          <w:szCs w:val="24"/>
        </w:rPr>
        <w:t>Mobile Information Systems</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2022</w:t>
      </w:r>
      <w:r w:rsidRPr="00D76B2A">
        <w:rPr>
          <w:rFonts w:ascii="Times New Roman" w:hAnsi="Times New Roman" w:cs="Times New Roman"/>
          <w:noProof/>
          <w:szCs w:val="24"/>
        </w:rPr>
        <w:t>. https://doi.org/10.1155/2022/7607864</w:t>
      </w:r>
    </w:p>
    <w:p w14:paraId="4C600678" w14:textId="77777777" w:rsidR="00D76B2A" w:rsidRPr="00D76B2A" w:rsidRDefault="00D76B2A" w:rsidP="00D76B2A">
      <w:pPr>
        <w:widowControl w:val="0"/>
        <w:autoSpaceDE w:val="0"/>
        <w:autoSpaceDN w:val="0"/>
        <w:adjustRightInd w:val="0"/>
        <w:spacing w:line="240" w:lineRule="auto"/>
        <w:ind w:left="480" w:hanging="480"/>
        <w:rPr>
          <w:rFonts w:ascii="Times New Roman" w:hAnsi="Times New Roman" w:cs="Times New Roman"/>
          <w:noProof/>
        </w:rPr>
      </w:pPr>
      <w:r w:rsidRPr="00D76B2A">
        <w:rPr>
          <w:rFonts w:ascii="Times New Roman" w:hAnsi="Times New Roman" w:cs="Times New Roman"/>
          <w:noProof/>
          <w:szCs w:val="24"/>
        </w:rPr>
        <w:t xml:space="preserve">Zapata, J., &amp; Recalde, P. (2021). </w:t>
      </w:r>
      <w:r w:rsidRPr="00D76B2A">
        <w:rPr>
          <w:rFonts w:ascii="Times New Roman" w:hAnsi="Times New Roman" w:cs="Times New Roman"/>
          <w:i/>
          <w:iCs/>
          <w:noProof/>
          <w:szCs w:val="24"/>
        </w:rPr>
        <w:t>Automation of pre-selection in the area of human talent , using NLP and RPA technologies</w:t>
      </w:r>
      <w:r w:rsidRPr="00D76B2A">
        <w:rPr>
          <w:rFonts w:ascii="Times New Roman" w:hAnsi="Times New Roman" w:cs="Times New Roman"/>
          <w:noProof/>
          <w:szCs w:val="24"/>
        </w:rPr>
        <w:t xml:space="preserve">. </w:t>
      </w:r>
      <w:r w:rsidRPr="00D76B2A">
        <w:rPr>
          <w:rFonts w:ascii="Times New Roman" w:hAnsi="Times New Roman" w:cs="Times New Roman"/>
          <w:i/>
          <w:iCs/>
          <w:noProof/>
          <w:szCs w:val="24"/>
        </w:rPr>
        <w:t>7</w:t>
      </w:r>
      <w:r w:rsidRPr="00D76B2A">
        <w:rPr>
          <w:rFonts w:ascii="Times New Roman" w:hAnsi="Times New Roman" w:cs="Times New Roman"/>
          <w:noProof/>
          <w:szCs w:val="24"/>
        </w:rPr>
        <w:t>, 1239–1248. https://www.dominiodelasciencias.com/ojs/index.php/es/article/view/2167/4599</w:t>
      </w:r>
    </w:p>
    <w:p w14:paraId="0757D791" w14:textId="163EE190" w:rsidR="00085BD5" w:rsidRPr="0076078F" w:rsidRDefault="0076078F">
      <w:pPr>
        <w:rPr>
          <w:rFonts w:ascii="Times New Roman" w:hAnsi="Times New Roman" w:cs="Times New Roman"/>
          <w:lang w:val="es-MX"/>
        </w:rPr>
      </w:pPr>
      <w:r w:rsidRPr="00857945">
        <w:rPr>
          <w:rFonts w:ascii="Times New Roman" w:hAnsi="Times New Roman" w:cs="Times New Roman"/>
          <w:szCs w:val="24"/>
          <w:lang w:val="es-MX"/>
        </w:rPr>
        <w:fldChar w:fldCharType="end"/>
      </w:r>
    </w:p>
    <w:sectPr w:rsidR="00085BD5" w:rsidRPr="0076078F" w:rsidSect="0076078F">
      <w:type w:val="continuous"/>
      <w:pgSz w:w="11910" w:h="16840"/>
      <w:pgMar w:top="1440" w:right="1440" w:bottom="1440" w:left="1440" w:header="720" w:footer="720" w:gutter="0"/>
      <w:cols w:space="461"/>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89D38" w14:textId="77777777" w:rsidR="00D750AA" w:rsidRDefault="00D750AA" w:rsidP="00E57094">
      <w:pPr>
        <w:spacing w:after="0" w:line="240" w:lineRule="auto"/>
      </w:pPr>
      <w:r>
        <w:separator/>
      </w:r>
    </w:p>
  </w:endnote>
  <w:endnote w:type="continuationSeparator" w:id="0">
    <w:p w14:paraId="3C88DCAE" w14:textId="77777777" w:rsidR="00D750AA" w:rsidRDefault="00D750AA" w:rsidP="00E57094">
      <w:pPr>
        <w:spacing w:after="0" w:line="240" w:lineRule="auto"/>
      </w:pPr>
      <w:r>
        <w:continuationSeparator/>
      </w:r>
    </w:p>
  </w:endnote>
  <w:endnote w:type="continuationNotice" w:id="1">
    <w:p w14:paraId="7680AB09" w14:textId="77777777" w:rsidR="00D750AA" w:rsidRDefault="00D750A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2C33F8" w14:textId="77777777" w:rsidR="00D750AA" w:rsidRDefault="00D750AA" w:rsidP="00E57094">
      <w:pPr>
        <w:spacing w:after="0" w:line="240" w:lineRule="auto"/>
      </w:pPr>
      <w:r>
        <w:separator/>
      </w:r>
    </w:p>
  </w:footnote>
  <w:footnote w:type="continuationSeparator" w:id="0">
    <w:p w14:paraId="0C2256B8" w14:textId="77777777" w:rsidR="00D750AA" w:rsidRDefault="00D750AA" w:rsidP="00E57094">
      <w:pPr>
        <w:spacing w:after="0" w:line="240" w:lineRule="auto"/>
      </w:pPr>
      <w:r>
        <w:continuationSeparator/>
      </w:r>
    </w:p>
  </w:footnote>
  <w:footnote w:type="continuationNotice" w:id="1">
    <w:p w14:paraId="7D58920B" w14:textId="77777777" w:rsidR="00D750AA" w:rsidRDefault="00D750AA">
      <w:pPr>
        <w:spacing w:after="0" w:line="240" w:lineRule="auto"/>
      </w:pPr>
    </w:p>
  </w:footnote>
  <w:footnote w:id="2">
    <w:p w14:paraId="6B366BD1" w14:textId="4E46C1F6" w:rsidR="0023131A" w:rsidRPr="00516748" w:rsidRDefault="0023131A" w:rsidP="00516748">
      <w:pPr>
        <w:widowControl w:val="0"/>
        <w:autoSpaceDE w:val="0"/>
        <w:autoSpaceDN w:val="0"/>
        <w:spacing w:after="0" w:line="237" w:lineRule="auto"/>
        <w:ind w:right="154"/>
        <w:jc w:val="both"/>
        <w:rPr>
          <w:rFonts w:ascii="Times New Roman" w:eastAsia="Times New Roman" w:hAnsi="Times New Roman" w:cs="Times New Roman"/>
          <w:spacing w:val="-1"/>
          <w:sz w:val="20"/>
          <w:szCs w:val="20"/>
        </w:rPr>
      </w:pPr>
      <w:r>
        <w:rPr>
          <w:rStyle w:val="Refdenotaalpie"/>
        </w:rPr>
        <w:footnoteRef/>
      </w:r>
      <w:r>
        <w:t xml:space="preserve"> </w:t>
      </w:r>
      <w:r w:rsidRPr="0023131A">
        <w:rPr>
          <w:rFonts w:ascii="Times New Roman" w:hAnsi="Times New Roman" w:cs="Times New Roman"/>
          <w:sz w:val="20"/>
          <w:szCs w:val="20"/>
        </w:rPr>
        <w:t>Corresponding Author. Student Industrial Engineering, School of Industrial Engineering and Business, Universidad Industrial de Santander</w:t>
      </w:r>
      <w:r w:rsidR="00820BAB" w:rsidRPr="0023131A">
        <w:rPr>
          <w:rFonts w:ascii="Times New Roman" w:hAnsi="Times New Roman" w:cs="Times New Roman"/>
          <w:sz w:val="20"/>
          <w:szCs w:val="20"/>
        </w:rPr>
        <w:t xml:space="preserve">. </w:t>
      </w:r>
      <w:r w:rsidRPr="000558B2">
        <w:rPr>
          <w:rFonts w:ascii="Times New Roman" w:hAnsi="Times New Roman" w:cs="Times New Roman"/>
          <w:sz w:val="20"/>
          <w:szCs w:val="20"/>
          <w:lang w:val="es-CO"/>
        </w:rPr>
        <w:t xml:space="preserve">E-mail: aslhey2172225@correo.uis.edu.co Address: Calle 9 Carrera 27, Ciudad Universitaria, Edificio de Ingeniería Industrial, Bucaramanga, Colombia. </w:t>
      </w:r>
      <w:r w:rsidRPr="0023131A">
        <w:rPr>
          <w:rFonts w:ascii="Times New Roman" w:hAnsi="Times New Roman" w:cs="Times New Roman"/>
          <w:sz w:val="20"/>
          <w:szCs w:val="20"/>
        </w:rPr>
        <w:t>Phone: +57 7 634 4000 Ext. 2323</w:t>
      </w:r>
    </w:p>
  </w:footnote>
  <w:footnote w:id="3">
    <w:p w14:paraId="4A322B40" w14:textId="1BDD30DD" w:rsidR="0023131A" w:rsidRPr="008971EE" w:rsidRDefault="0023131A">
      <w:pPr>
        <w:pStyle w:val="Textonotapie"/>
      </w:pPr>
      <w:r w:rsidRPr="0023131A">
        <w:rPr>
          <w:rStyle w:val="Refdenotaalpie"/>
          <w:rFonts w:ascii="Times New Roman" w:hAnsi="Times New Roman" w:cs="Times New Roman"/>
        </w:rPr>
        <w:footnoteRef/>
      </w:r>
      <w:r w:rsidRPr="0023131A">
        <w:rPr>
          <w:rFonts w:ascii="Times New Roman" w:hAnsi="Times New Roman" w:cs="Times New Roman"/>
        </w:rPr>
        <w:t xml:space="preserve">   Adjunct Professor, School of Industrial Engineering and Business, Universidad Industrial de Santander, Bucaramanga, Colombia. E-mail: ovargasl@correo.uis.edu.co</w:t>
      </w:r>
    </w:p>
  </w:footnote>
</w:footnotes>
</file>

<file path=word/intelligence2.xml><?xml version="1.0" encoding="utf-8"?>
<int2:intelligence xmlns:int2="http://schemas.microsoft.com/office/intelligence/2020/intelligence" xmlns:oel="http://schemas.microsoft.com/office/2019/extlst">
  <int2:observations>
    <int2:textHash int2:hashCode="07aJBHdUBePSN+" int2:id="ufBYOOGX">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23534"/>
    <w:multiLevelType w:val="hybridMultilevel"/>
    <w:tmpl w:val="AE0ECE9E"/>
    <w:lvl w:ilvl="0" w:tplc="3C944F42">
      <w:start w:val="1"/>
      <w:numFmt w:val="decimal"/>
      <w:lvlText w:val="(%1)"/>
      <w:lvlJc w:val="left"/>
      <w:pPr>
        <w:ind w:left="3442" w:hanging="331"/>
      </w:pPr>
      <w:rPr>
        <w:rFonts w:ascii="Times New Roman" w:eastAsia="Times New Roman" w:hAnsi="Times New Roman" w:cs="Times New Roman" w:hint="default"/>
        <w:w w:val="99"/>
        <w:sz w:val="20"/>
        <w:szCs w:val="20"/>
        <w:lang w:val="es-ES" w:eastAsia="en-US" w:bidi="ar-SA"/>
      </w:rPr>
    </w:lvl>
    <w:lvl w:ilvl="1" w:tplc="FF7E3222">
      <w:start w:val="1"/>
      <w:numFmt w:val="decimal"/>
      <w:lvlText w:val="%2."/>
      <w:lvlJc w:val="left"/>
      <w:pPr>
        <w:ind w:left="4710" w:hanging="252"/>
        <w:jc w:val="right"/>
      </w:pPr>
      <w:rPr>
        <w:rFonts w:ascii="Times New Roman" w:eastAsia="Times New Roman" w:hAnsi="Times New Roman" w:cs="Times New Roman" w:hint="default"/>
        <w:b/>
        <w:bCs/>
        <w:spacing w:val="0"/>
        <w:w w:val="99"/>
        <w:sz w:val="20"/>
        <w:szCs w:val="20"/>
        <w:lang w:val="es-ES" w:eastAsia="en-US" w:bidi="ar-SA"/>
      </w:rPr>
    </w:lvl>
    <w:lvl w:ilvl="2" w:tplc="91F254BA">
      <w:numFmt w:val="bullet"/>
      <w:lvlText w:val="•"/>
      <w:lvlJc w:val="left"/>
      <w:pPr>
        <w:ind w:left="5015" w:hanging="252"/>
      </w:pPr>
      <w:rPr>
        <w:rFonts w:hint="default"/>
        <w:lang w:val="es-ES" w:eastAsia="en-US" w:bidi="ar-SA"/>
      </w:rPr>
    </w:lvl>
    <w:lvl w:ilvl="3" w:tplc="CC707E4E">
      <w:numFmt w:val="bullet"/>
      <w:lvlText w:val="•"/>
      <w:lvlJc w:val="left"/>
      <w:pPr>
        <w:ind w:left="5311" w:hanging="252"/>
      </w:pPr>
      <w:rPr>
        <w:rFonts w:hint="default"/>
        <w:lang w:val="es-ES" w:eastAsia="en-US" w:bidi="ar-SA"/>
      </w:rPr>
    </w:lvl>
    <w:lvl w:ilvl="4" w:tplc="DAF8EF3A">
      <w:numFmt w:val="bullet"/>
      <w:lvlText w:val="•"/>
      <w:lvlJc w:val="left"/>
      <w:pPr>
        <w:ind w:left="5607" w:hanging="252"/>
      </w:pPr>
      <w:rPr>
        <w:rFonts w:hint="default"/>
        <w:lang w:val="es-ES" w:eastAsia="en-US" w:bidi="ar-SA"/>
      </w:rPr>
    </w:lvl>
    <w:lvl w:ilvl="5" w:tplc="0644D7E2">
      <w:numFmt w:val="bullet"/>
      <w:lvlText w:val="•"/>
      <w:lvlJc w:val="left"/>
      <w:pPr>
        <w:ind w:left="5902" w:hanging="252"/>
      </w:pPr>
      <w:rPr>
        <w:rFonts w:hint="default"/>
        <w:lang w:val="es-ES" w:eastAsia="en-US" w:bidi="ar-SA"/>
      </w:rPr>
    </w:lvl>
    <w:lvl w:ilvl="6" w:tplc="74FEC25E">
      <w:numFmt w:val="bullet"/>
      <w:lvlText w:val="•"/>
      <w:lvlJc w:val="left"/>
      <w:pPr>
        <w:ind w:left="6198" w:hanging="252"/>
      </w:pPr>
      <w:rPr>
        <w:rFonts w:hint="default"/>
        <w:lang w:val="es-ES" w:eastAsia="en-US" w:bidi="ar-SA"/>
      </w:rPr>
    </w:lvl>
    <w:lvl w:ilvl="7" w:tplc="3BCEC3D8">
      <w:numFmt w:val="bullet"/>
      <w:lvlText w:val="•"/>
      <w:lvlJc w:val="left"/>
      <w:pPr>
        <w:ind w:left="6494" w:hanging="252"/>
      </w:pPr>
      <w:rPr>
        <w:rFonts w:hint="default"/>
        <w:lang w:val="es-ES" w:eastAsia="en-US" w:bidi="ar-SA"/>
      </w:rPr>
    </w:lvl>
    <w:lvl w:ilvl="8" w:tplc="DE8ACE1C">
      <w:numFmt w:val="bullet"/>
      <w:lvlText w:val="•"/>
      <w:lvlJc w:val="left"/>
      <w:pPr>
        <w:ind w:left="6789" w:hanging="252"/>
      </w:pPr>
      <w:rPr>
        <w:rFonts w:hint="default"/>
        <w:lang w:val="es-ES" w:eastAsia="en-US" w:bidi="ar-SA"/>
      </w:rPr>
    </w:lvl>
  </w:abstractNum>
  <w:abstractNum w:abstractNumId="1" w15:restartNumberingAfterBreak="0">
    <w:nsid w:val="09ED0312"/>
    <w:multiLevelType w:val="hybridMultilevel"/>
    <w:tmpl w:val="838C2CE2"/>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142C1B0D"/>
    <w:multiLevelType w:val="hybridMultilevel"/>
    <w:tmpl w:val="12E2EED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5EE7787"/>
    <w:multiLevelType w:val="hybridMultilevel"/>
    <w:tmpl w:val="E8A24D4E"/>
    <w:lvl w:ilvl="0" w:tplc="11BCD83C">
      <w:start w:val="1"/>
      <w:numFmt w:val="bullet"/>
      <w:lvlText w:val="-"/>
      <w:lvlJc w:val="left"/>
      <w:pPr>
        <w:ind w:left="360" w:hanging="360"/>
      </w:pPr>
      <w:rPr>
        <w:rFonts w:ascii="Times New Roman" w:eastAsia="Calibri" w:hAnsi="Times New Roman" w:cs="Times New Roman"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 w15:restartNumberingAfterBreak="0">
    <w:nsid w:val="16737DB9"/>
    <w:multiLevelType w:val="hybridMultilevel"/>
    <w:tmpl w:val="81C61C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7345A53"/>
    <w:multiLevelType w:val="hybridMultilevel"/>
    <w:tmpl w:val="D73A4F70"/>
    <w:lvl w:ilvl="0" w:tplc="FA9CE5EA">
      <w:start w:val="1"/>
      <w:numFmt w:val="decimal"/>
      <w:lvlText w:val="[%1]"/>
      <w:lvlJc w:val="left"/>
      <w:pPr>
        <w:ind w:left="202" w:hanging="396"/>
        <w:jc w:val="right"/>
      </w:pPr>
      <w:rPr>
        <w:rFonts w:ascii="Times New Roman" w:eastAsia="Times New Roman" w:hAnsi="Times New Roman" w:cs="Times New Roman" w:hint="default"/>
        <w:w w:val="99"/>
        <w:sz w:val="20"/>
        <w:szCs w:val="20"/>
        <w:lang w:val="es-ES" w:eastAsia="en-US" w:bidi="ar-SA"/>
      </w:rPr>
    </w:lvl>
    <w:lvl w:ilvl="1" w:tplc="C84CC36E">
      <w:numFmt w:val="bullet"/>
      <w:lvlText w:val="•"/>
      <w:lvlJc w:val="left"/>
      <w:pPr>
        <w:ind w:left="601" w:hanging="396"/>
      </w:pPr>
      <w:rPr>
        <w:rFonts w:hint="default"/>
        <w:lang w:val="es-ES" w:eastAsia="en-US" w:bidi="ar-SA"/>
      </w:rPr>
    </w:lvl>
    <w:lvl w:ilvl="2" w:tplc="DBD662D0">
      <w:numFmt w:val="bullet"/>
      <w:lvlText w:val="•"/>
      <w:lvlJc w:val="left"/>
      <w:pPr>
        <w:ind w:left="1003" w:hanging="396"/>
      </w:pPr>
      <w:rPr>
        <w:rFonts w:hint="default"/>
        <w:lang w:val="es-ES" w:eastAsia="en-US" w:bidi="ar-SA"/>
      </w:rPr>
    </w:lvl>
    <w:lvl w:ilvl="3" w:tplc="2EF851CC">
      <w:numFmt w:val="bullet"/>
      <w:lvlText w:val="•"/>
      <w:lvlJc w:val="left"/>
      <w:pPr>
        <w:ind w:left="1405" w:hanging="396"/>
      </w:pPr>
      <w:rPr>
        <w:rFonts w:hint="default"/>
        <w:lang w:val="es-ES" w:eastAsia="en-US" w:bidi="ar-SA"/>
      </w:rPr>
    </w:lvl>
    <w:lvl w:ilvl="4" w:tplc="54BACC58">
      <w:numFmt w:val="bullet"/>
      <w:lvlText w:val="•"/>
      <w:lvlJc w:val="left"/>
      <w:pPr>
        <w:ind w:left="1807" w:hanging="396"/>
      </w:pPr>
      <w:rPr>
        <w:rFonts w:hint="default"/>
        <w:lang w:val="es-ES" w:eastAsia="en-US" w:bidi="ar-SA"/>
      </w:rPr>
    </w:lvl>
    <w:lvl w:ilvl="5" w:tplc="E66440F6">
      <w:numFmt w:val="bullet"/>
      <w:lvlText w:val="•"/>
      <w:lvlJc w:val="left"/>
      <w:pPr>
        <w:ind w:left="2209" w:hanging="396"/>
      </w:pPr>
      <w:rPr>
        <w:rFonts w:hint="default"/>
        <w:lang w:val="es-ES" w:eastAsia="en-US" w:bidi="ar-SA"/>
      </w:rPr>
    </w:lvl>
    <w:lvl w:ilvl="6" w:tplc="7730D148">
      <w:numFmt w:val="bullet"/>
      <w:lvlText w:val="•"/>
      <w:lvlJc w:val="left"/>
      <w:pPr>
        <w:ind w:left="2611" w:hanging="396"/>
      </w:pPr>
      <w:rPr>
        <w:rFonts w:hint="default"/>
        <w:lang w:val="es-ES" w:eastAsia="en-US" w:bidi="ar-SA"/>
      </w:rPr>
    </w:lvl>
    <w:lvl w:ilvl="7" w:tplc="51D0E930">
      <w:numFmt w:val="bullet"/>
      <w:lvlText w:val="•"/>
      <w:lvlJc w:val="left"/>
      <w:pPr>
        <w:ind w:left="3013" w:hanging="396"/>
      </w:pPr>
      <w:rPr>
        <w:rFonts w:hint="default"/>
        <w:lang w:val="es-ES" w:eastAsia="en-US" w:bidi="ar-SA"/>
      </w:rPr>
    </w:lvl>
    <w:lvl w:ilvl="8" w:tplc="7E1C625A">
      <w:numFmt w:val="bullet"/>
      <w:lvlText w:val="•"/>
      <w:lvlJc w:val="left"/>
      <w:pPr>
        <w:ind w:left="3415" w:hanging="396"/>
      </w:pPr>
      <w:rPr>
        <w:rFonts w:hint="default"/>
        <w:lang w:val="es-ES" w:eastAsia="en-US" w:bidi="ar-SA"/>
      </w:rPr>
    </w:lvl>
  </w:abstractNum>
  <w:abstractNum w:abstractNumId="6" w15:restartNumberingAfterBreak="0">
    <w:nsid w:val="1C7029FB"/>
    <w:multiLevelType w:val="hybridMultilevel"/>
    <w:tmpl w:val="616E16AE"/>
    <w:lvl w:ilvl="0" w:tplc="5090314A">
      <w:start w:val="1"/>
      <w:numFmt w:val="bullet"/>
      <w:lvlText w:val=""/>
      <w:lvlJc w:val="left"/>
      <w:pPr>
        <w:ind w:left="360" w:hanging="360"/>
      </w:pPr>
      <w:rPr>
        <w:rFonts w:ascii="Symbol" w:hAnsi="Symbol" w:hint="default"/>
        <w:color w:val="auto"/>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15:restartNumberingAfterBreak="0">
    <w:nsid w:val="1CC14207"/>
    <w:multiLevelType w:val="hybridMultilevel"/>
    <w:tmpl w:val="AD96EDDE"/>
    <w:lvl w:ilvl="0" w:tplc="BF686DA2">
      <w:numFmt w:val="bullet"/>
      <w:lvlText w:val="-"/>
      <w:lvlJc w:val="left"/>
      <w:pPr>
        <w:ind w:left="720" w:hanging="360"/>
      </w:pPr>
      <w:rPr>
        <w:rFonts w:ascii="Calibri" w:eastAsia="Calibri" w:hAnsi="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73968ED"/>
    <w:multiLevelType w:val="hybridMultilevel"/>
    <w:tmpl w:val="39C21776"/>
    <w:lvl w:ilvl="0" w:tplc="BF686DA2">
      <w:numFmt w:val="bullet"/>
      <w:lvlText w:val="-"/>
      <w:lvlJc w:val="left"/>
      <w:pPr>
        <w:ind w:left="720" w:hanging="360"/>
      </w:pPr>
      <w:rPr>
        <w:rFonts w:ascii="Calibri" w:eastAsia="Calibri" w:hAnsi="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A4F28DD"/>
    <w:multiLevelType w:val="multilevel"/>
    <w:tmpl w:val="C5722D64"/>
    <w:lvl w:ilvl="0">
      <w:start w:val="2"/>
      <w:numFmt w:val="decimal"/>
      <w:lvlText w:val="%1"/>
      <w:lvlJc w:val="left"/>
      <w:pPr>
        <w:ind w:left="503" w:hanging="302"/>
      </w:pPr>
      <w:rPr>
        <w:rFonts w:hint="default"/>
        <w:lang w:val="es-ES" w:eastAsia="en-US" w:bidi="ar-SA"/>
      </w:rPr>
    </w:lvl>
    <w:lvl w:ilvl="1">
      <w:start w:val="1"/>
      <w:numFmt w:val="decimal"/>
      <w:lvlText w:val="%1.%2"/>
      <w:lvlJc w:val="left"/>
      <w:pPr>
        <w:ind w:left="503" w:hanging="302"/>
      </w:pPr>
      <w:rPr>
        <w:rFonts w:ascii="Times New Roman" w:eastAsia="Times New Roman" w:hAnsi="Times New Roman" w:cs="Times New Roman" w:hint="default"/>
        <w:b/>
        <w:bCs/>
        <w:spacing w:val="0"/>
        <w:w w:val="99"/>
        <w:sz w:val="20"/>
        <w:szCs w:val="20"/>
        <w:lang w:val="es-ES" w:eastAsia="en-US" w:bidi="ar-SA"/>
      </w:rPr>
    </w:lvl>
    <w:lvl w:ilvl="2">
      <w:start w:val="1"/>
      <w:numFmt w:val="decimal"/>
      <w:lvlText w:val="%1.%2.%3"/>
      <w:lvlJc w:val="left"/>
      <w:pPr>
        <w:ind w:left="202" w:hanging="494"/>
      </w:pPr>
      <w:rPr>
        <w:rFonts w:ascii="Times New Roman" w:eastAsia="Times New Roman" w:hAnsi="Times New Roman" w:cs="Times New Roman" w:hint="default"/>
        <w:b/>
        <w:bCs/>
        <w:spacing w:val="0"/>
        <w:w w:val="99"/>
        <w:sz w:val="20"/>
        <w:szCs w:val="20"/>
        <w:lang w:val="es-ES" w:eastAsia="en-US" w:bidi="ar-SA"/>
      </w:rPr>
    </w:lvl>
    <w:lvl w:ilvl="3">
      <w:numFmt w:val="bullet"/>
      <w:lvlText w:val="•"/>
      <w:lvlJc w:val="left"/>
      <w:pPr>
        <w:ind w:left="1309" w:hanging="494"/>
      </w:pPr>
      <w:rPr>
        <w:rFonts w:hint="default"/>
        <w:lang w:val="es-ES" w:eastAsia="en-US" w:bidi="ar-SA"/>
      </w:rPr>
    </w:lvl>
    <w:lvl w:ilvl="4">
      <w:numFmt w:val="bullet"/>
      <w:lvlText w:val="•"/>
      <w:lvlJc w:val="left"/>
      <w:pPr>
        <w:ind w:left="1713" w:hanging="494"/>
      </w:pPr>
      <w:rPr>
        <w:rFonts w:hint="default"/>
        <w:lang w:val="es-ES" w:eastAsia="en-US" w:bidi="ar-SA"/>
      </w:rPr>
    </w:lvl>
    <w:lvl w:ilvl="5">
      <w:numFmt w:val="bullet"/>
      <w:lvlText w:val="•"/>
      <w:lvlJc w:val="left"/>
      <w:pPr>
        <w:ind w:left="2118" w:hanging="494"/>
      </w:pPr>
      <w:rPr>
        <w:rFonts w:hint="default"/>
        <w:lang w:val="es-ES" w:eastAsia="en-US" w:bidi="ar-SA"/>
      </w:rPr>
    </w:lvl>
    <w:lvl w:ilvl="6">
      <w:numFmt w:val="bullet"/>
      <w:lvlText w:val="•"/>
      <w:lvlJc w:val="left"/>
      <w:pPr>
        <w:ind w:left="2523" w:hanging="494"/>
      </w:pPr>
      <w:rPr>
        <w:rFonts w:hint="default"/>
        <w:lang w:val="es-ES" w:eastAsia="en-US" w:bidi="ar-SA"/>
      </w:rPr>
    </w:lvl>
    <w:lvl w:ilvl="7">
      <w:numFmt w:val="bullet"/>
      <w:lvlText w:val="•"/>
      <w:lvlJc w:val="left"/>
      <w:pPr>
        <w:ind w:left="2927" w:hanging="494"/>
      </w:pPr>
      <w:rPr>
        <w:rFonts w:hint="default"/>
        <w:lang w:val="es-ES" w:eastAsia="en-US" w:bidi="ar-SA"/>
      </w:rPr>
    </w:lvl>
    <w:lvl w:ilvl="8">
      <w:numFmt w:val="bullet"/>
      <w:lvlText w:val="•"/>
      <w:lvlJc w:val="left"/>
      <w:pPr>
        <w:ind w:left="3332" w:hanging="494"/>
      </w:pPr>
      <w:rPr>
        <w:rFonts w:hint="default"/>
        <w:lang w:val="es-ES" w:eastAsia="en-US" w:bidi="ar-SA"/>
      </w:rPr>
    </w:lvl>
  </w:abstractNum>
  <w:abstractNum w:abstractNumId="10" w15:restartNumberingAfterBreak="0">
    <w:nsid w:val="3BE44F72"/>
    <w:multiLevelType w:val="hybridMultilevel"/>
    <w:tmpl w:val="2806C59C"/>
    <w:lvl w:ilvl="0" w:tplc="BF686DA2">
      <w:numFmt w:val="bullet"/>
      <w:lvlText w:val="-"/>
      <w:lvlJc w:val="left"/>
      <w:pPr>
        <w:ind w:left="720" w:hanging="360"/>
      </w:pPr>
      <w:rPr>
        <w:rFonts w:ascii="Calibri" w:eastAsia="Calibri" w:hAnsi="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E1B60AC"/>
    <w:multiLevelType w:val="hybridMultilevel"/>
    <w:tmpl w:val="BA76D0F0"/>
    <w:lvl w:ilvl="0" w:tplc="11BCD83C">
      <w:start w:val="1"/>
      <w:numFmt w:val="bullet"/>
      <w:lvlText w:val="-"/>
      <w:lvlJc w:val="left"/>
      <w:pPr>
        <w:ind w:left="397" w:hanging="284"/>
      </w:pPr>
      <w:rPr>
        <w:rFonts w:ascii="Times New Roman" w:eastAsia="Calibri" w:hAnsi="Times New Roman" w:cs="Times New Roman"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2" w15:restartNumberingAfterBreak="0">
    <w:nsid w:val="4CC26E52"/>
    <w:multiLevelType w:val="hybridMultilevel"/>
    <w:tmpl w:val="2FF2DB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4E387F59"/>
    <w:multiLevelType w:val="multilevel"/>
    <w:tmpl w:val="93A00BC6"/>
    <w:lvl w:ilvl="0">
      <w:start w:val="4"/>
      <w:numFmt w:val="decimal"/>
      <w:lvlText w:val="%1"/>
      <w:lvlJc w:val="left"/>
      <w:pPr>
        <w:ind w:left="202" w:hanging="360"/>
      </w:pPr>
      <w:rPr>
        <w:rFonts w:hint="default"/>
        <w:lang w:val="es-ES" w:eastAsia="en-US" w:bidi="ar-SA"/>
      </w:rPr>
    </w:lvl>
    <w:lvl w:ilvl="1">
      <w:start w:val="1"/>
      <w:numFmt w:val="decimal"/>
      <w:lvlText w:val="%1.%2"/>
      <w:lvlJc w:val="left"/>
      <w:pPr>
        <w:ind w:left="202" w:hanging="360"/>
      </w:pPr>
      <w:rPr>
        <w:rFonts w:ascii="Times New Roman" w:eastAsia="Times New Roman" w:hAnsi="Times New Roman" w:cs="Times New Roman" w:hint="default"/>
        <w:b/>
        <w:bCs/>
        <w:spacing w:val="0"/>
        <w:w w:val="99"/>
        <w:sz w:val="20"/>
        <w:szCs w:val="20"/>
        <w:lang w:val="es-ES" w:eastAsia="en-US" w:bidi="ar-SA"/>
      </w:rPr>
    </w:lvl>
    <w:lvl w:ilvl="2">
      <w:numFmt w:val="bullet"/>
      <w:lvlText w:val="•"/>
      <w:lvlJc w:val="left"/>
      <w:pPr>
        <w:ind w:left="1003" w:hanging="360"/>
      </w:pPr>
      <w:rPr>
        <w:rFonts w:hint="default"/>
        <w:lang w:val="es-ES" w:eastAsia="en-US" w:bidi="ar-SA"/>
      </w:rPr>
    </w:lvl>
    <w:lvl w:ilvl="3">
      <w:numFmt w:val="bullet"/>
      <w:lvlText w:val="•"/>
      <w:lvlJc w:val="left"/>
      <w:pPr>
        <w:ind w:left="1405" w:hanging="360"/>
      </w:pPr>
      <w:rPr>
        <w:rFonts w:hint="default"/>
        <w:lang w:val="es-ES" w:eastAsia="en-US" w:bidi="ar-SA"/>
      </w:rPr>
    </w:lvl>
    <w:lvl w:ilvl="4">
      <w:numFmt w:val="bullet"/>
      <w:lvlText w:val="•"/>
      <w:lvlJc w:val="left"/>
      <w:pPr>
        <w:ind w:left="1807" w:hanging="360"/>
      </w:pPr>
      <w:rPr>
        <w:rFonts w:hint="default"/>
        <w:lang w:val="es-ES" w:eastAsia="en-US" w:bidi="ar-SA"/>
      </w:rPr>
    </w:lvl>
    <w:lvl w:ilvl="5">
      <w:numFmt w:val="bullet"/>
      <w:lvlText w:val="•"/>
      <w:lvlJc w:val="left"/>
      <w:pPr>
        <w:ind w:left="2209" w:hanging="360"/>
      </w:pPr>
      <w:rPr>
        <w:rFonts w:hint="default"/>
        <w:lang w:val="es-ES" w:eastAsia="en-US" w:bidi="ar-SA"/>
      </w:rPr>
    </w:lvl>
    <w:lvl w:ilvl="6">
      <w:numFmt w:val="bullet"/>
      <w:lvlText w:val="•"/>
      <w:lvlJc w:val="left"/>
      <w:pPr>
        <w:ind w:left="2611" w:hanging="360"/>
      </w:pPr>
      <w:rPr>
        <w:rFonts w:hint="default"/>
        <w:lang w:val="es-ES" w:eastAsia="en-US" w:bidi="ar-SA"/>
      </w:rPr>
    </w:lvl>
    <w:lvl w:ilvl="7">
      <w:numFmt w:val="bullet"/>
      <w:lvlText w:val="•"/>
      <w:lvlJc w:val="left"/>
      <w:pPr>
        <w:ind w:left="3013" w:hanging="360"/>
      </w:pPr>
      <w:rPr>
        <w:rFonts w:hint="default"/>
        <w:lang w:val="es-ES" w:eastAsia="en-US" w:bidi="ar-SA"/>
      </w:rPr>
    </w:lvl>
    <w:lvl w:ilvl="8">
      <w:numFmt w:val="bullet"/>
      <w:lvlText w:val="•"/>
      <w:lvlJc w:val="left"/>
      <w:pPr>
        <w:ind w:left="3415" w:hanging="360"/>
      </w:pPr>
      <w:rPr>
        <w:rFonts w:hint="default"/>
        <w:lang w:val="es-ES" w:eastAsia="en-US" w:bidi="ar-SA"/>
      </w:rPr>
    </w:lvl>
  </w:abstractNum>
  <w:abstractNum w:abstractNumId="14" w15:restartNumberingAfterBreak="0">
    <w:nsid w:val="51695FED"/>
    <w:multiLevelType w:val="hybridMultilevel"/>
    <w:tmpl w:val="E3F6FB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533B4B7E"/>
    <w:multiLevelType w:val="multilevel"/>
    <w:tmpl w:val="A9F801B6"/>
    <w:lvl w:ilvl="0">
      <w:start w:val="1"/>
      <w:numFmt w:val="decimal"/>
      <w:lvlText w:val="%1."/>
      <w:lvlJc w:val="left"/>
      <w:pPr>
        <w:ind w:left="221" w:hanging="201"/>
        <w:jc w:val="right"/>
      </w:pPr>
      <w:rPr>
        <w:rFonts w:ascii="Times New Roman" w:eastAsia="Times New Roman" w:hAnsi="Times New Roman" w:cs="Times New Roman" w:hint="default"/>
        <w:b/>
        <w:bCs/>
        <w:spacing w:val="0"/>
        <w:w w:val="99"/>
        <w:sz w:val="20"/>
        <w:szCs w:val="20"/>
        <w:lang w:val="es-ES" w:eastAsia="en-US" w:bidi="ar-SA"/>
      </w:rPr>
    </w:lvl>
    <w:lvl w:ilvl="1">
      <w:start w:val="1"/>
      <w:numFmt w:val="decimal"/>
      <w:lvlText w:val="%1.%2"/>
      <w:lvlJc w:val="left"/>
      <w:pPr>
        <w:ind w:left="504" w:hanging="303"/>
      </w:pPr>
      <w:rPr>
        <w:rFonts w:ascii="Times New Roman" w:eastAsia="Times New Roman" w:hAnsi="Times New Roman" w:cs="Times New Roman" w:hint="default"/>
        <w:b/>
        <w:bCs/>
        <w:spacing w:val="0"/>
        <w:w w:val="99"/>
        <w:sz w:val="20"/>
        <w:szCs w:val="20"/>
        <w:lang w:val="es-ES" w:eastAsia="en-US" w:bidi="ar-SA"/>
      </w:rPr>
    </w:lvl>
    <w:lvl w:ilvl="2">
      <w:numFmt w:val="bullet"/>
      <w:lvlText w:val="•"/>
      <w:lvlJc w:val="left"/>
      <w:pPr>
        <w:ind w:left="913" w:hanging="303"/>
      </w:pPr>
      <w:rPr>
        <w:rFonts w:hint="default"/>
        <w:lang w:val="es-ES" w:eastAsia="en-US" w:bidi="ar-SA"/>
      </w:rPr>
    </w:lvl>
    <w:lvl w:ilvl="3">
      <w:numFmt w:val="bullet"/>
      <w:lvlText w:val="•"/>
      <w:lvlJc w:val="left"/>
      <w:pPr>
        <w:ind w:left="1326" w:hanging="303"/>
      </w:pPr>
      <w:rPr>
        <w:rFonts w:hint="default"/>
        <w:lang w:val="es-ES" w:eastAsia="en-US" w:bidi="ar-SA"/>
      </w:rPr>
    </w:lvl>
    <w:lvl w:ilvl="4">
      <w:numFmt w:val="bullet"/>
      <w:lvlText w:val="•"/>
      <w:lvlJc w:val="left"/>
      <w:pPr>
        <w:ind w:left="1739" w:hanging="303"/>
      </w:pPr>
      <w:rPr>
        <w:rFonts w:hint="default"/>
        <w:lang w:val="es-ES" w:eastAsia="en-US" w:bidi="ar-SA"/>
      </w:rPr>
    </w:lvl>
    <w:lvl w:ilvl="5">
      <w:numFmt w:val="bullet"/>
      <w:lvlText w:val="•"/>
      <w:lvlJc w:val="left"/>
      <w:pPr>
        <w:ind w:left="2153" w:hanging="303"/>
      </w:pPr>
      <w:rPr>
        <w:rFonts w:hint="default"/>
        <w:lang w:val="es-ES" w:eastAsia="en-US" w:bidi="ar-SA"/>
      </w:rPr>
    </w:lvl>
    <w:lvl w:ilvl="6">
      <w:numFmt w:val="bullet"/>
      <w:lvlText w:val="•"/>
      <w:lvlJc w:val="left"/>
      <w:pPr>
        <w:ind w:left="2566" w:hanging="303"/>
      </w:pPr>
      <w:rPr>
        <w:rFonts w:hint="default"/>
        <w:lang w:val="es-ES" w:eastAsia="en-US" w:bidi="ar-SA"/>
      </w:rPr>
    </w:lvl>
    <w:lvl w:ilvl="7">
      <w:numFmt w:val="bullet"/>
      <w:lvlText w:val="•"/>
      <w:lvlJc w:val="left"/>
      <w:pPr>
        <w:ind w:left="2979" w:hanging="303"/>
      </w:pPr>
      <w:rPr>
        <w:rFonts w:hint="default"/>
        <w:lang w:val="es-ES" w:eastAsia="en-US" w:bidi="ar-SA"/>
      </w:rPr>
    </w:lvl>
    <w:lvl w:ilvl="8">
      <w:numFmt w:val="bullet"/>
      <w:lvlText w:val="•"/>
      <w:lvlJc w:val="left"/>
      <w:pPr>
        <w:ind w:left="3393" w:hanging="303"/>
      </w:pPr>
      <w:rPr>
        <w:rFonts w:hint="default"/>
        <w:lang w:val="es-ES" w:eastAsia="en-US" w:bidi="ar-SA"/>
      </w:rPr>
    </w:lvl>
  </w:abstractNum>
  <w:abstractNum w:abstractNumId="16" w15:restartNumberingAfterBreak="0">
    <w:nsid w:val="62483CA6"/>
    <w:multiLevelType w:val="multilevel"/>
    <w:tmpl w:val="F1829B26"/>
    <w:lvl w:ilvl="0">
      <w:start w:val="3"/>
      <w:numFmt w:val="decimal"/>
      <w:lvlText w:val="%1"/>
      <w:lvlJc w:val="left"/>
      <w:pPr>
        <w:ind w:left="553" w:hanging="352"/>
      </w:pPr>
      <w:rPr>
        <w:rFonts w:hint="default"/>
        <w:lang w:val="es-ES" w:eastAsia="en-US" w:bidi="ar-SA"/>
      </w:rPr>
    </w:lvl>
    <w:lvl w:ilvl="1">
      <w:start w:val="1"/>
      <w:numFmt w:val="decimal"/>
      <w:lvlText w:val="%1.%2."/>
      <w:lvlJc w:val="left"/>
      <w:pPr>
        <w:ind w:left="553" w:hanging="352"/>
      </w:pPr>
      <w:rPr>
        <w:rFonts w:ascii="Times New Roman" w:eastAsia="Times New Roman" w:hAnsi="Times New Roman" w:cs="Times New Roman" w:hint="default"/>
        <w:b/>
        <w:bCs/>
        <w:spacing w:val="0"/>
        <w:w w:val="99"/>
        <w:sz w:val="20"/>
        <w:szCs w:val="20"/>
        <w:lang w:val="es-ES" w:eastAsia="en-US" w:bidi="ar-SA"/>
      </w:rPr>
    </w:lvl>
    <w:lvl w:ilvl="2">
      <w:start w:val="1"/>
      <w:numFmt w:val="decimal"/>
      <w:lvlText w:val="%1.%2.%3"/>
      <w:lvlJc w:val="left"/>
      <w:pPr>
        <w:ind w:left="652" w:hanging="451"/>
      </w:pPr>
      <w:rPr>
        <w:rFonts w:ascii="Times New Roman" w:eastAsia="Times New Roman" w:hAnsi="Times New Roman" w:cs="Times New Roman" w:hint="default"/>
        <w:b/>
        <w:bCs/>
        <w:spacing w:val="0"/>
        <w:w w:val="99"/>
        <w:sz w:val="20"/>
        <w:szCs w:val="20"/>
        <w:lang w:val="es-ES" w:eastAsia="en-US" w:bidi="ar-SA"/>
      </w:rPr>
    </w:lvl>
    <w:lvl w:ilvl="3">
      <w:numFmt w:val="bullet"/>
      <w:lvlText w:val="•"/>
      <w:lvlJc w:val="left"/>
      <w:pPr>
        <w:ind w:left="1451" w:hanging="451"/>
      </w:pPr>
      <w:rPr>
        <w:rFonts w:hint="default"/>
        <w:lang w:val="es-ES" w:eastAsia="en-US" w:bidi="ar-SA"/>
      </w:rPr>
    </w:lvl>
    <w:lvl w:ilvl="4">
      <w:numFmt w:val="bullet"/>
      <w:lvlText w:val="•"/>
      <w:lvlJc w:val="left"/>
      <w:pPr>
        <w:ind w:left="1846" w:hanging="451"/>
      </w:pPr>
      <w:rPr>
        <w:rFonts w:hint="default"/>
        <w:lang w:val="es-ES" w:eastAsia="en-US" w:bidi="ar-SA"/>
      </w:rPr>
    </w:lvl>
    <w:lvl w:ilvl="5">
      <w:numFmt w:val="bullet"/>
      <w:lvlText w:val="•"/>
      <w:lvlJc w:val="left"/>
      <w:pPr>
        <w:ind w:left="2242" w:hanging="451"/>
      </w:pPr>
      <w:rPr>
        <w:rFonts w:hint="default"/>
        <w:lang w:val="es-ES" w:eastAsia="en-US" w:bidi="ar-SA"/>
      </w:rPr>
    </w:lvl>
    <w:lvl w:ilvl="6">
      <w:numFmt w:val="bullet"/>
      <w:lvlText w:val="•"/>
      <w:lvlJc w:val="left"/>
      <w:pPr>
        <w:ind w:left="2637" w:hanging="451"/>
      </w:pPr>
      <w:rPr>
        <w:rFonts w:hint="default"/>
        <w:lang w:val="es-ES" w:eastAsia="en-US" w:bidi="ar-SA"/>
      </w:rPr>
    </w:lvl>
    <w:lvl w:ilvl="7">
      <w:numFmt w:val="bullet"/>
      <w:lvlText w:val="•"/>
      <w:lvlJc w:val="left"/>
      <w:pPr>
        <w:ind w:left="3033" w:hanging="451"/>
      </w:pPr>
      <w:rPr>
        <w:rFonts w:hint="default"/>
        <w:lang w:val="es-ES" w:eastAsia="en-US" w:bidi="ar-SA"/>
      </w:rPr>
    </w:lvl>
    <w:lvl w:ilvl="8">
      <w:numFmt w:val="bullet"/>
      <w:lvlText w:val="•"/>
      <w:lvlJc w:val="left"/>
      <w:pPr>
        <w:ind w:left="3428" w:hanging="451"/>
      </w:pPr>
      <w:rPr>
        <w:rFonts w:hint="default"/>
        <w:lang w:val="es-ES" w:eastAsia="en-US" w:bidi="ar-SA"/>
      </w:rPr>
    </w:lvl>
  </w:abstractNum>
  <w:abstractNum w:abstractNumId="17" w15:restartNumberingAfterBreak="0">
    <w:nsid w:val="6C0A0387"/>
    <w:multiLevelType w:val="multilevel"/>
    <w:tmpl w:val="DF3E05EC"/>
    <w:lvl w:ilvl="0">
      <w:start w:val="1"/>
      <w:numFmt w:val="bullet"/>
      <w:lvlText w:val="-"/>
      <w:lvlJc w:val="left"/>
      <w:pPr>
        <w:ind w:left="397" w:hanging="283"/>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6E01655C"/>
    <w:multiLevelType w:val="hybridMultilevel"/>
    <w:tmpl w:val="B58EC15C"/>
    <w:lvl w:ilvl="0" w:tplc="BF686DA2">
      <w:numFmt w:val="bullet"/>
      <w:lvlText w:val="-"/>
      <w:lvlJc w:val="left"/>
      <w:pPr>
        <w:ind w:left="720" w:hanging="360"/>
      </w:pPr>
      <w:rPr>
        <w:rFonts w:ascii="Calibri" w:eastAsia="Calibri" w:hAnsi="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A683F62"/>
    <w:multiLevelType w:val="hybridMultilevel"/>
    <w:tmpl w:val="8806D70E"/>
    <w:lvl w:ilvl="0" w:tplc="BF686DA2">
      <w:numFmt w:val="bullet"/>
      <w:lvlText w:val="-"/>
      <w:lvlJc w:val="left"/>
      <w:pPr>
        <w:ind w:left="720" w:hanging="360"/>
      </w:pPr>
      <w:rPr>
        <w:rFonts w:ascii="Calibri" w:eastAsia="Calibri" w:hAnsi="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7DF0239F"/>
    <w:multiLevelType w:val="hybridMultilevel"/>
    <w:tmpl w:val="9446B22E"/>
    <w:lvl w:ilvl="0" w:tplc="25B4EE12">
      <w:start w:val="1"/>
      <w:numFmt w:val="decimal"/>
      <w:lvlText w:val="%1."/>
      <w:lvlJc w:val="left"/>
      <w:pPr>
        <w:ind w:left="202" w:hanging="243"/>
      </w:pPr>
      <w:rPr>
        <w:rFonts w:ascii="Times New Roman" w:eastAsia="Times New Roman" w:hAnsi="Times New Roman" w:cs="Times New Roman" w:hint="default"/>
        <w:spacing w:val="0"/>
        <w:w w:val="99"/>
        <w:sz w:val="20"/>
        <w:szCs w:val="20"/>
        <w:lang w:val="es-ES" w:eastAsia="en-US" w:bidi="ar-SA"/>
      </w:rPr>
    </w:lvl>
    <w:lvl w:ilvl="1" w:tplc="EA8A6934">
      <w:numFmt w:val="bullet"/>
      <w:lvlText w:val="•"/>
      <w:lvlJc w:val="left"/>
      <w:pPr>
        <w:ind w:left="1062" w:hanging="243"/>
      </w:pPr>
      <w:rPr>
        <w:rFonts w:hint="default"/>
        <w:lang w:val="es-ES" w:eastAsia="en-US" w:bidi="ar-SA"/>
      </w:rPr>
    </w:lvl>
    <w:lvl w:ilvl="2" w:tplc="60F875F6">
      <w:numFmt w:val="bullet"/>
      <w:lvlText w:val="•"/>
      <w:lvlJc w:val="left"/>
      <w:pPr>
        <w:ind w:left="1925" w:hanging="243"/>
      </w:pPr>
      <w:rPr>
        <w:rFonts w:hint="default"/>
        <w:lang w:val="es-ES" w:eastAsia="en-US" w:bidi="ar-SA"/>
      </w:rPr>
    </w:lvl>
    <w:lvl w:ilvl="3" w:tplc="FD2870B8">
      <w:numFmt w:val="bullet"/>
      <w:lvlText w:val="•"/>
      <w:lvlJc w:val="left"/>
      <w:pPr>
        <w:ind w:left="2787" w:hanging="243"/>
      </w:pPr>
      <w:rPr>
        <w:rFonts w:hint="default"/>
        <w:lang w:val="es-ES" w:eastAsia="en-US" w:bidi="ar-SA"/>
      </w:rPr>
    </w:lvl>
    <w:lvl w:ilvl="4" w:tplc="AB4E7070">
      <w:numFmt w:val="bullet"/>
      <w:lvlText w:val="•"/>
      <w:lvlJc w:val="left"/>
      <w:pPr>
        <w:ind w:left="3650" w:hanging="243"/>
      </w:pPr>
      <w:rPr>
        <w:rFonts w:hint="default"/>
        <w:lang w:val="es-ES" w:eastAsia="en-US" w:bidi="ar-SA"/>
      </w:rPr>
    </w:lvl>
    <w:lvl w:ilvl="5" w:tplc="D08AD3E0">
      <w:numFmt w:val="bullet"/>
      <w:lvlText w:val="•"/>
      <w:lvlJc w:val="left"/>
      <w:pPr>
        <w:ind w:left="4513" w:hanging="243"/>
      </w:pPr>
      <w:rPr>
        <w:rFonts w:hint="default"/>
        <w:lang w:val="es-ES" w:eastAsia="en-US" w:bidi="ar-SA"/>
      </w:rPr>
    </w:lvl>
    <w:lvl w:ilvl="6" w:tplc="B4686BB8">
      <w:numFmt w:val="bullet"/>
      <w:lvlText w:val="•"/>
      <w:lvlJc w:val="left"/>
      <w:pPr>
        <w:ind w:left="5375" w:hanging="243"/>
      </w:pPr>
      <w:rPr>
        <w:rFonts w:hint="default"/>
        <w:lang w:val="es-ES" w:eastAsia="en-US" w:bidi="ar-SA"/>
      </w:rPr>
    </w:lvl>
    <w:lvl w:ilvl="7" w:tplc="1204A2B4">
      <w:numFmt w:val="bullet"/>
      <w:lvlText w:val="•"/>
      <w:lvlJc w:val="left"/>
      <w:pPr>
        <w:ind w:left="6238" w:hanging="243"/>
      </w:pPr>
      <w:rPr>
        <w:rFonts w:hint="default"/>
        <w:lang w:val="es-ES" w:eastAsia="en-US" w:bidi="ar-SA"/>
      </w:rPr>
    </w:lvl>
    <w:lvl w:ilvl="8" w:tplc="7346A9A2">
      <w:numFmt w:val="bullet"/>
      <w:lvlText w:val="•"/>
      <w:lvlJc w:val="left"/>
      <w:pPr>
        <w:ind w:left="7101" w:hanging="243"/>
      </w:pPr>
      <w:rPr>
        <w:rFonts w:hint="default"/>
        <w:lang w:val="es-ES" w:eastAsia="en-US" w:bidi="ar-SA"/>
      </w:rPr>
    </w:lvl>
  </w:abstractNum>
  <w:num w:numId="1" w16cid:durableId="287127148">
    <w:abstractNumId w:val="5"/>
  </w:num>
  <w:num w:numId="2" w16cid:durableId="1520661197">
    <w:abstractNumId w:val="13"/>
  </w:num>
  <w:num w:numId="3" w16cid:durableId="208228335">
    <w:abstractNumId w:val="16"/>
  </w:num>
  <w:num w:numId="4" w16cid:durableId="593169076">
    <w:abstractNumId w:val="15"/>
  </w:num>
  <w:num w:numId="5" w16cid:durableId="1984851244">
    <w:abstractNumId w:val="9"/>
  </w:num>
  <w:num w:numId="6" w16cid:durableId="1633056756">
    <w:abstractNumId w:val="0"/>
  </w:num>
  <w:num w:numId="7" w16cid:durableId="1392147257">
    <w:abstractNumId w:val="20"/>
  </w:num>
  <w:num w:numId="8" w16cid:durableId="982661033">
    <w:abstractNumId w:val="12"/>
  </w:num>
  <w:num w:numId="9" w16cid:durableId="818839117">
    <w:abstractNumId w:val="17"/>
  </w:num>
  <w:num w:numId="10" w16cid:durableId="1327367609">
    <w:abstractNumId w:val="4"/>
  </w:num>
  <w:num w:numId="11" w16cid:durableId="548029432">
    <w:abstractNumId w:val="1"/>
  </w:num>
  <w:num w:numId="12" w16cid:durableId="1424180357">
    <w:abstractNumId w:val="11"/>
  </w:num>
  <w:num w:numId="13" w16cid:durableId="1999337124">
    <w:abstractNumId w:val="3"/>
  </w:num>
  <w:num w:numId="14" w16cid:durableId="1820459934">
    <w:abstractNumId w:val="18"/>
  </w:num>
  <w:num w:numId="15" w16cid:durableId="1530684253">
    <w:abstractNumId w:val="10"/>
  </w:num>
  <w:num w:numId="16" w16cid:durableId="1939673337">
    <w:abstractNumId w:val="8"/>
  </w:num>
  <w:num w:numId="17" w16cid:durableId="295572911">
    <w:abstractNumId w:val="19"/>
  </w:num>
  <w:num w:numId="18" w16cid:durableId="1942058330">
    <w:abstractNumId w:val="7"/>
  </w:num>
  <w:num w:numId="19" w16cid:durableId="1025444744">
    <w:abstractNumId w:val="6"/>
  </w:num>
  <w:num w:numId="20" w16cid:durableId="70009548">
    <w:abstractNumId w:val="14"/>
  </w:num>
  <w:num w:numId="21" w16cid:durableId="14705114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1D49"/>
    <w:rsid w:val="00010105"/>
    <w:rsid w:val="0002001B"/>
    <w:rsid w:val="000309CB"/>
    <w:rsid w:val="00045BA9"/>
    <w:rsid w:val="000558B2"/>
    <w:rsid w:val="00055F39"/>
    <w:rsid w:val="00057705"/>
    <w:rsid w:val="00057F20"/>
    <w:rsid w:val="0006197A"/>
    <w:rsid w:val="0006227B"/>
    <w:rsid w:val="00073CE9"/>
    <w:rsid w:val="000772DB"/>
    <w:rsid w:val="000817C5"/>
    <w:rsid w:val="00085BD5"/>
    <w:rsid w:val="0008709D"/>
    <w:rsid w:val="000877D0"/>
    <w:rsid w:val="00090BDB"/>
    <w:rsid w:val="000A1867"/>
    <w:rsid w:val="000C7FD2"/>
    <w:rsid w:val="000D19BF"/>
    <w:rsid w:val="001001F9"/>
    <w:rsid w:val="00121BA8"/>
    <w:rsid w:val="00123B5C"/>
    <w:rsid w:val="00124C7B"/>
    <w:rsid w:val="0013043A"/>
    <w:rsid w:val="00137FFE"/>
    <w:rsid w:val="00161896"/>
    <w:rsid w:val="00163087"/>
    <w:rsid w:val="001716DE"/>
    <w:rsid w:val="001A107F"/>
    <w:rsid w:val="001A482A"/>
    <w:rsid w:val="001A5649"/>
    <w:rsid w:val="001A723A"/>
    <w:rsid w:val="001B1153"/>
    <w:rsid w:val="001B5F1C"/>
    <w:rsid w:val="001D1EA9"/>
    <w:rsid w:val="001D2AE3"/>
    <w:rsid w:val="001D4565"/>
    <w:rsid w:val="001D704D"/>
    <w:rsid w:val="001E51AB"/>
    <w:rsid w:val="001F6621"/>
    <w:rsid w:val="001F6CA2"/>
    <w:rsid w:val="00202171"/>
    <w:rsid w:val="00202A2C"/>
    <w:rsid w:val="002136A3"/>
    <w:rsid w:val="00214215"/>
    <w:rsid w:val="00214404"/>
    <w:rsid w:val="0023131A"/>
    <w:rsid w:val="00231D49"/>
    <w:rsid w:val="0024726E"/>
    <w:rsid w:val="002725BF"/>
    <w:rsid w:val="002743F9"/>
    <w:rsid w:val="002816EE"/>
    <w:rsid w:val="00281C79"/>
    <w:rsid w:val="00282ACC"/>
    <w:rsid w:val="0028325D"/>
    <w:rsid w:val="0029669F"/>
    <w:rsid w:val="002A0403"/>
    <w:rsid w:val="002A3543"/>
    <w:rsid w:val="002B3F7C"/>
    <w:rsid w:val="002C1F2E"/>
    <w:rsid w:val="002C2E21"/>
    <w:rsid w:val="002C4ECE"/>
    <w:rsid w:val="002E686E"/>
    <w:rsid w:val="002F3520"/>
    <w:rsid w:val="00301C45"/>
    <w:rsid w:val="003069FE"/>
    <w:rsid w:val="00306A41"/>
    <w:rsid w:val="00310DC6"/>
    <w:rsid w:val="00312645"/>
    <w:rsid w:val="00323DDD"/>
    <w:rsid w:val="00340B98"/>
    <w:rsid w:val="00364584"/>
    <w:rsid w:val="00366CFA"/>
    <w:rsid w:val="00367294"/>
    <w:rsid w:val="00370B9F"/>
    <w:rsid w:val="00373F55"/>
    <w:rsid w:val="00381A0A"/>
    <w:rsid w:val="00384443"/>
    <w:rsid w:val="00387188"/>
    <w:rsid w:val="00387947"/>
    <w:rsid w:val="00394262"/>
    <w:rsid w:val="00394EB6"/>
    <w:rsid w:val="003A074F"/>
    <w:rsid w:val="003A162F"/>
    <w:rsid w:val="003A18A2"/>
    <w:rsid w:val="003B1A74"/>
    <w:rsid w:val="003C02DF"/>
    <w:rsid w:val="003C3B5D"/>
    <w:rsid w:val="003E14B4"/>
    <w:rsid w:val="003E1A43"/>
    <w:rsid w:val="003F285D"/>
    <w:rsid w:val="00402D90"/>
    <w:rsid w:val="004143D1"/>
    <w:rsid w:val="004216A4"/>
    <w:rsid w:val="0042605A"/>
    <w:rsid w:val="0043449F"/>
    <w:rsid w:val="00440C1F"/>
    <w:rsid w:val="004500A4"/>
    <w:rsid w:val="00450EEA"/>
    <w:rsid w:val="004530AB"/>
    <w:rsid w:val="00454F3B"/>
    <w:rsid w:val="004578BB"/>
    <w:rsid w:val="004616A1"/>
    <w:rsid w:val="00462B8E"/>
    <w:rsid w:val="00484168"/>
    <w:rsid w:val="00486D98"/>
    <w:rsid w:val="004A36A6"/>
    <w:rsid w:val="004B0E69"/>
    <w:rsid w:val="004B5783"/>
    <w:rsid w:val="004D75D0"/>
    <w:rsid w:val="004E72A9"/>
    <w:rsid w:val="004F19E2"/>
    <w:rsid w:val="004F72FC"/>
    <w:rsid w:val="004F7769"/>
    <w:rsid w:val="0051614A"/>
    <w:rsid w:val="00516748"/>
    <w:rsid w:val="0053200F"/>
    <w:rsid w:val="00532DDE"/>
    <w:rsid w:val="00534317"/>
    <w:rsid w:val="005406C4"/>
    <w:rsid w:val="005602FA"/>
    <w:rsid w:val="00560364"/>
    <w:rsid w:val="005613E1"/>
    <w:rsid w:val="00582C56"/>
    <w:rsid w:val="00582E4A"/>
    <w:rsid w:val="005869D3"/>
    <w:rsid w:val="00587FD6"/>
    <w:rsid w:val="00590642"/>
    <w:rsid w:val="00590B94"/>
    <w:rsid w:val="005A6A6C"/>
    <w:rsid w:val="005B5B5D"/>
    <w:rsid w:val="005D215D"/>
    <w:rsid w:val="005D4361"/>
    <w:rsid w:val="005E6209"/>
    <w:rsid w:val="005F103E"/>
    <w:rsid w:val="005F1FDE"/>
    <w:rsid w:val="005F7C07"/>
    <w:rsid w:val="006142DF"/>
    <w:rsid w:val="00616544"/>
    <w:rsid w:val="0062033C"/>
    <w:rsid w:val="0062352A"/>
    <w:rsid w:val="00637640"/>
    <w:rsid w:val="0064429C"/>
    <w:rsid w:val="00644A60"/>
    <w:rsid w:val="00645F34"/>
    <w:rsid w:val="006521C7"/>
    <w:rsid w:val="006528F4"/>
    <w:rsid w:val="00655EC7"/>
    <w:rsid w:val="00657CBD"/>
    <w:rsid w:val="006622BB"/>
    <w:rsid w:val="0066795E"/>
    <w:rsid w:val="006806CD"/>
    <w:rsid w:val="00681186"/>
    <w:rsid w:val="00686CDF"/>
    <w:rsid w:val="00691A7A"/>
    <w:rsid w:val="0069257C"/>
    <w:rsid w:val="0069618D"/>
    <w:rsid w:val="006B0854"/>
    <w:rsid w:val="006B3282"/>
    <w:rsid w:val="006B42F3"/>
    <w:rsid w:val="006B750D"/>
    <w:rsid w:val="006B789A"/>
    <w:rsid w:val="006C03A9"/>
    <w:rsid w:val="006C7007"/>
    <w:rsid w:val="006E3A98"/>
    <w:rsid w:val="006F1947"/>
    <w:rsid w:val="006F2E61"/>
    <w:rsid w:val="00705DD1"/>
    <w:rsid w:val="00710177"/>
    <w:rsid w:val="00712847"/>
    <w:rsid w:val="00717A52"/>
    <w:rsid w:val="00720E29"/>
    <w:rsid w:val="007270C8"/>
    <w:rsid w:val="00741D47"/>
    <w:rsid w:val="007505FE"/>
    <w:rsid w:val="00754A7B"/>
    <w:rsid w:val="00756203"/>
    <w:rsid w:val="00760015"/>
    <w:rsid w:val="0076078F"/>
    <w:rsid w:val="00776A92"/>
    <w:rsid w:val="00782F99"/>
    <w:rsid w:val="00794392"/>
    <w:rsid w:val="007A05F1"/>
    <w:rsid w:val="007A27EB"/>
    <w:rsid w:val="007A2907"/>
    <w:rsid w:val="007A4F19"/>
    <w:rsid w:val="007A590C"/>
    <w:rsid w:val="007B119B"/>
    <w:rsid w:val="007B17D1"/>
    <w:rsid w:val="007B6CD2"/>
    <w:rsid w:val="007B7844"/>
    <w:rsid w:val="007C0BA4"/>
    <w:rsid w:val="007C3C9A"/>
    <w:rsid w:val="007C4AC4"/>
    <w:rsid w:val="007C5B88"/>
    <w:rsid w:val="007C608A"/>
    <w:rsid w:val="007D2FE9"/>
    <w:rsid w:val="007D4974"/>
    <w:rsid w:val="007F434F"/>
    <w:rsid w:val="00801DBA"/>
    <w:rsid w:val="008077FC"/>
    <w:rsid w:val="00820BAB"/>
    <w:rsid w:val="00820D28"/>
    <w:rsid w:val="00823CA7"/>
    <w:rsid w:val="00832EE9"/>
    <w:rsid w:val="00847E43"/>
    <w:rsid w:val="00857945"/>
    <w:rsid w:val="0087368C"/>
    <w:rsid w:val="00881301"/>
    <w:rsid w:val="00890E0E"/>
    <w:rsid w:val="00894B70"/>
    <w:rsid w:val="00896D92"/>
    <w:rsid w:val="008971EE"/>
    <w:rsid w:val="008A01D8"/>
    <w:rsid w:val="008B3B03"/>
    <w:rsid w:val="008B5FEB"/>
    <w:rsid w:val="008B642D"/>
    <w:rsid w:val="008C0B16"/>
    <w:rsid w:val="008C0FD8"/>
    <w:rsid w:val="008C1785"/>
    <w:rsid w:val="008C4071"/>
    <w:rsid w:val="008D0683"/>
    <w:rsid w:val="008D1363"/>
    <w:rsid w:val="008E57A6"/>
    <w:rsid w:val="008F1DCC"/>
    <w:rsid w:val="008F3656"/>
    <w:rsid w:val="00902930"/>
    <w:rsid w:val="00911394"/>
    <w:rsid w:val="00912BC0"/>
    <w:rsid w:val="00924007"/>
    <w:rsid w:val="00927703"/>
    <w:rsid w:val="009578F8"/>
    <w:rsid w:val="0096610F"/>
    <w:rsid w:val="00966202"/>
    <w:rsid w:val="00971420"/>
    <w:rsid w:val="00974998"/>
    <w:rsid w:val="009806A8"/>
    <w:rsid w:val="00982417"/>
    <w:rsid w:val="00985F02"/>
    <w:rsid w:val="00990967"/>
    <w:rsid w:val="009B15D6"/>
    <w:rsid w:val="009B70E4"/>
    <w:rsid w:val="009B7476"/>
    <w:rsid w:val="009C1D71"/>
    <w:rsid w:val="009E3791"/>
    <w:rsid w:val="009E6AFC"/>
    <w:rsid w:val="009F4C55"/>
    <w:rsid w:val="00A02952"/>
    <w:rsid w:val="00A036EA"/>
    <w:rsid w:val="00A06323"/>
    <w:rsid w:val="00A157AA"/>
    <w:rsid w:val="00A1647E"/>
    <w:rsid w:val="00A21260"/>
    <w:rsid w:val="00A22AF2"/>
    <w:rsid w:val="00A24278"/>
    <w:rsid w:val="00A243FD"/>
    <w:rsid w:val="00A358F0"/>
    <w:rsid w:val="00A35D51"/>
    <w:rsid w:val="00A478B6"/>
    <w:rsid w:val="00A51299"/>
    <w:rsid w:val="00A56C73"/>
    <w:rsid w:val="00A6218E"/>
    <w:rsid w:val="00A6227A"/>
    <w:rsid w:val="00A71DC6"/>
    <w:rsid w:val="00A73C27"/>
    <w:rsid w:val="00A759BF"/>
    <w:rsid w:val="00A76989"/>
    <w:rsid w:val="00A822D8"/>
    <w:rsid w:val="00A851B9"/>
    <w:rsid w:val="00AB610F"/>
    <w:rsid w:val="00AE5D6F"/>
    <w:rsid w:val="00AF0F57"/>
    <w:rsid w:val="00AF3858"/>
    <w:rsid w:val="00AF7678"/>
    <w:rsid w:val="00B03DC2"/>
    <w:rsid w:val="00B074A5"/>
    <w:rsid w:val="00B07557"/>
    <w:rsid w:val="00B10035"/>
    <w:rsid w:val="00B11B80"/>
    <w:rsid w:val="00B1549C"/>
    <w:rsid w:val="00B17040"/>
    <w:rsid w:val="00B30B6B"/>
    <w:rsid w:val="00B45D19"/>
    <w:rsid w:val="00B55CD4"/>
    <w:rsid w:val="00B56F6B"/>
    <w:rsid w:val="00B74308"/>
    <w:rsid w:val="00B863BC"/>
    <w:rsid w:val="00B92525"/>
    <w:rsid w:val="00B967BB"/>
    <w:rsid w:val="00B979B2"/>
    <w:rsid w:val="00BA0954"/>
    <w:rsid w:val="00BA153A"/>
    <w:rsid w:val="00BA4BD7"/>
    <w:rsid w:val="00BB13D2"/>
    <w:rsid w:val="00BC4CEC"/>
    <w:rsid w:val="00BC552E"/>
    <w:rsid w:val="00BD165B"/>
    <w:rsid w:val="00BD460F"/>
    <w:rsid w:val="00BE55E2"/>
    <w:rsid w:val="00BF0AF5"/>
    <w:rsid w:val="00BF2FD5"/>
    <w:rsid w:val="00BF6A83"/>
    <w:rsid w:val="00C03EF9"/>
    <w:rsid w:val="00C07FC9"/>
    <w:rsid w:val="00C105AD"/>
    <w:rsid w:val="00C10E8B"/>
    <w:rsid w:val="00C120DE"/>
    <w:rsid w:val="00C22AF3"/>
    <w:rsid w:val="00C33826"/>
    <w:rsid w:val="00C4583F"/>
    <w:rsid w:val="00C7027D"/>
    <w:rsid w:val="00C7193D"/>
    <w:rsid w:val="00C75C72"/>
    <w:rsid w:val="00CA1C7E"/>
    <w:rsid w:val="00CA4699"/>
    <w:rsid w:val="00CC24D3"/>
    <w:rsid w:val="00CC3857"/>
    <w:rsid w:val="00CC42E7"/>
    <w:rsid w:val="00CD1999"/>
    <w:rsid w:val="00CF0907"/>
    <w:rsid w:val="00CF6D38"/>
    <w:rsid w:val="00D01AC4"/>
    <w:rsid w:val="00D17657"/>
    <w:rsid w:val="00D218D5"/>
    <w:rsid w:val="00D22A61"/>
    <w:rsid w:val="00D307B7"/>
    <w:rsid w:val="00D3405D"/>
    <w:rsid w:val="00D45884"/>
    <w:rsid w:val="00D669BC"/>
    <w:rsid w:val="00D750AA"/>
    <w:rsid w:val="00D75FD0"/>
    <w:rsid w:val="00D76B2A"/>
    <w:rsid w:val="00D966B1"/>
    <w:rsid w:val="00DA42EA"/>
    <w:rsid w:val="00DA4864"/>
    <w:rsid w:val="00DB65F5"/>
    <w:rsid w:val="00DE37FF"/>
    <w:rsid w:val="00DE624E"/>
    <w:rsid w:val="00DE6F02"/>
    <w:rsid w:val="00DE7340"/>
    <w:rsid w:val="00DE74D1"/>
    <w:rsid w:val="00E04098"/>
    <w:rsid w:val="00E04139"/>
    <w:rsid w:val="00E05EE1"/>
    <w:rsid w:val="00E1257B"/>
    <w:rsid w:val="00E3382A"/>
    <w:rsid w:val="00E34267"/>
    <w:rsid w:val="00E363B9"/>
    <w:rsid w:val="00E43B1F"/>
    <w:rsid w:val="00E46FF1"/>
    <w:rsid w:val="00E567E3"/>
    <w:rsid w:val="00E57094"/>
    <w:rsid w:val="00E57676"/>
    <w:rsid w:val="00E6111A"/>
    <w:rsid w:val="00E80DDA"/>
    <w:rsid w:val="00E863AF"/>
    <w:rsid w:val="00E92B2F"/>
    <w:rsid w:val="00E96D21"/>
    <w:rsid w:val="00EC08E1"/>
    <w:rsid w:val="00EC390F"/>
    <w:rsid w:val="00EC5662"/>
    <w:rsid w:val="00ED0027"/>
    <w:rsid w:val="00EE3B93"/>
    <w:rsid w:val="00EF4530"/>
    <w:rsid w:val="00F03B19"/>
    <w:rsid w:val="00F114CB"/>
    <w:rsid w:val="00F1437C"/>
    <w:rsid w:val="00F148AD"/>
    <w:rsid w:val="00F226B9"/>
    <w:rsid w:val="00F250D7"/>
    <w:rsid w:val="00F277D1"/>
    <w:rsid w:val="00F3387A"/>
    <w:rsid w:val="00F339B9"/>
    <w:rsid w:val="00F42564"/>
    <w:rsid w:val="00F4476E"/>
    <w:rsid w:val="00F47EE5"/>
    <w:rsid w:val="00F62F13"/>
    <w:rsid w:val="00F7068D"/>
    <w:rsid w:val="00F718E4"/>
    <w:rsid w:val="00F7495E"/>
    <w:rsid w:val="00F81606"/>
    <w:rsid w:val="00F819C1"/>
    <w:rsid w:val="00F871D2"/>
    <w:rsid w:val="00FC12A8"/>
    <w:rsid w:val="00FC2077"/>
    <w:rsid w:val="00FD1B87"/>
    <w:rsid w:val="00FD4370"/>
    <w:rsid w:val="00FF0311"/>
    <w:rsid w:val="00FF6C7F"/>
    <w:rsid w:val="0BC58914"/>
    <w:rsid w:val="0D798C58"/>
    <w:rsid w:val="1C108E87"/>
    <w:rsid w:val="27B97FA4"/>
    <w:rsid w:val="2EAAEB91"/>
    <w:rsid w:val="7E732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02EA30"/>
  <w15:chartTrackingRefBased/>
  <w15:docId w15:val="{E41E0015-60BC-4821-A403-D05A95F43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Gothic" w:eastAsiaTheme="minorHAnsi" w:hAnsi="Century Gothic"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4007"/>
  </w:style>
  <w:style w:type="paragraph" w:styleId="Ttulo1">
    <w:name w:val="heading 1"/>
    <w:basedOn w:val="Normal"/>
    <w:next w:val="Normal"/>
    <w:link w:val="Ttulo1Car"/>
    <w:uiPriority w:val="9"/>
    <w:qFormat/>
    <w:rsid w:val="00924007"/>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tulo2">
    <w:name w:val="heading 2"/>
    <w:basedOn w:val="Normal"/>
    <w:next w:val="Normal"/>
    <w:link w:val="Ttulo2Car"/>
    <w:uiPriority w:val="9"/>
    <w:unhideWhenUsed/>
    <w:qFormat/>
    <w:rsid w:val="00924007"/>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924007"/>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924007"/>
    <w:pPr>
      <w:keepNext/>
      <w:keepLines/>
      <w:spacing w:before="40" w:after="0"/>
      <w:outlineLvl w:val="3"/>
    </w:pPr>
    <w:rPr>
      <w:rFonts w:asciiTheme="majorHAnsi" w:eastAsiaTheme="majorEastAsia" w:hAnsiTheme="majorHAnsi" w:cstheme="majorBidi"/>
      <w:color w:val="2F5496" w:themeColor="accent1" w:themeShade="BF"/>
      <w:szCs w:val="24"/>
    </w:rPr>
  </w:style>
  <w:style w:type="paragraph" w:styleId="Ttulo5">
    <w:name w:val="heading 5"/>
    <w:basedOn w:val="Normal"/>
    <w:next w:val="Normal"/>
    <w:link w:val="Ttulo5Car"/>
    <w:uiPriority w:val="9"/>
    <w:semiHidden/>
    <w:unhideWhenUsed/>
    <w:qFormat/>
    <w:rsid w:val="00924007"/>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tulo6">
    <w:name w:val="heading 6"/>
    <w:basedOn w:val="Normal"/>
    <w:next w:val="Normal"/>
    <w:link w:val="Ttulo6Car"/>
    <w:uiPriority w:val="9"/>
    <w:semiHidden/>
    <w:unhideWhenUsed/>
    <w:qFormat/>
    <w:rsid w:val="00924007"/>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tulo7">
    <w:name w:val="heading 7"/>
    <w:basedOn w:val="Normal"/>
    <w:next w:val="Normal"/>
    <w:link w:val="Ttulo7Car"/>
    <w:uiPriority w:val="9"/>
    <w:semiHidden/>
    <w:unhideWhenUsed/>
    <w:qFormat/>
    <w:rsid w:val="00924007"/>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tulo8">
    <w:name w:val="heading 8"/>
    <w:basedOn w:val="Normal"/>
    <w:next w:val="Normal"/>
    <w:link w:val="Ttulo8Car"/>
    <w:uiPriority w:val="9"/>
    <w:semiHidden/>
    <w:unhideWhenUsed/>
    <w:qFormat/>
    <w:rsid w:val="00924007"/>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tulo9">
    <w:name w:val="heading 9"/>
    <w:basedOn w:val="Normal"/>
    <w:next w:val="Normal"/>
    <w:link w:val="Ttulo9Car"/>
    <w:uiPriority w:val="9"/>
    <w:semiHidden/>
    <w:unhideWhenUsed/>
    <w:qFormat/>
    <w:rsid w:val="00924007"/>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24007"/>
    <w:rPr>
      <w:rFonts w:asciiTheme="majorHAnsi" w:eastAsiaTheme="majorEastAsia" w:hAnsiTheme="majorHAnsi" w:cstheme="majorBidi"/>
      <w:color w:val="1F3864" w:themeColor="accent1" w:themeShade="80"/>
      <w:sz w:val="36"/>
      <w:szCs w:val="36"/>
    </w:rPr>
  </w:style>
  <w:style w:type="character" w:customStyle="1" w:styleId="Ttulo2Car">
    <w:name w:val="Título 2 Car"/>
    <w:basedOn w:val="Fuentedeprrafopredeter"/>
    <w:link w:val="Ttulo2"/>
    <w:uiPriority w:val="9"/>
    <w:semiHidden/>
    <w:rsid w:val="00924007"/>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924007"/>
    <w:rPr>
      <w:rFonts w:asciiTheme="majorHAnsi" w:eastAsiaTheme="majorEastAsia" w:hAnsiTheme="majorHAnsi" w:cstheme="majorBidi"/>
      <w:color w:val="2F5496" w:themeColor="accent1" w:themeShade="BF"/>
      <w:sz w:val="28"/>
      <w:szCs w:val="28"/>
    </w:rPr>
  </w:style>
  <w:style w:type="character" w:customStyle="1" w:styleId="Ttulo4Car">
    <w:name w:val="Título 4 Car"/>
    <w:basedOn w:val="Fuentedeprrafopredeter"/>
    <w:link w:val="Ttulo4"/>
    <w:uiPriority w:val="9"/>
    <w:rsid w:val="00924007"/>
    <w:rPr>
      <w:rFonts w:asciiTheme="majorHAnsi" w:eastAsiaTheme="majorEastAsia" w:hAnsiTheme="majorHAnsi" w:cstheme="majorBidi"/>
      <w:color w:val="2F5496" w:themeColor="accent1" w:themeShade="BF"/>
      <w:sz w:val="24"/>
      <w:szCs w:val="24"/>
    </w:rPr>
  </w:style>
  <w:style w:type="character" w:customStyle="1" w:styleId="Ttulo5Car">
    <w:name w:val="Título 5 Car"/>
    <w:basedOn w:val="Fuentedeprrafopredeter"/>
    <w:link w:val="Ttulo5"/>
    <w:uiPriority w:val="9"/>
    <w:semiHidden/>
    <w:rsid w:val="00924007"/>
    <w:rPr>
      <w:rFonts w:asciiTheme="majorHAnsi" w:eastAsiaTheme="majorEastAsia" w:hAnsiTheme="majorHAnsi" w:cstheme="majorBidi"/>
      <w:caps/>
      <w:color w:val="2F5496" w:themeColor="accent1" w:themeShade="BF"/>
    </w:rPr>
  </w:style>
  <w:style w:type="character" w:customStyle="1" w:styleId="Ttulo6Car">
    <w:name w:val="Título 6 Car"/>
    <w:basedOn w:val="Fuentedeprrafopredeter"/>
    <w:link w:val="Ttulo6"/>
    <w:uiPriority w:val="9"/>
    <w:semiHidden/>
    <w:rsid w:val="00924007"/>
    <w:rPr>
      <w:rFonts w:asciiTheme="majorHAnsi" w:eastAsiaTheme="majorEastAsia" w:hAnsiTheme="majorHAnsi" w:cstheme="majorBidi"/>
      <w:i/>
      <w:iCs/>
      <w:caps/>
      <w:color w:val="1F3864" w:themeColor="accent1" w:themeShade="80"/>
    </w:rPr>
  </w:style>
  <w:style w:type="character" w:customStyle="1" w:styleId="Ttulo7Car">
    <w:name w:val="Título 7 Car"/>
    <w:basedOn w:val="Fuentedeprrafopredeter"/>
    <w:link w:val="Ttulo7"/>
    <w:uiPriority w:val="9"/>
    <w:semiHidden/>
    <w:rsid w:val="00924007"/>
    <w:rPr>
      <w:rFonts w:asciiTheme="majorHAnsi" w:eastAsiaTheme="majorEastAsia" w:hAnsiTheme="majorHAnsi" w:cstheme="majorBidi"/>
      <w:b/>
      <w:bCs/>
      <w:color w:val="1F3864" w:themeColor="accent1" w:themeShade="80"/>
    </w:rPr>
  </w:style>
  <w:style w:type="character" w:customStyle="1" w:styleId="Ttulo8Car">
    <w:name w:val="Título 8 Car"/>
    <w:basedOn w:val="Fuentedeprrafopredeter"/>
    <w:link w:val="Ttulo8"/>
    <w:uiPriority w:val="9"/>
    <w:semiHidden/>
    <w:rsid w:val="00924007"/>
    <w:rPr>
      <w:rFonts w:asciiTheme="majorHAnsi" w:eastAsiaTheme="majorEastAsia" w:hAnsiTheme="majorHAnsi" w:cstheme="majorBidi"/>
      <w:b/>
      <w:bCs/>
      <w:i/>
      <w:iCs/>
      <w:color w:val="1F3864" w:themeColor="accent1" w:themeShade="80"/>
    </w:rPr>
  </w:style>
  <w:style w:type="character" w:customStyle="1" w:styleId="Ttulo9Car">
    <w:name w:val="Título 9 Car"/>
    <w:basedOn w:val="Fuentedeprrafopredeter"/>
    <w:link w:val="Ttulo9"/>
    <w:uiPriority w:val="9"/>
    <w:semiHidden/>
    <w:rsid w:val="00924007"/>
    <w:rPr>
      <w:rFonts w:asciiTheme="majorHAnsi" w:eastAsiaTheme="majorEastAsia" w:hAnsiTheme="majorHAnsi" w:cstheme="majorBidi"/>
      <w:i/>
      <w:iCs/>
      <w:color w:val="1F3864" w:themeColor="accent1" w:themeShade="80"/>
    </w:rPr>
  </w:style>
  <w:style w:type="paragraph" w:styleId="Descripcin">
    <w:name w:val="caption"/>
    <w:basedOn w:val="Normal"/>
    <w:next w:val="Normal"/>
    <w:uiPriority w:val="35"/>
    <w:semiHidden/>
    <w:unhideWhenUsed/>
    <w:qFormat/>
    <w:rsid w:val="00924007"/>
    <w:pPr>
      <w:spacing w:line="240" w:lineRule="auto"/>
    </w:pPr>
    <w:rPr>
      <w:b/>
      <w:bCs/>
      <w:smallCaps/>
      <w:color w:val="44546A" w:themeColor="text2"/>
    </w:rPr>
  </w:style>
  <w:style w:type="paragraph" w:styleId="Ttulo">
    <w:name w:val="Title"/>
    <w:basedOn w:val="Normal"/>
    <w:next w:val="Normal"/>
    <w:link w:val="TtuloCar"/>
    <w:uiPriority w:val="10"/>
    <w:qFormat/>
    <w:rsid w:val="00924007"/>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tuloCar">
    <w:name w:val="Título Car"/>
    <w:basedOn w:val="Fuentedeprrafopredeter"/>
    <w:link w:val="Ttulo"/>
    <w:uiPriority w:val="10"/>
    <w:rsid w:val="00924007"/>
    <w:rPr>
      <w:rFonts w:asciiTheme="majorHAnsi" w:eastAsiaTheme="majorEastAsia" w:hAnsiTheme="majorHAnsi" w:cstheme="majorBidi"/>
      <w:caps/>
      <w:color w:val="44546A" w:themeColor="text2"/>
      <w:spacing w:val="-15"/>
      <w:sz w:val="72"/>
      <w:szCs w:val="72"/>
    </w:rPr>
  </w:style>
  <w:style w:type="paragraph" w:styleId="Subttulo">
    <w:name w:val="Subtitle"/>
    <w:basedOn w:val="Normal"/>
    <w:next w:val="Normal"/>
    <w:link w:val="SubttuloCar"/>
    <w:uiPriority w:val="11"/>
    <w:qFormat/>
    <w:rsid w:val="00924007"/>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tuloCar">
    <w:name w:val="Subtítulo Car"/>
    <w:basedOn w:val="Fuentedeprrafopredeter"/>
    <w:link w:val="Subttulo"/>
    <w:uiPriority w:val="11"/>
    <w:rsid w:val="00924007"/>
    <w:rPr>
      <w:rFonts w:asciiTheme="majorHAnsi" w:eastAsiaTheme="majorEastAsia" w:hAnsiTheme="majorHAnsi" w:cstheme="majorBidi"/>
      <w:color w:val="4472C4" w:themeColor="accent1"/>
      <w:sz w:val="28"/>
      <w:szCs w:val="28"/>
    </w:rPr>
  </w:style>
  <w:style w:type="character" w:styleId="Textoennegrita">
    <w:name w:val="Strong"/>
    <w:basedOn w:val="Fuentedeprrafopredeter"/>
    <w:uiPriority w:val="22"/>
    <w:qFormat/>
    <w:rsid w:val="00924007"/>
    <w:rPr>
      <w:b/>
      <w:bCs/>
    </w:rPr>
  </w:style>
  <w:style w:type="character" w:styleId="nfasis">
    <w:name w:val="Emphasis"/>
    <w:basedOn w:val="Fuentedeprrafopredeter"/>
    <w:uiPriority w:val="20"/>
    <w:qFormat/>
    <w:rsid w:val="00924007"/>
    <w:rPr>
      <w:i/>
      <w:iCs/>
    </w:rPr>
  </w:style>
  <w:style w:type="paragraph" w:styleId="Sinespaciado">
    <w:name w:val="No Spacing"/>
    <w:uiPriority w:val="1"/>
    <w:qFormat/>
    <w:rsid w:val="00924007"/>
    <w:pPr>
      <w:spacing w:after="0" w:line="240" w:lineRule="auto"/>
    </w:pPr>
  </w:style>
  <w:style w:type="paragraph" w:styleId="Cita">
    <w:name w:val="Quote"/>
    <w:basedOn w:val="Normal"/>
    <w:next w:val="Normal"/>
    <w:link w:val="CitaCar"/>
    <w:uiPriority w:val="29"/>
    <w:qFormat/>
    <w:rsid w:val="00924007"/>
    <w:pPr>
      <w:spacing w:before="120" w:after="120"/>
      <w:ind w:left="720"/>
    </w:pPr>
    <w:rPr>
      <w:color w:val="44546A" w:themeColor="text2"/>
      <w:szCs w:val="24"/>
    </w:rPr>
  </w:style>
  <w:style w:type="character" w:customStyle="1" w:styleId="CitaCar">
    <w:name w:val="Cita Car"/>
    <w:basedOn w:val="Fuentedeprrafopredeter"/>
    <w:link w:val="Cita"/>
    <w:uiPriority w:val="29"/>
    <w:rsid w:val="00924007"/>
    <w:rPr>
      <w:color w:val="44546A" w:themeColor="text2"/>
      <w:sz w:val="24"/>
      <w:szCs w:val="24"/>
    </w:rPr>
  </w:style>
  <w:style w:type="paragraph" w:styleId="Citadestacada">
    <w:name w:val="Intense Quote"/>
    <w:basedOn w:val="Normal"/>
    <w:next w:val="Normal"/>
    <w:link w:val="CitadestacadaCar"/>
    <w:uiPriority w:val="30"/>
    <w:qFormat/>
    <w:rsid w:val="00924007"/>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destacadaCar">
    <w:name w:val="Cita destacada Car"/>
    <w:basedOn w:val="Fuentedeprrafopredeter"/>
    <w:link w:val="Citadestacada"/>
    <w:uiPriority w:val="30"/>
    <w:rsid w:val="00924007"/>
    <w:rPr>
      <w:rFonts w:asciiTheme="majorHAnsi" w:eastAsiaTheme="majorEastAsia" w:hAnsiTheme="majorHAnsi" w:cstheme="majorBidi"/>
      <w:color w:val="44546A" w:themeColor="text2"/>
      <w:spacing w:val="-6"/>
      <w:sz w:val="32"/>
      <w:szCs w:val="32"/>
    </w:rPr>
  </w:style>
  <w:style w:type="character" w:styleId="nfasissutil">
    <w:name w:val="Subtle Emphasis"/>
    <w:basedOn w:val="Fuentedeprrafopredeter"/>
    <w:uiPriority w:val="19"/>
    <w:qFormat/>
    <w:rsid w:val="00924007"/>
    <w:rPr>
      <w:i/>
      <w:iCs/>
      <w:color w:val="595959" w:themeColor="text1" w:themeTint="A6"/>
    </w:rPr>
  </w:style>
  <w:style w:type="character" w:styleId="nfasisintenso">
    <w:name w:val="Intense Emphasis"/>
    <w:basedOn w:val="Fuentedeprrafopredeter"/>
    <w:uiPriority w:val="21"/>
    <w:qFormat/>
    <w:rsid w:val="00924007"/>
    <w:rPr>
      <w:b/>
      <w:bCs/>
      <w:i/>
      <w:iCs/>
    </w:rPr>
  </w:style>
  <w:style w:type="character" w:styleId="Referenciasutil">
    <w:name w:val="Subtle Reference"/>
    <w:basedOn w:val="Fuentedeprrafopredeter"/>
    <w:uiPriority w:val="31"/>
    <w:qFormat/>
    <w:rsid w:val="00924007"/>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924007"/>
    <w:rPr>
      <w:b/>
      <w:bCs/>
      <w:smallCaps/>
      <w:color w:val="44546A" w:themeColor="text2"/>
      <w:u w:val="single"/>
    </w:rPr>
  </w:style>
  <w:style w:type="character" w:styleId="Ttulodellibro">
    <w:name w:val="Book Title"/>
    <w:basedOn w:val="Fuentedeprrafopredeter"/>
    <w:uiPriority w:val="33"/>
    <w:qFormat/>
    <w:rsid w:val="00924007"/>
    <w:rPr>
      <w:b/>
      <w:bCs/>
      <w:smallCaps/>
      <w:spacing w:val="10"/>
    </w:rPr>
  </w:style>
  <w:style w:type="paragraph" w:styleId="TtuloTDC">
    <w:name w:val="TOC Heading"/>
    <w:basedOn w:val="Ttulo1"/>
    <w:next w:val="Normal"/>
    <w:uiPriority w:val="39"/>
    <w:semiHidden/>
    <w:unhideWhenUsed/>
    <w:qFormat/>
    <w:rsid w:val="00924007"/>
    <w:pPr>
      <w:outlineLvl w:val="9"/>
    </w:pPr>
  </w:style>
  <w:style w:type="numbering" w:customStyle="1" w:styleId="Sinlista1">
    <w:name w:val="Sin lista1"/>
    <w:next w:val="Sinlista"/>
    <w:uiPriority w:val="99"/>
    <w:semiHidden/>
    <w:unhideWhenUsed/>
    <w:rsid w:val="00E57094"/>
  </w:style>
  <w:style w:type="character" w:styleId="Hipervnculovisitado">
    <w:name w:val="FollowedHyperlink"/>
    <w:basedOn w:val="Fuentedeprrafopredeter"/>
    <w:uiPriority w:val="99"/>
    <w:semiHidden/>
    <w:unhideWhenUsed/>
    <w:rsid w:val="008D0683"/>
    <w:rPr>
      <w:color w:val="954F72" w:themeColor="followedHyperlink"/>
      <w:u w:val="single"/>
    </w:rPr>
  </w:style>
  <w:style w:type="paragraph" w:styleId="Textoindependiente">
    <w:name w:val="Body Text"/>
    <w:basedOn w:val="Normal"/>
    <w:link w:val="TextoindependienteCar"/>
    <w:uiPriority w:val="1"/>
    <w:qFormat/>
    <w:rsid w:val="00E57094"/>
    <w:pPr>
      <w:widowControl w:val="0"/>
      <w:autoSpaceDE w:val="0"/>
      <w:autoSpaceDN w:val="0"/>
      <w:spacing w:after="0" w:line="240" w:lineRule="auto"/>
    </w:pPr>
    <w:rPr>
      <w:rFonts w:ascii="Times New Roman" w:eastAsia="Times New Roman" w:hAnsi="Times New Roman" w:cs="Times New Roman"/>
      <w:sz w:val="20"/>
      <w:szCs w:val="20"/>
      <w:lang w:val="es-ES"/>
    </w:rPr>
  </w:style>
  <w:style w:type="character" w:customStyle="1" w:styleId="TextoindependienteCar">
    <w:name w:val="Texto independiente Car"/>
    <w:basedOn w:val="Fuentedeprrafopredeter"/>
    <w:link w:val="Textoindependiente"/>
    <w:uiPriority w:val="1"/>
    <w:rsid w:val="00E57094"/>
    <w:rPr>
      <w:rFonts w:ascii="Times New Roman" w:eastAsia="Times New Roman" w:hAnsi="Times New Roman" w:cs="Times New Roman"/>
      <w:sz w:val="20"/>
      <w:szCs w:val="20"/>
      <w:lang w:val="es-ES"/>
    </w:rPr>
  </w:style>
  <w:style w:type="paragraph" w:styleId="Prrafodelista">
    <w:name w:val="List Paragraph"/>
    <w:basedOn w:val="Normal"/>
    <w:uiPriority w:val="34"/>
    <w:qFormat/>
    <w:rsid w:val="00E57094"/>
    <w:pPr>
      <w:widowControl w:val="0"/>
      <w:autoSpaceDE w:val="0"/>
      <w:autoSpaceDN w:val="0"/>
      <w:spacing w:after="0" w:line="240" w:lineRule="auto"/>
      <w:ind w:left="202"/>
      <w:jc w:val="both"/>
    </w:pPr>
    <w:rPr>
      <w:rFonts w:ascii="Times New Roman" w:eastAsia="Times New Roman" w:hAnsi="Times New Roman" w:cs="Times New Roman"/>
      <w:sz w:val="22"/>
      <w:lang w:val="es-ES"/>
    </w:rPr>
  </w:style>
  <w:style w:type="paragraph" w:customStyle="1" w:styleId="TableParagraph">
    <w:name w:val="Table Paragraph"/>
    <w:basedOn w:val="Normal"/>
    <w:uiPriority w:val="1"/>
    <w:qFormat/>
    <w:rsid w:val="00E57094"/>
    <w:pPr>
      <w:widowControl w:val="0"/>
      <w:autoSpaceDE w:val="0"/>
      <w:autoSpaceDN w:val="0"/>
      <w:spacing w:after="0" w:line="210" w:lineRule="exact"/>
      <w:ind w:left="87" w:right="78"/>
      <w:jc w:val="center"/>
    </w:pPr>
    <w:rPr>
      <w:rFonts w:ascii="Times New Roman" w:eastAsia="Times New Roman" w:hAnsi="Times New Roman" w:cs="Times New Roman"/>
      <w:sz w:val="22"/>
      <w:lang w:val="es-ES"/>
    </w:rPr>
  </w:style>
  <w:style w:type="paragraph" w:styleId="Encabezado">
    <w:name w:val="header"/>
    <w:basedOn w:val="Normal"/>
    <w:link w:val="EncabezadoCar"/>
    <w:uiPriority w:val="99"/>
    <w:unhideWhenUsed/>
    <w:rsid w:val="00E5709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57094"/>
  </w:style>
  <w:style w:type="paragraph" w:styleId="Piedepgina">
    <w:name w:val="footer"/>
    <w:basedOn w:val="Normal"/>
    <w:link w:val="PiedepginaCar"/>
    <w:uiPriority w:val="99"/>
    <w:unhideWhenUsed/>
    <w:rsid w:val="00E5709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7094"/>
  </w:style>
  <w:style w:type="table" w:styleId="Tablanormal2">
    <w:name w:val="Plain Table 2"/>
    <w:basedOn w:val="Tablanormal"/>
    <w:uiPriority w:val="42"/>
    <w:rsid w:val="00FD437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normal21">
    <w:name w:val="Tabla normal 21"/>
    <w:basedOn w:val="Tablanormal"/>
    <w:next w:val="Tablanormal2"/>
    <w:uiPriority w:val="42"/>
    <w:rsid w:val="00D3405D"/>
    <w:pPr>
      <w:spacing w:after="0" w:line="240" w:lineRule="auto"/>
    </w:pPr>
    <w:rPr>
      <w:rFonts w:asciiTheme="minorHAnsi" w:hAnsiTheme="minorHAnsi"/>
      <w:sz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concuadrcula">
    <w:name w:val="Table Grid"/>
    <w:basedOn w:val="Tablanormal"/>
    <w:uiPriority w:val="39"/>
    <w:rsid w:val="00DA42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
    <w:name w:val="Normal Table0"/>
    <w:uiPriority w:val="2"/>
    <w:semiHidden/>
    <w:unhideWhenUsed/>
    <w:qFormat/>
    <w:rsid w:val="009C1D71"/>
    <w:pPr>
      <w:widowControl w:val="0"/>
      <w:autoSpaceDE w:val="0"/>
      <w:autoSpaceDN w:val="0"/>
      <w:spacing w:after="0" w:line="240" w:lineRule="auto"/>
    </w:pPr>
    <w:rPr>
      <w:rFonts w:ascii="Calibri" w:hAnsi="Calibri"/>
      <w:sz w:val="22"/>
    </w:rPr>
    <w:tblPr>
      <w:tblInd w:w="0" w:type="dxa"/>
      <w:tblCellMar>
        <w:top w:w="0" w:type="dxa"/>
        <w:left w:w="0" w:type="dxa"/>
        <w:bottom w:w="0" w:type="dxa"/>
        <w:right w:w="0" w:type="dxa"/>
      </w:tblCellMar>
    </w:tblPr>
  </w:style>
  <w:style w:type="character" w:styleId="Hipervnculo">
    <w:name w:val="Hyperlink"/>
    <w:basedOn w:val="Fuentedeprrafopredeter"/>
    <w:uiPriority w:val="99"/>
    <w:unhideWhenUsed/>
    <w:rsid w:val="009C1D71"/>
    <w:rPr>
      <w:color w:val="0563C1" w:themeColor="hyperlink"/>
      <w:u w:val="single"/>
    </w:rPr>
  </w:style>
  <w:style w:type="table" w:customStyle="1" w:styleId="Tablanormal22">
    <w:name w:val="Tabla normal 22"/>
    <w:basedOn w:val="Tablanormal"/>
    <w:next w:val="Tablanormal2"/>
    <w:uiPriority w:val="42"/>
    <w:rsid w:val="00D22A61"/>
    <w:pPr>
      <w:spacing w:after="0" w:line="240" w:lineRule="auto"/>
    </w:pPr>
    <w:rPr>
      <w:rFonts w:asciiTheme="minorHAnsi" w:hAnsiTheme="minorHAnsi"/>
      <w:sz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Mencinsinresolver">
    <w:name w:val="Unresolved Mention"/>
    <w:basedOn w:val="Fuentedeprrafopredeter"/>
    <w:uiPriority w:val="99"/>
    <w:semiHidden/>
    <w:unhideWhenUsed/>
    <w:rsid w:val="006E3A98"/>
    <w:rPr>
      <w:color w:val="605E5C"/>
      <w:shd w:val="clear" w:color="auto" w:fill="E1DFDD"/>
    </w:rPr>
  </w:style>
  <w:style w:type="paragraph" w:styleId="Textonotapie">
    <w:name w:val="footnote text"/>
    <w:basedOn w:val="Normal"/>
    <w:link w:val="TextonotapieCar"/>
    <w:uiPriority w:val="99"/>
    <w:semiHidden/>
    <w:unhideWhenUsed/>
    <w:rsid w:val="0023131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3131A"/>
    <w:rPr>
      <w:sz w:val="20"/>
      <w:szCs w:val="20"/>
    </w:rPr>
  </w:style>
  <w:style w:type="character" w:styleId="Refdenotaalpie">
    <w:name w:val="footnote reference"/>
    <w:basedOn w:val="Fuentedeprrafopredeter"/>
    <w:uiPriority w:val="99"/>
    <w:semiHidden/>
    <w:unhideWhenUsed/>
    <w:rsid w:val="0023131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a07344d2709234b1/analisis%20web.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normalizeH="0" baseline="0">
                <a:solidFill>
                  <a:sysClr val="windowText" lastClr="000000"/>
                </a:solidFill>
                <a:latin typeface="Times New Roman" panose="02020603050405020304" pitchFamily="18" charset="0"/>
                <a:ea typeface="+mj-ea"/>
                <a:cs typeface="Times New Roman" panose="02020603050405020304" pitchFamily="18" charset="0"/>
              </a:defRPr>
            </a:pPr>
            <a:r>
              <a:rPr lang="en-US" sz="1400" b="1">
                <a:solidFill>
                  <a:sysClr val="windowText" lastClr="000000"/>
                </a:solidFill>
                <a:latin typeface="Times New Roman" panose="02020603050405020304" pitchFamily="18" charset="0"/>
                <a:cs typeface="Times New Roman" panose="02020603050405020304" pitchFamily="18" charset="0"/>
              </a:rPr>
              <a:t>Publicaciones</a:t>
            </a:r>
            <a:r>
              <a:rPr lang="en-US" sz="1400" b="1" baseline="0">
                <a:solidFill>
                  <a:sysClr val="windowText" lastClr="000000"/>
                </a:solidFill>
                <a:latin typeface="Times New Roman" panose="02020603050405020304" pitchFamily="18" charset="0"/>
                <a:cs typeface="Times New Roman" panose="02020603050405020304" pitchFamily="18" charset="0"/>
              </a:rPr>
              <a:t> por año</a:t>
            </a:r>
            <a:endParaRPr lang="en-US" sz="14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normalizeH="0" baseline="0">
              <a:solidFill>
                <a:sysClr val="windowText" lastClr="000000"/>
              </a:solidFill>
              <a:latin typeface="Times New Roman" panose="02020603050405020304" pitchFamily="18" charset="0"/>
              <a:ea typeface="+mj-ea"/>
              <a:cs typeface="Times New Roman" panose="02020603050405020304" pitchFamily="18" charset="0"/>
            </a:defRPr>
          </a:pPr>
          <a:endParaRPr lang="es-CO"/>
        </a:p>
      </c:txPr>
    </c:title>
    <c:autoTitleDeleted val="0"/>
    <c:plotArea>
      <c:layout/>
      <c:scatterChart>
        <c:scatterStyle val="lineMarker"/>
        <c:varyColors val="0"/>
        <c:ser>
          <c:idx val="0"/>
          <c:order val="0"/>
          <c:tx>
            <c:strRef>
              <c:f>año!$C$2</c:f>
              <c:strCache>
                <c:ptCount val="1"/>
                <c:pt idx="0">
                  <c:v>Publicaciones</c:v>
                </c:pt>
              </c:strCache>
            </c:strRef>
          </c:tx>
          <c:spPr>
            <a:ln w="25400" cap="flat" cmpd="dbl" algn="ctr">
              <a:solidFill>
                <a:schemeClr val="tx1"/>
              </a:solidFill>
              <a:round/>
            </a:ln>
            <a:effectLst/>
          </c:spPr>
          <c:marker>
            <c:symbol val="circle"/>
            <c:size val="6"/>
            <c:spPr>
              <a:noFill/>
              <a:ln w="34925" cap="flat" cmpd="dbl" algn="ctr">
                <a:solidFill>
                  <a:schemeClr val="tx1">
                    <a:alpha val="70000"/>
                  </a:schemeClr>
                </a:solidFill>
                <a:round/>
              </a:ln>
              <a:effectLst/>
            </c:spPr>
          </c:marker>
          <c:dLbls>
            <c:dLbl>
              <c:idx val="0"/>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5F3-47DF-A4D1-23898C874FB2}"/>
                </c:ext>
              </c:extLst>
            </c:dLbl>
            <c:dLbl>
              <c:idx val="1"/>
              <c:layout>
                <c:manualLayout>
                  <c:x val="-5.0925337632079971E-17"/>
                  <c:y val="-3.2407407407407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F3-47DF-A4D1-23898C874FB2}"/>
                </c:ext>
              </c:extLst>
            </c:dLbl>
            <c:dLbl>
              <c:idx val="6"/>
              <c:layout>
                <c:manualLayout>
                  <c:x val="-6.6666666666666666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5F3-47DF-A4D1-23898C874FB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xVal>
            <c:numRef>
              <c:f>año!$B$3:$B$9</c:f>
              <c:numCache>
                <c:formatCode>General</c:formatCode>
                <c:ptCount val="7"/>
                <c:pt idx="0">
                  <c:v>2016</c:v>
                </c:pt>
                <c:pt idx="1">
                  <c:v>2017</c:v>
                </c:pt>
                <c:pt idx="2">
                  <c:v>2018</c:v>
                </c:pt>
                <c:pt idx="3">
                  <c:v>2019</c:v>
                </c:pt>
                <c:pt idx="4">
                  <c:v>2020</c:v>
                </c:pt>
                <c:pt idx="5">
                  <c:v>2021</c:v>
                </c:pt>
                <c:pt idx="6">
                  <c:v>2022</c:v>
                </c:pt>
              </c:numCache>
            </c:numRef>
          </c:xVal>
          <c:yVal>
            <c:numRef>
              <c:f>año!$C$3:$C$9</c:f>
              <c:numCache>
                <c:formatCode>General</c:formatCode>
                <c:ptCount val="7"/>
                <c:pt idx="0">
                  <c:v>5</c:v>
                </c:pt>
                <c:pt idx="1">
                  <c:v>3</c:v>
                </c:pt>
                <c:pt idx="2">
                  <c:v>2</c:v>
                </c:pt>
                <c:pt idx="3">
                  <c:v>9</c:v>
                </c:pt>
                <c:pt idx="4">
                  <c:v>14</c:v>
                </c:pt>
                <c:pt idx="5">
                  <c:v>8</c:v>
                </c:pt>
                <c:pt idx="6">
                  <c:v>5</c:v>
                </c:pt>
              </c:numCache>
            </c:numRef>
          </c:yVal>
          <c:smooth val="0"/>
          <c:extLst>
            <c:ext xmlns:c16="http://schemas.microsoft.com/office/drawing/2014/chart" uri="{C3380CC4-5D6E-409C-BE32-E72D297353CC}">
              <c16:uniqueId val="{00000003-85F3-47DF-A4D1-23898C874FB2}"/>
            </c:ext>
          </c:extLst>
        </c:ser>
        <c:dLbls>
          <c:showLegendKey val="0"/>
          <c:showVal val="0"/>
          <c:showCatName val="0"/>
          <c:showSerName val="0"/>
          <c:showPercent val="0"/>
          <c:showBubbleSize val="0"/>
        </c:dLbls>
        <c:axId val="666183936"/>
        <c:axId val="666184720"/>
      </c:scatterChart>
      <c:valAx>
        <c:axId val="666183936"/>
        <c:scaling>
          <c:orientation val="minMax"/>
          <c:max val="2022"/>
          <c:min val="2016"/>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AÑO</a:t>
                </a:r>
              </a:p>
            </c:rich>
          </c:tx>
          <c:overlay val="0"/>
          <c:spPr>
            <a:noFill/>
            <a:ln>
              <a:noFill/>
            </a:ln>
            <a:effectLst/>
          </c:spPr>
          <c:txPr>
            <a:bodyPr rot="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666184720"/>
        <c:crosses val="autoZero"/>
        <c:crossBetween val="midCat"/>
      </c:valAx>
      <c:valAx>
        <c:axId val="66618472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r>
                  <a:rPr lang="es-CO">
                    <a:solidFill>
                      <a:sysClr val="windowText" lastClr="000000"/>
                    </a:solidFill>
                    <a:latin typeface="Times New Roman" panose="02020603050405020304" pitchFamily="18" charset="0"/>
                    <a:cs typeface="Times New Roman" panose="02020603050405020304" pitchFamily="18" charset="0"/>
                  </a:rPr>
                  <a:t>PUBLICACIONES</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666183936"/>
        <c:crosses val="autoZero"/>
        <c:crossBetween val="midCat"/>
      </c:valAx>
      <c:spPr>
        <a:solidFill>
          <a:schemeClr val="bg1"/>
        </a:solid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b="1">
                <a:solidFill>
                  <a:sysClr val="windowText" lastClr="000000"/>
                </a:solidFill>
                <a:latin typeface="Times New Roman" panose="02020603050405020304" pitchFamily="18" charset="0"/>
                <a:cs typeface="Times New Roman" panose="02020603050405020304" pitchFamily="18" charset="0"/>
              </a:rPr>
              <a:t>Grupo</a:t>
            </a:r>
            <a:r>
              <a:rPr lang="en-US" b="1" baseline="0">
                <a:solidFill>
                  <a:sysClr val="windowText" lastClr="000000"/>
                </a:solidFill>
                <a:latin typeface="Times New Roman" panose="02020603050405020304" pitchFamily="18" charset="0"/>
                <a:cs typeface="Times New Roman" panose="02020603050405020304" pitchFamily="18" charset="0"/>
              </a:rPr>
              <a:t> de tecnologia VS Cantidad de fuentes donde son mencionadas</a:t>
            </a:r>
            <a:endParaRPr lang="en-US"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'[analisis web.xlsx]Hoja2 (2)'!$F$2</c:f>
              <c:strCache>
                <c:ptCount val="1"/>
                <c:pt idx="0">
                  <c:v>Frecuencia </c:v>
                </c:pt>
              </c:strCache>
            </c:strRef>
          </c:tx>
          <c:spPr>
            <a:solidFill>
              <a:schemeClr val="tx1">
                <a:lumMod val="85000"/>
                <a:lumOff val="1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'[analisis web.xlsx]Hoja2 (2)'!$E$3:$E$19</c:f>
              <c:strCache>
                <c:ptCount val="17"/>
                <c:pt idx="0">
                  <c:v>Artificial Intelligence (AI) and Machine Learning technologies</c:v>
                </c:pt>
                <c:pt idx="1">
                  <c:v>Automation technologies</c:v>
                </c:pt>
                <c:pt idx="2">
                  <c:v>Otras</c:v>
                </c:pt>
                <c:pt idx="3">
                  <c:v>Analytics and data technologies</c:v>
                </c:pt>
                <c:pt idx="4">
                  <c:v>Cloud-Based</c:v>
                </c:pt>
                <c:pt idx="5">
                  <c:v>Specialized systems</c:v>
                </c:pt>
                <c:pt idx="6">
                  <c:v>Virtual Reality (VR)</c:v>
                </c:pt>
                <c:pt idx="7">
                  <c:v>Social Media</c:v>
                </c:pt>
                <c:pt idx="8">
                  <c:v>Blockchain</c:v>
                </c:pt>
                <c:pt idx="9">
                  <c:v>Gamification</c:v>
                </c:pt>
                <c:pt idx="10">
                  <c:v>Interviewing and video technologies</c:v>
                </c:pt>
                <c:pt idx="11">
                  <c:v>Augmented Reality (AR)</c:v>
                </c:pt>
                <c:pt idx="12">
                  <c:v>Mobile Apps</c:v>
                </c:pt>
                <c:pt idx="13">
                  <c:v>LMS</c:v>
                </c:pt>
                <c:pt idx="14">
                  <c:v>Virtual technologies</c:v>
                </c:pt>
                <c:pt idx="15">
                  <c:v>SaaS</c:v>
                </c:pt>
                <c:pt idx="16">
                  <c:v>IoT</c:v>
                </c:pt>
              </c:strCache>
            </c:strRef>
          </c:cat>
          <c:val>
            <c:numRef>
              <c:f>'[analisis web.xlsx]Hoja2 (2)'!$F$3:$F$19</c:f>
              <c:numCache>
                <c:formatCode>General</c:formatCode>
                <c:ptCount val="17"/>
                <c:pt idx="0">
                  <c:v>64</c:v>
                </c:pt>
                <c:pt idx="1">
                  <c:v>21</c:v>
                </c:pt>
                <c:pt idx="2">
                  <c:v>20</c:v>
                </c:pt>
                <c:pt idx="3">
                  <c:v>17</c:v>
                </c:pt>
                <c:pt idx="4">
                  <c:v>17</c:v>
                </c:pt>
                <c:pt idx="5">
                  <c:v>15</c:v>
                </c:pt>
                <c:pt idx="6">
                  <c:v>10</c:v>
                </c:pt>
                <c:pt idx="7">
                  <c:v>8</c:v>
                </c:pt>
                <c:pt idx="8">
                  <c:v>7</c:v>
                </c:pt>
                <c:pt idx="9">
                  <c:v>6</c:v>
                </c:pt>
                <c:pt idx="10">
                  <c:v>6</c:v>
                </c:pt>
                <c:pt idx="11">
                  <c:v>5</c:v>
                </c:pt>
                <c:pt idx="12">
                  <c:v>4</c:v>
                </c:pt>
                <c:pt idx="13">
                  <c:v>4</c:v>
                </c:pt>
                <c:pt idx="14">
                  <c:v>3</c:v>
                </c:pt>
                <c:pt idx="15">
                  <c:v>3</c:v>
                </c:pt>
                <c:pt idx="16">
                  <c:v>2</c:v>
                </c:pt>
              </c:numCache>
            </c:numRef>
          </c:val>
          <c:extLst>
            <c:ext xmlns:c16="http://schemas.microsoft.com/office/drawing/2014/chart" uri="{C3380CC4-5D6E-409C-BE32-E72D297353CC}">
              <c16:uniqueId val="{00000000-DF75-44D1-A899-CCA1F2117049}"/>
            </c:ext>
          </c:extLst>
        </c:ser>
        <c:dLbls>
          <c:showLegendKey val="0"/>
          <c:showVal val="0"/>
          <c:showCatName val="0"/>
          <c:showSerName val="0"/>
          <c:showPercent val="0"/>
          <c:showBubbleSize val="0"/>
        </c:dLbls>
        <c:gapWidth val="219"/>
        <c:overlap val="-27"/>
        <c:axId val="621493487"/>
        <c:axId val="621480175"/>
      </c:barChart>
      <c:catAx>
        <c:axId val="6214934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621480175"/>
        <c:crosses val="autoZero"/>
        <c:auto val="1"/>
        <c:lblAlgn val="ctr"/>
        <c:lblOffset val="100"/>
        <c:noMultiLvlLbl val="0"/>
      </c:catAx>
      <c:valAx>
        <c:axId val="621480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62149348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t>PORCENTAJE DE MENCIÓN DE LAS TECNOLOGÍAS</a:t>
            </a:r>
          </a:p>
        </c:rich>
      </c:tx>
      <c:layout>
        <c:manualLayout>
          <c:xMode val="edge"/>
          <c:yMode val="edge"/>
          <c:x val="0.14739320496549715"/>
          <c:y val="0"/>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2636363089638345"/>
          <c:y val="0.21254118501144803"/>
          <c:w val="0.43150310793802166"/>
          <c:h val="0.70119255039928519"/>
        </c:manualLayout>
      </c:layout>
      <c:doughnutChart>
        <c:varyColors val="1"/>
        <c:ser>
          <c:idx val="0"/>
          <c:order val="0"/>
          <c:tx>
            <c:strRef>
              <c:f>Hoja1!$B$1</c:f>
              <c:strCache>
                <c:ptCount val="1"/>
                <c:pt idx="0">
                  <c:v>Porcentaje de Mencion de cada tecnología</c:v>
                </c:pt>
              </c:strCache>
            </c:strRef>
          </c:tx>
          <c:dPt>
            <c:idx val="0"/>
            <c:bubble3D val="0"/>
            <c:spPr>
              <a:solidFill>
                <a:schemeClr val="accent1">
                  <a:tint val="89000"/>
                </a:schemeClr>
              </a:solidFill>
              <a:ln w="19050">
                <a:solidFill>
                  <a:schemeClr val="lt1"/>
                </a:solidFill>
              </a:ln>
              <a:effectLst/>
            </c:spPr>
            <c:extLst>
              <c:ext xmlns:c16="http://schemas.microsoft.com/office/drawing/2014/chart" uri="{C3380CC4-5D6E-409C-BE32-E72D297353CC}">
                <c16:uniqueId val="{00000001-F92D-4D45-865D-869DCD8454E5}"/>
              </c:ext>
            </c:extLst>
          </c:dPt>
          <c:dPt>
            <c:idx val="1"/>
            <c:bubble3D val="0"/>
            <c:spPr>
              <a:solidFill>
                <a:schemeClr val="accent1">
                  <a:tint val="65000"/>
                </a:schemeClr>
              </a:solidFill>
              <a:ln w="19050">
                <a:solidFill>
                  <a:schemeClr val="lt1"/>
                </a:solidFill>
              </a:ln>
              <a:effectLst/>
            </c:spPr>
            <c:extLst>
              <c:ext xmlns:c16="http://schemas.microsoft.com/office/drawing/2014/chart" uri="{C3380CC4-5D6E-409C-BE32-E72D297353CC}">
                <c16:uniqueId val="{00000003-F92D-4D45-865D-869DCD8454E5}"/>
              </c:ext>
            </c:extLst>
          </c:dPt>
          <c:dPt>
            <c:idx val="2"/>
            <c:bubble3D val="0"/>
            <c:spPr>
              <a:solidFill>
                <a:schemeClr val="accent1">
                  <a:tint val="54000"/>
                </a:schemeClr>
              </a:solidFill>
              <a:ln w="19050">
                <a:solidFill>
                  <a:schemeClr val="lt1"/>
                </a:solidFill>
              </a:ln>
              <a:effectLst/>
            </c:spPr>
            <c:extLst>
              <c:ext xmlns:c16="http://schemas.microsoft.com/office/drawing/2014/chart" uri="{C3380CC4-5D6E-409C-BE32-E72D297353CC}">
                <c16:uniqueId val="{00000005-F92D-4D45-865D-869DCD8454E5}"/>
              </c:ext>
            </c:extLst>
          </c:dPt>
          <c:dPt>
            <c:idx val="3"/>
            <c:bubble3D val="0"/>
            <c:spPr>
              <a:solidFill>
                <a:schemeClr val="accent1">
                  <a:shade val="41000"/>
                </a:schemeClr>
              </a:solidFill>
              <a:ln w="19050">
                <a:solidFill>
                  <a:schemeClr val="lt1"/>
                </a:solidFill>
              </a:ln>
              <a:effectLst/>
            </c:spPr>
            <c:extLst>
              <c:ext xmlns:c16="http://schemas.microsoft.com/office/drawing/2014/chart" uri="{C3380CC4-5D6E-409C-BE32-E72D297353CC}">
                <c16:uniqueId val="{00000007-F92D-4D45-865D-869DCD8454E5}"/>
              </c:ext>
            </c:extLst>
          </c:dPt>
          <c:dPt>
            <c:idx val="4"/>
            <c:bubble3D val="0"/>
            <c:spPr>
              <a:solidFill>
                <a:schemeClr val="accent1">
                  <a:tint val="77000"/>
                </a:schemeClr>
              </a:solidFill>
              <a:ln w="19050">
                <a:solidFill>
                  <a:schemeClr val="lt1"/>
                </a:solidFill>
              </a:ln>
              <a:effectLst/>
            </c:spPr>
            <c:extLst>
              <c:ext xmlns:c16="http://schemas.microsoft.com/office/drawing/2014/chart" uri="{C3380CC4-5D6E-409C-BE32-E72D297353CC}">
                <c16:uniqueId val="{00000009-F92D-4D45-865D-869DCD8454E5}"/>
              </c:ext>
            </c:extLst>
          </c:dPt>
          <c:dPt>
            <c:idx val="5"/>
            <c:bubble3D val="0"/>
            <c:spPr>
              <a:solidFill>
                <a:schemeClr val="accent1">
                  <a:shade val="53000"/>
                </a:schemeClr>
              </a:solidFill>
              <a:ln w="19050">
                <a:solidFill>
                  <a:schemeClr val="lt1"/>
                </a:solidFill>
              </a:ln>
              <a:effectLst/>
            </c:spPr>
            <c:extLst>
              <c:ext xmlns:c16="http://schemas.microsoft.com/office/drawing/2014/chart" uri="{C3380CC4-5D6E-409C-BE32-E72D297353CC}">
                <c16:uniqueId val="{0000000B-F92D-4D45-865D-869DCD8454E5}"/>
              </c:ext>
            </c:extLst>
          </c:dPt>
          <c:dPt>
            <c:idx val="6"/>
            <c:bubble3D val="0"/>
            <c:spPr>
              <a:solidFill>
                <a:schemeClr val="accent1">
                  <a:shade val="65000"/>
                </a:schemeClr>
              </a:solidFill>
              <a:ln w="19050">
                <a:solidFill>
                  <a:schemeClr val="lt1"/>
                </a:solidFill>
              </a:ln>
              <a:effectLst/>
            </c:spPr>
            <c:extLst>
              <c:ext xmlns:c16="http://schemas.microsoft.com/office/drawing/2014/chart" uri="{C3380CC4-5D6E-409C-BE32-E72D297353CC}">
                <c16:uniqueId val="{0000000D-F92D-4D45-865D-869DCD8454E5}"/>
              </c:ext>
            </c:extLst>
          </c:dPt>
          <c:dPt>
            <c:idx val="7"/>
            <c:bubble3D val="0"/>
            <c:spPr>
              <a:solidFill>
                <a:schemeClr val="accent1">
                  <a:tint val="42000"/>
                </a:schemeClr>
              </a:solidFill>
              <a:ln w="19050">
                <a:solidFill>
                  <a:schemeClr val="lt1"/>
                </a:solidFill>
              </a:ln>
              <a:effectLst/>
            </c:spPr>
            <c:extLst>
              <c:ext xmlns:c16="http://schemas.microsoft.com/office/drawing/2014/chart" uri="{C3380CC4-5D6E-409C-BE32-E72D297353CC}">
                <c16:uniqueId val="{0000000F-F92D-4D45-865D-869DCD8454E5}"/>
              </c:ext>
            </c:extLst>
          </c:dPt>
          <c:dPt>
            <c:idx val="8"/>
            <c:bubble3D val="0"/>
            <c:spPr>
              <a:solidFill>
                <a:schemeClr val="accent1">
                  <a:shade val="76000"/>
                </a:schemeClr>
              </a:solidFill>
              <a:ln w="19050">
                <a:solidFill>
                  <a:schemeClr val="lt1"/>
                </a:solidFill>
              </a:ln>
              <a:effectLst/>
            </c:spPr>
            <c:extLst>
              <c:ext xmlns:c16="http://schemas.microsoft.com/office/drawing/2014/chart" uri="{C3380CC4-5D6E-409C-BE32-E72D297353CC}">
                <c16:uniqueId val="{00000011-F92D-4D45-865D-869DCD8454E5}"/>
              </c:ext>
            </c:extLst>
          </c:dPt>
          <c:dPt>
            <c:idx val="9"/>
            <c:bubble3D val="0"/>
            <c:spPr>
              <a:solidFill>
                <a:schemeClr val="accent1">
                  <a:shade val="88000"/>
                </a:schemeClr>
              </a:solidFill>
              <a:ln w="19050">
                <a:solidFill>
                  <a:schemeClr val="lt1"/>
                </a:solidFill>
              </a:ln>
              <a:effectLst/>
            </c:spPr>
            <c:extLst>
              <c:ext xmlns:c16="http://schemas.microsoft.com/office/drawing/2014/chart" uri="{C3380CC4-5D6E-409C-BE32-E72D297353CC}">
                <c16:uniqueId val="{00000013-F92D-4D45-865D-869DCD8454E5}"/>
              </c:ext>
            </c:extLst>
          </c:dPt>
          <c:dPt>
            <c:idx val="10"/>
            <c:bubble3D val="0"/>
            <c:spPr>
              <a:solidFill>
                <a:schemeClr val="accent1">
                  <a:tint val="42000"/>
                </a:schemeClr>
              </a:solidFill>
              <a:ln w="19050">
                <a:solidFill>
                  <a:schemeClr val="lt1"/>
                </a:solidFill>
              </a:ln>
              <a:effectLst/>
            </c:spPr>
            <c:extLst>
              <c:ext xmlns:c16="http://schemas.microsoft.com/office/drawing/2014/chart" uri="{C3380CC4-5D6E-409C-BE32-E72D297353CC}">
                <c16:uniqueId val="{00000015-F92D-4D45-865D-869DCD8454E5}"/>
              </c:ext>
            </c:extLst>
          </c:dPt>
          <c:dLbls>
            <c:dLbl>
              <c:idx val="0"/>
              <c:layout>
                <c:manualLayout>
                  <c:x val="0.19794611462128758"/>
                  <c:y val="-1.1954307598342659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92D-4D45-865D-869DCD8454E5}"/>
                </c:ext>
              </c:extLst>
            </c:dLbl>
            <c:dLbl>
              <c:idx val="1"/>
              <c:layout>
                <c:manualLayout>
                  <c:x val="0.17281094629202554"/>
                  <c:y val="2.321695637101958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92D-4D45-865D-869DCD8454E5}"/>
                </c:ext>
              </c:extLst>
            </c:dLbl>
            <c:dLbl>
              <c:idx val="2"/>
              <c:layout>
                <c:manualLayout>
                  <c:x val="0.16793606171845496"/>
                  <c:y val="3.03091830502319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92D-4D45-865D-869DCD8454E5}"/>
                </c:ext>
              </c:extLst>
            </c:dLbl>
            <c:dLbl>
              <c:idx val="3"/>
              <c:layout>
                <c:manualLayout>
                  <c:x val="-0.26625672657468941"/>
                  <c:y val="5.682695323461925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F92D-4D45-865D-869DCD8454E5}"/>
                </c:ext>
              </c:extLst>
            </c:dLbl>
            <c:dLbl>
              <c:idx val="4"/>
              <c:layout>
                <c:manualLayout>
                  <c:x val="-0.22117532535469461"/>
                  <c:y val="-2.711995906172105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F92D-4D45-865D-869DCD8454E5}"/>
                </c:ext>
              </c:extLst>
            </c:dLbl>
            <c:dLbl>
              <c:idx val="5"/>
              <c:layout>
                <c:manualLayout>
                  <c:x val="-0.14995637677006146"/>
                  <c:y val="-1.670446854520543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F92D-4D45-865D-869DCD8454E5}"/>
                </c:ext>
              </c:extLst>
            </c:dLbl>
            <c:dLbl>
              <c:idx val="6"/>
              <c:layout>
                <c:manualLayout>
                  <c:x val="-0.14212766731714863"/>
                  <c:y val="-1.866719490252405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F92D-4D45-865D-869DCD8454E5}"/>
                </c:ext>
              </c:extLst>
            </c:dLbl>
            <c:dLbl>
              <c:idx val="7"/>
              <c:layout>
                <c:manualLayout>
                  <c:x val="-0.16443000950704387"/>
                  <c:y val="-4.125951237227422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F-F92D-4D45-865D-869DCD8454E5}"/>
                </c:ext>
              </c:extLst>
            </c:dLbl>
            <c:dLbl>
              <c:idx val="8"/>
              <c:layout>
                <c:manualLayout>
                  <c:x val="-0.21491978147445606"/>
                  <c:y val="-0.1144789448488750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1-F92D-4D45-865D-869DCD8454E5}"/>
                </c:ext>
              </c:extLst>
            </c:dLbl>
            <c:dLbl>
              <c:idx val="9"/>
              <c:layout>
                <c:manualLayout>
                  <c:x val="-8.9559628270036482E-2"/>
                  <c:y val="-0.13336898925370178"/>
                </c:manualLayout>
              </c:layout>
              <c:showLegendKey val="0"/>
              <c:showVal val="0"/>
              <c:showCatName val="1"/>
              <c:showSerName val="0"/>
              <c:showPercent val="1"/>
              <c:showBubbleSize val="0"/>
              <c:extLst>
                <c:ext xmlns:c15="http://schemas.microsoft.com/office/drawing/2012/chart" uri="{CE6537A1-D6FC-4f65-9D91-7224C49458BB}">
                  <c15:layout>
                    <c:manualLayout>
                      <c:w val="0.12794333983815281"/>
                      <c:h val="0.12628204493306261"/>
                    </c:manualLayout>
                  </c15:layout>
                </c:ext>
                <c:ext xmlns:c16="http://schemas.microsoft.com/office/drawing/2014/chart" uri="{C3380CC4-5D6E-409C-BE32-E72D297353CC}">
                  <c16:uniqueId val="{00000013-F92D-4D45-865D-869DCD8454E5}"/>
                </c:ext>
              </c:extLst>
            </c:dLbl>
            <c:dLbl>
              <c:idx val="10"/>
              <c:layout>
                <c:manualLayout>
                  <c:x val="0.18844580302678796"/>
                  <c:y val="-0.1106650819590947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15-F92D-4D45-865D-869DCD8454E5}"/>
                </c:ext>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Hoja1!$A$2:$A$12</c:f>
              <c:strCache>
                <c:ptCount val="11"/>
                <c:pt idx="0">
                  <c:v>Algoritmos</c:v>
                </c:pt>
                <c:pt idx="1">
                  <c:v>Redes sociales</c:v>
                </c:pt>
                <c:pt idx="2">
                  <c:v>TIC's</c:v>
                </c:pt>
                <c:pt idx="3">
                  <c:v>Inteligencia artificial</c:v>
                </c:pt>
                <c:pt idx="4">
                  <c:v>Recursos de video</c:v>
                </c:pt>
                <c:pt idx="5">
                  <c:v>Blockchain</c:v>
                </c:pt>
                <c:pt idx="6">
                  <c:v>Robotica</c:v>
                </c:pt>
                <c:pt idx="7">
                  <c:v>Mineria de datos</c:v>
                </c:pt>
                <c:pt idx="8">
                  <c:v>Machine Learning</c:v>
                </c:pt>
                <c:pt idx="9">
                  <c:v>RV / RA</c:v>
                </c:pt>
                <c:pt idx="10">
                  <c:v>Softwares / ATS</c:v>
                </c:pt>
              </c:strCache>
            </c:strRef>
          </c:cat>
          <c:val>
            <c:numRef>
              <c:f>Hoja1!$B$2:$B$12</c:f>
              <c:numCache>
                <c:formatCode>General</c:formatCode>
                <c:ptCount val="11"/>
                <c:pt idx="0">
                  <c:v>8</c:v>
                </c:pt>
                <c:pt idx="1">
                  <c:v>8</c:v>
                </c:pt>
                <c:pt idx="2">
                  <c:v>5</c:v>
                </c:pt>
                <c:pt idx="3">
                  <c:v>4</c:v>
                </c:pt>
                <c:pt idx="4">
                  <c:v>4</c:v>
                </c:pt>
                <c:pt idx="5">
                  <c:v>3</c:v>
                </c:pt>
                <c:pt idx="6">
                  <c:v>3</c:v>
                </c:pt>
                <c:pt idx="7">
                  <c:v>3</c:v>
                </c:pt>
                <c:pt idx="8">
                  <c:v>2</c:v>
                </c:pt>
                <c:pt idx="9">
                  <c:v>2</c:v>
                </c:pt>
                <c:pt idx="10">
                  <c:v>1</c:v>
                </c:pt>
              </c:numCache>
            </c:numRef>
          </c:val>
          <c:extLst>
            <c:ext xmlns:c16="http://schemas.microsoft.com/office/drawing/2014/chart" uri="{C3380CC4-5D6E-409C-BE32-E72D297353CC}">
              <c16:uniqueId val="{00000016-F92D-4D45-865D-869DCD8454E5}"/>
            </c:ext>
          </c:extLst>
        </c:ser>
        <c:dLbls>
          <c:showLegendKey val="0"/>
          <c:showVal val="1"/>
          <c:showCatName val="0"/>
          <c:showSerName val="0"/>
          <c:showPercent val="0"/>
          <c:showBubbleSize val="0"/>
          <c:showLeaderLines val="1"/>
        </c:dLbls>
        <c:firstSliceAng val="0"/>
        <c:holeSize val="75"/>
      </c:doughnut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0">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4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tx1">
        <a:lumMod val="65000"/>
        <a:lumOff val="35000"/>
      </a:schemeClr>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5400" cap="flat" cmpd="dbl" algn="ctr">
        <a:solidFill>
          <a:schemeClr val="phClr">
            <a:alpha val="50000"/>
          </a:schemeClr>
        </a:solidFill>
        <a:round/>
      </a:ln>
    </cs:spPr>
  </cs:dataPointLine>
  <cs:dataPointMarker>
    <cs:lnRef idx="0">
      <cs:styleClr val="auto"/>
    </cs:lnRef>
    <cs:fillRef idx="0">
      <cs:styleClr val="auto"/>
    </cs:fillRef>
    <cs:effectRef idx="0"/>
    <cs:fontRef idx="minor">
      <a:schemeClr val="dk1"/>
    </cs:fontRef>
    <cs:spPr>
      <a:ln w="34925" cap="flat" cmpd="dbl" algn="ctr">
        <a:solidFill>
          <a:schemeClr val="phClr">
            <a:lumMod val="75000"/>
            <a:alpha val="70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kern="1200" spc="0" normalizeH="0" baseline="0"/>
  </cs:title>
  <cs:trendline>
    <cs:lnRef idx="0">
      <cs:styleClr val="0"/>
    </cs:lnRef>
    <cs:fillRef idx="0"/>
    <cs:effectRef idx="0"/>
    <cs:fontRef idx="minor">
      <a:schemeClr val="tx1"/>
    </cs:fontRef>
    <cs:spPr>
      <a:ln w="38100" cap="rnd" cmpd="sng" algn="ctr">
        <a:solidFill>
          <a:schemeClr val="phClr">
            <a:lumMod val="75000"/>
            <a:alpha val="25000"/>
          </a:scheme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b="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C8AD8145807E441B44F3D7E3AB0D325" ma:contentTypeVersion="10" ma:contentTypeDescription="Create a new document." ma:contentTypeScope="" ma:versionID="d554f79bf3ca4312ada08b13ae4b526e">
  <xsd:schema xmlns:xsd="http://www.w3.org/2001/XMLSchema" xmlns:xs="http://www.w3.org/2001/XMLSchema" xmlns:p="http://schemas.microsoft.com/office/2006/metadata/properties" xmlns:ns3="898833f4-b7b3-4af0-8ff1-cf0ae35cf4b9" targetNamespace="http://schemas.microsoft.com/office/2006/metadata/properties" ma:root="true" ma:fieldsID="20617fa6996ce79fd950abee1cf9b3b8" ns3:_="">
    <xsd:import namespace="898833f4-b7b3-4af0-8ff1-cf0ae35cf4b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8833f4-b7b3-4af0-8ff1-cf0ae35cf4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F293D1E-7D21-4EF9-932A-99092C55E9DD}">
  <ds:schemaRefs>
    <ds:schemaRef ds:uri="http://schemas.microsoft.com/sharepoint/v3/contenttype/forms"/>
  </ds:schemaRefs>
</ds:datastoreItem>
</file>

<file path=customXml/itemProps2.xml><?xml version="1.0" encoding="utf-8"?>
<ds:datastoreItem xmlns:ds="http://schemas.openxmlformats.org/officeDocument/2006/customXml" ds:itemID="{C70CA34F-85F6-4F58-BD3C-59258E22033A}">
  <ds:schemaRefs>
    <ds:schemaRef ds:uri="http://schemas.openxmlformats.org/officeDocument/2006/bibliography"/>
  </ds:schemaRefs>
</ds:datastoreItem>
</file>

<file path=customXml/itemProps3.xml><?xml version="1.0" encoding="utf-8"?>
<ds:datastoreItem xmlns:ds="http://schemas.openxmlformats.org/officeDocument/2006/customXml" ds:itemID="{FA38620D-DE2B-4A41-9292-A32B39826C3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8ED5ABD-AE94-4BEC-8ECE-5701939634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8833f4-b7b3-4af0-8ff1-cf0ae35cf4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27322</Words>
  <Characters>150277</Characters>
  <Application>Microsoft Office Word</Application>
  <DocSecurity>0</DocSecurity>
  <Lines>1252</Lines>
  <Paragraphs>354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177245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ASLHEY ARIAS</dc:creator>
  <cp:keywords/>
  <dc:description/>
  <cp:lastModifiedBy>ASLHEY ARIAS</cp:lastModifiedBy>
  <cp:revision>2</cp:revision>
  <dcterms:created xsi:type="dcterms:W3CDTF">2023-02-27T13:34:00Z</dcterms:created>
  <dcterms:modified xsi:type="dcterms:W3CDTF">2023-02-27T13:34:00Z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0x010100DC8AD8145807E441B44F3D7E3AB0D325</vt:lpwstr>
  </property>
  <property fmtid="{D5CDD505-2E9C-101B-9397-08002B2CF9AE}" pid="3" name="Mendeley Document_1">
    <vt:lpwstr>True</vt:lpwstr>
  </property>
  <property fmtid="{D5CDD505-2E9C-101B-9397-08002B2CF9AE}" pid="4" name="Mendeley Unique User Id_1">
    <vt:lpwstr>3bb0a02c-1ed2-398d-bad2-7a805e4abfc7</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Mendeley Citation Style_1">
    <vt:lpwstr>http://www.zotero.org/styles/apa</vt:lpwstr>
  </property>
</Properties>
</file>